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20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C47A83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705586">
              <w:rPr>
                <w:b/>
              </w:rPr>
              <w:t>1</w:t>
            </w:r>
            <w:r w:rsidR="00E35537">
              <w:rPr>
                <w:b/>
              </w:rPr>
              <w:t>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3307E7">
              <w:t>1</w:t>
            </w:r>
            <w:r w:rsidR="00705586">
              <w:t>1</w:t>
            </w:r>
            <w:r w:rsidR="00745634">
              <w:t>-</w:t>
            </w:r>
            <w:r w:rsidR="00705586">
              <w:t>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FC5591">
              <w:t>0</w:t>
            </w:r>
            <w:r w:rsidR="003D5DFC">
              <w:t>.</w:t>
            </w:r>
            <w:r w:rsidR="000E1503">
              <w:t>2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014BB" w:rsidTr="005F3412">
        <w:tc>
          <w:tcPr>
            <w:tcW w:w="567" w:type="dxa"/>
          </w:tcPr>
          <w:p w:rsidR="00D014BB" w:rsidRDefault="00D014B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014BB" w:rsidRDefault="00D014BB" w:rsidP="00D014BB">
            <w:pPr>
              <w:rPr>
                <w:b/>
                <w:bCs/>
                <w:snapToGrid w:val="0"/>
              </w:rPr>
            </w:pPr>
            <w:r w:rsidRPr="00F463BD">
              <w:rPr>
                <w:b/>
                <w:bCs/>
                <w:snapToGrid w:val="0"/>
              </w:rPr>
              <w:t>Fråga om medgivande till deltagande på distans</w:t>
            </w:r>
          </w:p>
          <w:p w:rsidR="00D014BB" w:rsidRDefault="00D014BB" w:rsidP="00D014BB">
            <w:pPr>
              <w:rPr>
                <w:b/>
                <w:bCs/>
                <w:snapToGrid w:val="0"/>
              </w:rPr>
            </w:pPr>
          </w:p>
          <w:p w:rsidR="00BF6D78" w:rsidRPr="00A76F4E" w:rsidRDefault="00BF6D78" w:rsidP="00BF6D78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267756">
              <w:rPr>
                <w:bCs/>
              </w:rPr>
              <w:t xml:space="preserve">Andreas Carlson (KD), Johan Forssell (M), </w:t>
            </w:r>
            <w:r>
              <w:t xml:space="preserve">Petter Löberg (S), </w:t>
            </w:r>
            <w:r w:rsidR="00267756">
              <w:t xml:space="preserve">Louise Meijer (M), Adam Marttinen (SD), </w:t>
            </w:r>
            <w:r>
              <w:t xml:space="preserve">Maria Strömkvist (S), Johan Hedin (C), Linda Westerlund Snecker (V), Ellen Juntti (M), Katja Nyberg (SD), Joakim Sandell (S), Johan Pehrson (L), </w:t>
            </w:r>
            <w:r w:rsidR="00267756">
              <w:t xml:space="preserve">Bo Broman (SD), </w:t>
            </w:r>
            <w:r>
              <w:t>Ingemar Kihlström (KD), Mikael Damsgaard (M), Johanna Öfverbeck (MP), Helena Vilhelmsson (C) och Inga-Lill Sjöblom (S).</w:t>
            </w:r>
          </w:p>
          <w:p w:rsidR="00D014BB" w:rsidRDefault="00D014BB" w:rsidP="002B3E8C">
            <w:pPr>
              <w:autoSpaceDE w:val="0"/>
              <w:autoSpaceDN w:val="0"/>
              <w:textAlignment w:val="center"/>
              <w:rPr>
                <w:b/>
                <w:bCs/>
                <w:snapToGrid w:val="0"/>
              </w:rPr>
            </w:pPr>
          </w:p>
        </w:tc>
      </w:tr>
      <w:tr w:rsidR="00B15624" w:rsidTr="005F3412">
        <w:tc>
          <w:tcPr>
            <w:tcW w:w="567" w:type="dxa"/>
          </w:tcPr>
          <w:p w:rsidR="00B15624" w:rsidRDefault="00B156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14B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D87869" w:rsidRPr="00516E2E" w:rsidRDefault="00D87869" w:rsidP="00D878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D87869" w:rsidRPr="00516E2E" w:rsidRDefault="00D87869" w:rsidP="00D87869">
            <w:pPr>
              <w:rPr>
                <w:b/>
                <w:bCs/>
                <w:snapToGrid w:val="0"/>
              </w:rPr>
            </w:pPr>
          </w:p>
          <w:p w:rsidR="00D87869" w:rsidRDefault="00D87869" w:rsidP="00D8786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2020/21:</w:t>
            </w:r>
            <w:r w:rsidR="004B7E3F">
              <w:rPr>
                <w:bCs/>
                <w:snapToGrid w:val="0"/>
              </w:rPr>
              <w:t>9</w:t>
            </w:r>
            <w:r>
              <w:rPr>
                <w:bCs/>
                <w:snapToGrid w:val="0"/>
              </w:rPr>
              <w:t>.</w:t>
            </w:r>
          </w:p>
          <w:p w:rsidR="00B15624" w:rsidRDefault="00B15624" w:rsidP="00F2385B">
            <w:pPr>
              <w:rPr>
                <w:b/>
                <w:bCs/>
                <w:snapToGrid w:val="0"/>
              </w:rPr>
            </w:pPr>
          </w:p>
        </w:tc>
      </w:tr>
      <w:tr w:rsidR="00E504C0" w:rsidTr="005F3412">
        <w:tc>
          <w:tcPr>
            <w:tcW w:w="567" w:type="dxa"/>
          </w:tcPr>
          <w:p w:rsidR="00E504C0" w:rsidRDefault="00E504C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504C0" w:rsidRDefault="009F10CE" w:rsidP="00E504C0">
            <w:pPr>
              <w:rPr>
                <w:b/>
                <w:bCs/>
                <w:snapToGrid w:val="0"/>
              </w:rPr>
            </w:pPr>
            <w:r w:rsidRPr="009F10CE">
              <w:rPr>
                <w:b/>
                <w:bCs/>
                <w:snapToGrid w:val="0"/>
              </w:rPr>
              <w:t>Utvidgade</w:t>
            </w:r>
            <w:r w:rsidR="00E504C0">
              <w:rPr>
                <w:b/>
                <w:bCs/>
                <w:snapToGrid w:val="0"/>
              </w:rPr>
              <w:t xml:space="preserve"> möjligheter att förvandla obetalda böter till fängelse (JuU6)</w:t>
            </w:r>
          </w:p>
          <w:p w:rsidR="00E504C0" w:rsidRDefault="00E504C0" w:rsidP="00E504C0">
            <w:pPr>
              <w:rPr>
                <w:b/>
                <w:bCs/>
                <w:snapToGrid w:val="0"/>
              </w:rPr>
            </w:pPr>
          </w:p>
          <w:p w:rsidR="00E504C0" w:rsidRDefault="00E504C0" w:rsidP="00E504C0">
            <w:pPr>
              <w:rPr>
                <w:bCs/>
                <w:snapToGrid w:val="0"/>
              </w:rPr>
            </w:pPr>
            <w:r w:rsidRPr="00435FAE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435FAE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435FAE">
              <w:rPr>
                <w:bCs/>
                <w:snapToGrid w:val="0"/>
              </w:rPr>
              <w:t xml:space="preserve"> proposition 202</w:t>
            </w:r>
            <w:r>
              <w:rPr>
                <w:bCs/>
                <w:snapToGrid w:val="0"/>
              </w:rPr>
              <w:t>0</w:t>
            </w:r>
            <w:r w:rsidRPr="00435FAE">
              <w:rPr>
                <w:bCs/>
                <w:snapToGrid w:val="0"/>
              </w:rPr>
              <w:t>/21:</w:t>
            </w:r>
            <w:r>
              <w:rPr>
                <w:bCs/>
                <w:snapToGrid w:val="0"/>
              </w:rPr>
              <w:t>8</w:t>
            </w:r>
            <w:r w:rsidRPr="00435FAE">
              <w:rPr>
                <w:bCs/>
                <w:snapToGrid w:val="0"/>
              </w:rPr>
              <w:t>.</w:t>
            </w:r>
          </w:p>
          <w:p w:rsidR="00E504C0" w:rsidRDefault="00E504C0" w:rsidP="00E504C0">
            <w:pPr>
              <w:rPr>
                <w:bCs/>
                <w:snapToGrid w:val="0"/>
              </w:rPr>
            </w:pPr>
          </w:p>
          <w:p w:rsidR="00E504C0" w:rsidRDefault="00E504C0" w:rsidP="00E504C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2020/</w:t>
            </w:r>
            <w:proofErr w:type="gramStart"/>
            <w:r>
              <w:rPr>
                <w:bCs/>
                <w:snapToGrid w:val="0"/>
              </w:rPr>
              <w:t>21:JuU</w:t>
            </w:r>
            <w:proofErr w:type="gramEnd"/>
            <w:r>
              <w:rPr>
                <w:bCs/>
                <w:snapToGrid w:val="0"/>
              </w:rPr>
              <w:t>6.</w:t>
            </w:r>
          </w:p>
          <w:p w:rsidR="00E504C0" w:rsidRDefault="00E504C0" w:rsidP="00E504C0">
            <w:pPr>
              <w:rPr>
                <w:bCs/>
                <w:snapToGrid w:val="0"/>
              </w:rPr>
            </w:pPr>
          </w:p>
          <w:p w:rsidR="00E504C0" w:rsidRPr="00435FAE" w:rsidRDefault="00DF6D81" w:rsidP="00E504C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</w:t>
            </w:r>
            <w:r w:rsidR="00E504C0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oten</w:t>
            </w:r>
            <w:r w:rsidR="00E504C0">
              <w:rPr>
                <w:bCs/>
                <w:snapToGrid w:val="0"/>
              </w:rPr>
              <w:t xml:space="preserve"> </w:t>
            </w:r>
            <w:r w:rsidR="00F3004C">
              <w:rPr>
                <w:bCs/>
                <w:snapToGrid w:val="0"/>
              </w:rPr>
              <w:t>anmälde ett särskilt yttrande.</w:t>
            </w:r>
          </w:p>
          <w:p w:rsidR="00E504C0" w:rsidRDefault="00E504C0" w:rsidP="00D87869">
            <w:pPr>
              <w:rPr>
                <w:b/>
                <w:bCs/>
                <w:snapToGrid w:val="0"/>
              </w:rPr>
            </w:pPr>
          </w:p>
        </w:tc>
      </w:tr>
      <w:tr w:rsidR="00F3004C" w:rsidTr="005F3412">
        <w:tc>
          <w:tcPr>
            <w:tcW w:w="567" w:type="dxa"/>
          </w:tcPr>
          <w:p w:rsidR="00F3004C" w:rsidRDefault="00F3004C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3004C" w:rsidRDefault="00F3004C" w:rsidP="00F3004C">
            <w:pPr>
              <w:rPr>
                <w:b/>
                <w:bCs/>
                <w:snapToGrid w:val="0"/>
              </w:rPr>
            </w:pPr>
            <w:r w:rsidRPr="00435FAE">
              <w:rPr>
                <w:b/>
                <w:bCs/>
                <w:snapToGrid w:val="0"/>
              </w:rPr>
              <w:t>Kompletterande bestämmelser till EU:s förordning om ömsesidigt erkännande av beslut om frysning och beslut om förverkande (JuU9)</w:t>
            </w:r>
          </w:p>
          <w:p w:rsidR="00F3004C" w:rsidRDefault="00F3004C" w:rsidP="00F3004C">
            <w:pPr>
              <w:rPr>
                <w:b/>
                <w:bCs/>
                <w:snapToGrid w:val="0"/>
              </w:rPr>
            </w:pPr>
          </w:p>
          <w:p w:rsidR="00F3004C" w:rsidRDefault="00F3004C" w:rsidP="00F3004C">
            <w:pPr>
              <w:rPr>
                <w:bCs/>
                <w:snapToGrid w:val="0"/>
              </w:rPr>
            </w:pPr>
            <w:r w:rsidRPr="00435FAE">
              <w:rPr>
                <w:bCs/>
                <w:snapToGrid w:val="0"/>
              </w:rPr>
              <w:t>Utskottet behandlade proposition 20</w:t>
            </w:r>
            <w:r w:rsidR="00D82D22">
              <w:rPr>
                <w:bCs/>
                <w:snapToGrid w:val="0"/>
              </w:rPr>
              <w:t>19</w:t>
            </w:r>
            <w:r w:rsidRPr="00435FAE">
              <w:rPr>
                <w:bCs/>
                <w:snapToGrid w:val="0"/>
              </w:rPr>
              <w:t>/2</w:t>
            </w:r>
            <w:r w:rsidR="00D82D22">
              <w:rPr>
                <w:bCs/>
                <w:snapToGrid w:val="0"/>
              </w:rPr>
              <w:t>0</w:t>
            </w:r>
            <w:r w:rsidRPr="00435FAE">
              <w:rPr>
                <w:bCs/>
                <w:snapToGrid w:val="0"/>
              </w:rPr>
              <w:t>:198.</w:t>
            </w:r>
          </w:p>
          <w:p w:rsidR="00F3004C" w:rsidRDefault="00F3004C" w:rsidP="00F3004C">
            <w:pPr>
              <w:rPr>
                <w:bCs/>
                <w:snapToGrid w:val="0"/>
              </w:rPr>
            </w:pPr>
          </w:p>
          <w:p w:rsidR="00F3004C" w:rsidRDefault="00F3004C" w:rsidP="00F3004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2020/</w:t>
            </w:r>
            <w:proofErr w:type="gramStart"/>
            <w:r>
              <w:rPr>
                <w:bCs/>
                <w:snapToGrid w:val="0"/>
              </w:rPr>
              <w:t>21:JuU</w:t>
            </w:r>
            <w:proofErr w:type="gramEnd"/>
            <w:r>
              <w:rPr>
                <w:bCs/>
                <w:snapToGrid w:val="0"/>
              </w:rPr>
              <w:t>9.</w:t>
            </w:r>
          </w:p>
          <w:p w:rsidR="00F3004C" w:rsidRDefault="00F3004C" w:rsidP="00736445">
            <w:pPr>
              <w:rPr>
                <w:b/>
                <w:bCs/>
                <w:snapToGrid w:val="0"/>
              </w:rPr>
            </w:pPr>
          </w:p>
        </w:tc>
      </w:tr>
      <w:tr w:rsidR="002221C8" w:rsidTr="005F3412">
        <w:tc>
          <w:tcPr>
            <w:tcW w:w="567" w:type="dxa"/>
          </w:tcPr>
          <w:p w:rsidR="002221C8" w:rsidRDefault="002221C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2221C8" w:rsidRDefault="002221C8" w:rsidP="002221C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Effektivare hantering av häktningar och minskad isolering (JuU43)</w:t>
            </w:r>
            <w:r>
              <w:rPr>
                <w:b/>
                <w:bCs/>
                <w:snapToGrid w:val="0"/>
              </w:rPr>
              <w:br/>
            </w:r>
          </w:p>
          <w:p w:rsidR="002221C8" w:rsidRDefault="002221C8" w:rsidP="002221C8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129 och motioner.</w:t>
            </w:r>
          </w:p>
          <w:p w:rsidR="002221C8" w:rsidRDefault="002221C8" w:rsidP="002221C8">
            <w:pPr>
              <w:rPr>
                <w:bCs/>
                <w:snapToGrid w:val="0"/>
              </w:rPr>
            </w:pPr>
          </w:p>
          <w:p w:rsidR="002221C8" w:rsidRPr="001744D6" w:rsidRDefault="002221C8" w:rsidP="002221C8">
            <w:pPr>
              <w:rPr>
                <w:bCs/>
                <w:snapToGrid w:val="0"/>
              </w:rPr>
            </w:pPr>
            <w:r w:rsidRPr="001744D6">
              <w:rPr>
                <w:bCs/>
                <w:snapToGrid w:val="0"/>
              </w:rPr>
              <w:lastRenderedPageBreak/>
              <w:t>Ärendet bordlades.</w:t>
            </w:r>
          </w:p>
          <w:p w:rsidR="002221C8" w:rsidRPr="00435FAE" w:rsidRDefault="002221C8" w:rsidP="00F3004C">
            <w:pPr>
              <w:rPr>
                <w:b/>
                <w:bCs/>
                <w:snapToGrid w:val="0"/>
              </w:rPr>
            </w:pPr>
          </w:p>
        </w:tc>
      </w:tr>
      <w:tr w:rsidR="00232DE6" w:rsidTr="005F3412">
        <w:tc>
          <w:tcPr>
            <w:tcW w:w="567" w:type="dxa"/>
          </w:tcPr>
          <w:p w:rsidR="00232DE6" w:rsidRDefault="00232DE6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7117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05586" w:rsidRPr="00705586" w:rsidRDefault="00705586" w:rsidP="00705586">
            <w:pPr>
              <w:rPr>
                <w:b/>
                <w:bCs/>
                <w:snapToGrid w:val="0"/>
              </w:rPr>
            </w:pPr>
            <w:r w:rsidRPr="00705586">
              <w:rPr>
                <w:b/>
                <w:bCs/>
                <w:snapToGrid w:val="0"/>
              </w:rPr>
              <w:t>Ett förstärkt medarbetarskydd för polisanställda (JuU3)</w:t>
            </w:r>
          </w:p>
          <w:p w:rsidR="00705586" w:rsidRPr="00705586" w:rsidRDefault="00705586" w:rsidP="00705586">
            <w:pPr>
              <w:rPr>
                <w:b/>
                <w:bCs/>
                <w:snapToGrid w:val="0"/>
              </w:rPr>
            </w:pPr>
          </w:p>
          <w:p w:rsidR="00705586" w:rsidRPr="00705586" w:rsidRDefault="00705586" w:rsidP="00705586">
            <w:pPr>
              <w:rPr>
                <w:bCs/>
                <w:snapToGrid w:val="0"/>
              </w:rPr>
            </w:pPr>
            <w:r w:rsidRPr="00705586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705586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705586">
              <w:rPr>
                <w:bCs/>
                <w:snapToGrid w:val="0"/>
              </w:rPr>
              <w:t xml:space="preserve"> proposition 20</w:t>
            </w:r>
            <w:r w:rsidR="00AA7695">
              <w:rPr>
                <w:bCs/>
                <w:snapToGrid w:val="0"/>
              </w:rPr>
              <w:t>19</w:t>
            </w:r>
            <w:r w:rsidRPr="00705586">
              <w:rPr>
                <w:bCs/>
                <w:snapToGrid w:val="0"/>
              </w:rPr>
              <w:t>/2</w:t>
            </w:r>
            <w:r w:rsidR="00AA7695">
              <w:rPr>
                <w:bCs/>
                <w:snapToGrid w:val="0"/>
              </w:rPr>
              <w:t>0</w:t>
            </w:r>
            <w:r w:rsidRPr="00705586">
              <w:rPr>
                <w:bCs/>
                <w:snapToGrid w:val="0"/>
              </w:rPr>
              <w:t>:186 och motioner.</w:t>
            </w:r>
          </w:p>
          <w:p w:rsidR="00705586" w:rsidRPr="00705586" w:rsidRDefault="00705586" w:rsidP="00705586">
            <w:pPr>
              <w:rPr>
                <w:bCs/>
                <w:snapToGrid w:val="0"/>
              </w:rPr>
            </w:pPr>
          </w:p>
          <w:p w:rsidR="00232DE6" w:rsidRPr="00705586" w:rsidRDefault="00705586" w:rsidP="00705586">
            <w:pPr>
              <w:rPr>
                <w:bCs/>
                <w:snapToGrid w:val="0"/>
              </w:rPr>
            </w:pPr>
            <w:r w:rsidRPr="00705586">
              <w:rPr>
                <w:bCs/>
                <w:snapToGrid w:val="0"/>
              </w:rPr>
              <w:t>Ärendet bordlades.</w:t>
            </w:r>
          </w:p>
          <w:p w:rsidR="00705586" w:rsidRDefault="00705586" w:rsidP="00705586">
            <w:pPr>
              <w:rPr>
                <w:b/>
                <w:bCs/>
                <w:snapToGrid w:val="0"/>
              </w:rPr>
            </w:pPr>
          </w:p>
        </w:tc>
      </w:tr>
      <w:tr w:rsidR="00475EF6" w:rsidTr="005F3412">
        <w:tc>
          <w:tcPr>
            <w:tcW w:w="567" w:type="dxa"/>
          </w:tcPr>
          <w:p w:rsidR="00475EF6" w:rsidRDefault="00475EF6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475EF6" w:rsidRDefault="00475EF6" w:rsidP="00475EF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:rsidR="00475EF6" w:rsidRDefault="00475EF6" w:rsidP="00475EF6">
            <w:pPr>
              <w:rPr>
                <w:b/>
                <w:bCs/>
                <w:snapToGrid w:val="0"/>
              </w:rPr>
            </w:pPr>
          </w:p>
          <w:p w:rsidR="00475EF6" w:rsidRDefault="00475EF6" w:rsidP="00475EF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proposition 2020/21:1 och motioner.</w:t>
            </w:r>
          </w:p>
          <w:p w:rsidR="00475EF6" w:rsidRDefault="00475EF6" w:rsidP="00475EF6">
            <w:pPr>
              <w:rPr>
                <w:bCs/>
                <w:snapToGrid w:val="0"/>
              </w:rPr>
            </w:pPr>
          </w:p>
          <w:p w:rsidR="00475EF6" w:rsidRPr="00AD0C83" w:rsidRDefault="00475EF6" w:rsidP="00475EF6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475EF6" w:rsidRDefault="00475EF6" w:rsidP="00F06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1291F" w:rsidTr="005F3412">
        <w:tc>
          <w:tcPr>
            <w:tcW w:w="567" w:type="dxa"/>
          </w:tcPr>
          <w:p w:rsidR="0041291F" w:rsidRDefault="0041291F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41291F" w:rsidRDefault="0041291F" w:rsidP="0041291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Kommissionens arbetsprogram 2021 (JuU2y)</w:t>
            </w:r>
          </w:p>
          <w:p w:rsidR="0041291F" w:rsidRDefault="0041291F" w:rsidP="0041291F">
            <w:pPr>
              <w:rPr>
                <w:b/>
                <w:bCs/>
                <w:snapToGrid w:val="0"/>
              </w:rPr>
            </w:pPr>
          </w:p>
          <w:p w:rsidR="0041291F" w:rsidRDefault="0041291F" w:rsidP="0041291F">
            <w:pPr>
              <w:rPr>
                <w:color w:val="000000"/>
                <w:szCs w:val="24"/>
              </w:rPr>
            </w:pPr>
            <w:r w:rsidRPr="00884105">
              <w:rPr>
                <w:bCs/>
                <w:snapToGrid w:val="0"/>
              </w:rPr>
              <w:t>Utskottet behandlade fråga om yttrande till utrikesutskottet över</w:t>
            </w:r>
            <w:r>
              <w:rPr>
                <w:b/>
                <w:bCs/>
                <w:snapToGrid w:val="0"/>
              </w:rPr>
              <w:t xml:space="preserve"> </w:t>
            </w:r>
            <w:r w:rsidRPr="006943DA">
              <w:rPr>
                <w:bCs/>
                <w:snapToGrid w:val="0"/>
              </w:rPr>
              <w:t>Kommissionens arbetsprogram 2021</w:t>
            </w:r>
            <w:r>
              <w:rPr>
                <w:b/>
                <w:bCs/>
                <w:snapToGrid w:val="0"/>
              </w:rPr>
              <w:t xml:space="preserve">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690.</w:t>
            </w:r>
          </w:p>
          <w:p w:rsidR="0041291F" w:rsidRDefault="0041291F" w:rsidP="0041291F">
            <w:pPr>
              <w:rPr>
                <w:b/>
                <w:bCs/>
                <w:snapToGrid w:val="0"/>
              </w:rPr>
            </w:pPr>
          </w:p>
          <w:p w:rsidR="0041291F" w:rsidRPr="006943DA" w:rsidRDefault="0041291F" w:rsidP="0041291F">
            <w:pPr>
              <w:rPr>
                <w:bCs/>
                <w:snapToGrid w:val="0"/>
              </w:rPr>
            </w:pPr>
            <w:r w:rsidRPr="006943DA">
              <w:rPr>
                <w:bCs/>
                <w:snapToGrid w:val="0"/>
              </w:rPr>
              <w:t>Ärendet bordlades.</w:t>
            </w:r>
          </w:p>
          <w:p w:rsidR="0041291F" w:rsidRDefault="0041291F" w:rsidP="0075226E">
            <w:pPr>
              <w:rPr>
                <w:b/>
                <w:bCs/>
                <w:snapToGrid w:val="0"/>
              </w:rPr>
            </w:pPr>
          </w:p>
        </w:tc>
      </w:tr>
      <w:tr w:rsidR="00A85ED7" w:rsidTr="005F3412">
        <w:tc>
          <w:tcPr>
            <w:tcW w:w="567" w:type="dxa"/>
          </w:tcPr>
          <w:p w:rsidR="00A85ED7" w:rsidRDefault="00A85ED7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A85ED7" w:rsidRDefault="00A85ED7" w:rsidP="0041291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Sveriges genomförande av Agenda 2030 </w:t>
            </w:r>
          </w:p>
          <w:p w:rsidR="00A85ED7" w:rsidRDefault="00A85ED7" w:rsidP="0041291F">
            <w:pPr>
              <w:rPr>
                <w:b/>
                <w:bCs/>
                <w:snapToGrid w:val="0"/>
              </w:rPr>
            </w:pPr>
          </w:p>
          <w:p w:rsidR="00A85ED7" w:rsidRPr="00A85ED7" w:rsidRDefault="00A85ED7" w:rsidP="0041291F">
            <w:pPr>
              <w:rPr>
                <w:bCs/>
                <w:snapToGrid w:val="0"/>
              </w:rPr>
            </w:pPr>
            <w:r w:rsidRPr="00A85ED7">
              <w:rPr>
                <w:bCs/>
                <w:snapToGrid w:val="0"/>
              </w:rPr>
              <w:t>Utskottet behandlade fråga om yttrande till finansutskottet över proposition 20</w:t>
            </w:r>
            <w:r w:rsidR="0042645B">
              <w:rPr>
                <w:bCs/>
                <w:snapToGrid w:val="0"/>
              </w:rPr>
              <w:t>19</w:t>
            </w:r>
            <w:r w:rsidRPr="00A85ED7">
              <w:rPr>
                <w:bCs/>
                <w:snapToGrid w:val="0"/>
              </w:rPr>
              <w:t>/2</w:t>
            </w:r>
            <w:r w:rsidR="0042645B">
              <w:rPr>
                <w:bCs/>
                <w:snapToGrid w:val="0"/>
              </w:rPr>
              <w:t>0</w:t>
            </w:r>
            <w:r w:rsidRPr="00A85ED7">
              <w:rPr>
                <w:bCs/>
                <w:snapToGrid w:val="0"/>
              </w:rPr>
              <w:t>:188 och motioner.</w:t>
            </w:r>
          </w:p>
          <w:p w:rsidR="00A85ED7" w:rsidRPr="00A85ED7" w:rsidRDefault="00A85ED7" w:rsidP="0041291F">
            <w:pPr>
              <w:rPr>
                <w:bCs/>
                <w:snapToGrid w:val="0"/>
              </w:rPr>
            </w:pPr>
          </w:p>
          <w:p w:rsidR="00A85ED7" w:rsidRDefault="0068372D" w:rsidP="0041291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yttra sig.</w:t>
            </w:r>
          </w:p>
          <w:p w:rsidR="0068372D" w:rsidRDefault="0068372D" w:rsidP="0041291F">
            <w:pPr>
              <w:rPr>
                <w:bCs/>
                <w:snapToGrid w:val="0"/>
              </w:rPr>
            </w:pPr>
          </w:p>
          <w:p w:rsidR="0068372D" w:rsidRPr="00A85ED7" w:rsidRDefault="0068372D" w:rsidP="0041291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A85ED7" w:rsidRDefault="00A85ED7" w:rsidP="0041291F">
            <w:pPr>
              <w:rPr>
                <w:b/>
                <w:bCs/>
                <w:snapToGrid w:val="0"/>
              </w:rPr>
            </w:pPr>
          </w:p>
        </w:tc>
      </w:tr>
      <w:tr w:rsidR="0059767C" w:rsidTr="005F3412">
        <w:tc>
          <w:tcPr>
            <w:tcW w:w="567" w:type="dxa"/>
          </w:tcPr>
          <w:p w:rsidR="0059767C" w:rsidRDefault="0059767C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59767C" w:rsidRDefault="0059767C" w:rsidP="0041291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Totalförsvaret </w:t>
            </w:r>
            <w:proofErr w:type="gramStart"/>
            <w:r>
              <w:rPr>
                <w:b/>
                <w:bCs/>
                <w:snapToGrid w:val="0"/>
              </w:rPr>
              <w:t>2021-2025</w:t>
            </w:r>
            <w:proofErr w:type="gramEnd"/>
            <w:r>
              <w:rPr>
                <w:b/>
                <w:bCs/>
                <w:snapToGrid w:val="0"/>
              </w:rPr>
              <w:t xml:space="preserve"> (JuU</w:t>
            </w:r>
            <w:r w:rsidR="0068372D">
              <w:rPr>
                <w:b/>
                <w:bCs/>
                <w:snapToGrid w:val="0"/>
              </w:rPr>
              <w:t>3</w:t>
            </w:r>
            <w:r>
              <w:rPr>
                <w:b/>
                <w:bCs/>
                <w:snapToGrid w:val="0"/>
              </w:rPr>
              <w:t>y)</w:t>
            </w:r>
          </w:p>
          <w:p w:rsidR="0059767C" w:rsidRDefault="0059767C" w:rsidP="0041291F">
            <w:pPr>
              <w:rPr>
                <w:b/>
                <w:bCs/>
                <w:snapToGrid w:val="0"/>
              </w:rPr>
            </w:pPr>
          </w:p>
          <w:p w:rsidR="0059767C" w:rsidRPr="0059767C" w:rsidRDefault="0059767C" w:rsidP="0041291F">
            <w:pPr>
              <w:rPr>
                <w:bCs/>
                <w:snapToGrid w:val="0"/>
              </w:rPr>
            </w:pPr>
            <w:r w:rsidRPr="0059767C">
              <w:rPr>
                <w:bCs/>
                <w:snapToGrid w:val="0"/>
              </w:rPr>
              <w:t>Utskottet behandlade fråga om yttrande till försvarsutskottet över proposition 2020/21:30 och motioner.</w:t>
            </w:r>
          </w:p>
          <w:p w:rsidR="001A4F00" w:rsidRDefault="001A4F00" w:rsidP="001A4F00">
            <w:pPr>
              <w:rPr>
                <w:b/>
                <w:bCs/>
                <w:snapToGrid w:val="0"/>
              </w:rPr>
            </w:pPr>
          </w:p>
          <w:p w:rsidR="001A4F00" w:rsidRPr="006943DA" w:rsidRDefault="001A4F00" w:rsidP="001A4F00">
            <w:pPr>
              <w:rPr>
                <w:bCs/>
                <w:snapToGrid w:val="0"/>
              </w:rPr>
            </w:pPr>
            <w:r w:rsidRPr="006943DA">
              <w:rPr>
                <w:bCs/>
                <w:snapToGrid w:val="0"/>
              </w:rPr>
              <w:t>Ärendet bordlades.</w:t>
            </w:r>
          </w:p>
          <w:p w:rsidR="0059767C" w:rsidRDefault="0059767C" w:rsidP="0075226E">
            <w:pPr>
              <w:rPr>
                <w:b/>
                <w:bCs/>
                <w:snapToGrid w:val="0"/>
              </w:rPr>
            </w:pPr>
          </w:p>
        </w:tc>
      </w:tr>
      <w:tr w:rsidR="00184B29" w:rsidTr="005F3412">
        <w:tc>
          <w:tcPr>
            <w:tcW w:w="567" w:type="dxa"/>
          </w:tcPr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4B29" w:rsidRDefault="00184B29" w:rsidP="00184B29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 xml:space="preserve">, bilaga </w:t>
            </w:r>
            <w:r w:rsidR="00455E5E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BF0563" w:rsidRPr="00480055" w:rsidRDefault="00BF0563" w:rsidP="00184B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84B29" w:rsidTr="005F3412">
        <w:tc>
          <w:tcPr>
            <w:tcW w:w="567" w:type="dxa"/>
          </w:tcPr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:rsidR="00184B29" w:rsidRDefault="00F3585B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4B29" w:rsidRPr="00480055" w:rsidRDefault="00F3585B" w:rsidP="00184B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bjuda in Natione</w:t>
            </w:r>
            <w:r w:rsidR="002A3654">
              <w:rPr>
                <w:snapToGrid w:val="0"/>
              </w:rPr>
              <w:t>l</w:t>
            </w:r>
            <w:r>
              <w:rPr>
                <w:snapToGrid w:val="0"/>
              </w:rPr>
              <w:t>l</w:t>
            </w:r>
            <w:r w:rsidR="00CD7BFD">
              <w:rPr>
                <w:snapToGrid w:val="0"/>
              </w:rPr>
              <w:t>t</w:t>
            </w:r>
            <w:r>
              <w:rPr>
                <w:snapToGrid w:val="0"/>
              </w:rPr>
              <w:t xml:space="preserve"> forensis</w:t>
            </w:r>
            <w:r w:rsidR="00CD7BFD">
              <w:rPr>
                <w:snapToGrid w:val="0"/>
              </w:rPr>
              <w:t xml:space="preserve">kt centrum </w:t>
            </w:r>
            <w:r w:rsidR="001A023D">
              <w:rPr>
                <w:snapToGrid w:val="0"/>
              </w:rPr>
              <w:t xml:space="preserve">(NFC) </w:t>
            </w:r>
            <w:r w:rsidR="00CD7BFD">
              <w:rPr>
                <w:snapToGrid w:val="0"/>
              </w:rPr>
              <w:t>till utskottet.</w:t>
            </w:r>
          </w:p>
        </w:tc>
      </w:tr>
      <w:tr w:rsidR="00184B29" w:rsidTr="005F3412">
        <w:tc>
          <w:tcPr>
            <w:tcW w:w="567" w:type="dxa"/>
          </w:tcPr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84B29" w:rsidTr="005F3412">
        <w:tc>
          <w:tcPr>
            <w:tcW w:w="567" w:type="dxa"/>
          </w:tcPr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Tisdagen den 10 november 2020 kl. 11.00.</w:t>
            </w:r>
          </w:p>
        </w:tc>
      </w:tr>
      <w:tr w:rsidR="00184B29" w:rsidTr="005F3412">
        <w:tc>
          <w:tcPr>
            <w:tcW w:w="567" w:type="dxa"/>
          </w:tcPr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84B29" w:rsidRPr="00D504CC" w:rsidRDefault="00184B29" w:rsidP="00184B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84B29" w:rsidTr="005F3412">
        <w:tc>
          <w:tcPr>
            <w:tcW w:w="567" w:type="dxa"/>
          </w:tcPr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84B29" w:rsidRDefault="00184B29" w:rsidP="00184B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84B2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  <w:r>
              <w:t>Vid protokollet</w:t>
            </w: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  <w:r>
              <w:t>Virpi Torkkola</w:t>
            </w: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  <w:r>
              <w:t>Justeras den 10 november 2020</w:t>
            </w: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Default="00184B29" w:rsidP="00184B29">
            <w:pPr>
              <w:tabs>
                <w:tab w:val="left" w:pos="1701"/>
              </w:tabs>
            </w:pPr>
          </w:p>
          <w:p w:rsidR="00184B29" w:rsidRPr="00142088" w:rsidRDefault="00184B29" w:rsidP="00184B29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20</w:t>
            </w:r>
            <w:r>
              <w:t>/2</w:t>
            </w:r>
            <w:r w:rsidR="00CD70B9">
              <w:t>1</w:t>
            </w:r>
            <w:r>
              <w:t>:</w:t>
            </w:r>
            <w:r w:rsidR="00705586">
              <w:t>1</w:t>
            </w:r>
            <w:r w:rsidR="00F917CB">
              <w:t>0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6C707C">
              <w:rPr>
                <w:sz w:val="22"/>
              </w:rPr>
              <w:t>2-</w:t>
            </w:r>
            <w:r w:rsidR="0072104B">
              <w:rPr>
                <w:sz w:val="22"/>
              </w:rPr>
              <w:t>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379A1" w:rsidRDefault="009468BE" w:rsidP="009468B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1F5F0B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1F5F0B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68BE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C04C3F" w:rsidRDefault="009468BE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1F5F0B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1F5F0B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861F12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1F5F0B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1F5F0B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1F5F0B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1F5F0B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74BA5" w:rsidRDefault="00ED4704" w:rsidP="00ED470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B2017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1F5F0B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74BA5" w:rsidRDefault="00ED4704" w:rsidP="00ED470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1F5F0B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74BA5" w:rsidRDefault="00ED4704" w:rsidP="00ED4704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1F5F0B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74BA5" w:rsidRDefault="00ED4704" w:rsidP="00ED4704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1F5F0B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74BA5" w:rsidRDefault="00ED4704" w:rsidP="00ED4704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DF6D81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74BA5" w:rsidRDefault="00ED4704" w:rsidP="00ED4704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1F5F0B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74BA5" w:rsidRDefault="00ED4704" w:rsidP="00ED4704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1F5F0B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364572" w:rsidRDefault="00ED4704" w:rsidP="00ED470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1F5F0B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74BA5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1F5F0B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74BA5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DF6D81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9F434D" w:rsidRDefault="00ED4704" w:rsidP="00ED4704">
            <w:pPr>
              <w:rPr>
                <w:szCs w:val="24"/>
              </w:rPr>
            </w:pPr>
            <w:r w:rsidRPr="009F434D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>
              <w:t>Juno Blom</w:t>
            </w:r>
            <w:r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DF6D81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A23450" w:rsidRDefault="00ED4704" w:rsidP="00ED4704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>
              <w:lastRenderedPageBreak/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8523F6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Default="00ED4704" w:rsidP="00ED4704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8523F6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04" w:rsidRPr="0078232D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D470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2020-09-22</w:t>
            </w:r>
          </w:p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D4704" w:rsidRDefault="00ED4704" w:rsidP="00ED47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466"/>
    <w:rsid w:val="000676F1"/>
    <w:rsid w:val="000677E3"/>
    <w:rsid w:val="00067BA3"/>
    <w:rsid w:val="00067CCB"/>
    <w:rsid w:val="000711E5"/>
    <w:rsid w:val="000712C3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61C5"/>
    <w:rsid w:val="000B63B3"/>
    <w:rsid w:val="000B6618"/>
    <w:rsid w:val="000B69CF"/>
    <w:rsid w:val="000B6A81"/>
    <w:rsid w:val="000B735F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503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4B29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39C"/>
    <w:rsid w:val="0019679A"/>
    <w:rsid w:val="00196C51"/>
    <w:rsid w:val="001A023D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4F00"/>
    <w:rsid w:val="001A5505"/>
    <w:rsid w:val="001A6406"/>
    <w:rsid w:val="001A6E8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5F0B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1C8"/>
    <w:rsid w:val="00222D12"/>
    <w:rsid w:val="00222EB1"/>
    <w:rsid w:val="00222EED"/>
    <w:rsid w:val="002230CF"/>
    <w:rsid w:val="002236E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065"/>
    <w:rsid w:val="00231BD6"/>
    <w:rsid w:val="00231C1E"/>
    <w:rsid w:val="002328C2"/>
    <w:rsid w:val="00232DE6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934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756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654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3E8C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20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772"/>
    <w:rsid w:val="003307E7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549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91F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45B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5E5E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5EF6"/>
    <w:rsid w:val="00476308"/>
    <w:rsid w:val="004765FB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B7E3F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9E4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312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9767C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72D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07C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832"/>
    <w:rsid w:val="00706D81"/>
    <w:rsid w:val="007074AB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04B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445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26E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17A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BF7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23F6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4B3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62C6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8BE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1FEB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6EB4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0E8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0CE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655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E59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5ED7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4F34"/>
    <w:rsid w:val="00AA5AA3"/>
    <w:rsid w:val="00AA6207"/>
    <w:rsid w:val="00AA6E4B"/>
    <w:rsid w:val="00AA7695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4990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0563"/>
    <w:rsid w:val="00BF2A3B"/>
    <w:rsid w:val="00BF2C43"/>
    <w:rsid w:val="00BF3A83"/>
    <w:rsid w:val="00BF3F87"/>
    <w:rsid w:val="00BF4174"/>
    <w:rsid w:val="00BF5503"/>
    <w:rsid w:val="00BF66AF"/>
    <w:rsid w:val="00BF6D78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83"/>
    <w:rsid w:val="00C47AE7"/>
    <w:rsid w:val="00C47C2A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8E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7FD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55B"/>
    <w:rsid w:val="00CD2EC4"/>
    <w:rsid w:val="00CD3319"/>
    <w:rsid w:val="00CD6188"/>
    <w:rsid w:val="00CD6443"/>
    <w:rsid w:val="00CD6C1C"/>
    <w:rsid w:val="00CD6EAD"/>
    <w:rsid w:val="00CD6ECF"/>
    <w:rsid w:val="00CD70B9"/>
    <w:rsid w:val="00CD7481"/>
    <w:rsid w:val="00CD76EA"/>
    <w:rsid w:val="00CD7BFD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35F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0B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741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2D22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869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6D81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59B"/>
    <w:rsid w:val="00E33BA6"/>
    <w:rsid w:val="00E34E45"/>
    <w:rsid w:val="00E35537"/>
    <w:rsid w:val="00E359FD"/>
    <w:rsid w:val="00E35C58"/>
    <w:rsid w:val="00E36E6F"/>
    <w:rsid w:val="00E371C8"/>
    <w:rsid w:val="00E37541"/>
    <w:rsid w:val="00E37EF1"/>
    <w:rsid w:val="00E37F56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4C0"/>
    <w:rsid w:val="00E509F5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5B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5DF8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4704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38"/>
    <w:rsid w:val="00F14C72"/>
    <w:rsid w:val="00F1516D"/>
    <w:rsid w:val="00F1522E"/>
    <w:rsid w:val="00F155A1"/>
    <w:rsid w:val="00F16623"/>
    <w:rsid w:val="00F16A3F"/>
    <w:rsid w:val="00F171A4"/>
    <w:rsid w:val="00F17B35"/>
    <w:rsid w:val="00F202BE"/>
    <w:rsid w:val="00F2083B"/>
    <w:rsid w:val="00F20BC7"/>
    <w:rsid w:val="00F20F64"/>
    <w:rsid w:val="00F21E4C"/>
    <w:rsid w:val="00F22754"/>
    <w:rsid w:val="00F23077"/>
    <w:rsid w:val="00F23653"/>
    <w:rsid w:val="00F2385B"/>
    <w:rsid w:val="00F238D0"/>
    <w:rsid w:val="00F23C39"/>
    <w:rsid w:val="00F24DA3"/>
    <w:rsid w:val="00F256A3"/>
    <w:rsid w:val="00F26B30"/>
    <w:rsid w:val="00F278D3"/>
    <w:rsid w:val="00F27B9E"/>
    <w:rsid w:val="00F27EF6"/>
    <w:rsid w:val="00F3004C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85B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6E2"/>
    <w:rsid w:val="00F84A3E"/>
    <w:rsid w:val="00F84EB8"/>
    <w:rsid w:val="00F85967"/>
    <w:rsid w:val="00F85CAD"/>
    <w:rsid w:val="00F8601E"/>
    <w:rsid w:val="00F877CE"/>
    <w:rsid w:val="00F87BBE"/>
    <w:rsid w:val="00F90CD5"/>
    <w:rsid w:val="00F90EB7"/>
    <w:rsid w:val="00F916F4"/>
    <w:rsid w:val="00F917CB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25F"/>
    <w:rsid w:val="00FB1656"/>
    <w:rsid w:val="00FB2F78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591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DF5D-C800-497C-B190-97E26FE7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537</Words>
  <Characters>4038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2020-11-10T13:12:00Z</dcterms:created>
  <dcterms:modified xsi:type="dcterms:W3CDTF">2020-11-10T13:12:00Z</dcterms:modified>
</cp:coreProperties>
</file>