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273FE06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576D9FDD7DC439E81C560C841C81520"/>
        </w:placeholder>
        <w15:appearance w15:val="hidden"/>
        <w:text/>
      </w:sdtPr>
      <w:sdtEndPr/>
      <w:sdtContent>
        <w:p w:rsidR="00AF30DD" w:rsidP="00CC4C93" w:rsidRDefault="00AF30DD" w14:paraId="3273FE0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5933297-fc60-4cb4-85ef-68916fbefed5"/>
        <w:id w:val="-66271008"/>
        <w:lock w:val="sdtLocked"/>
      </w:sdtPr>
      <w:sdtEndPr/>
      <w:sdtContent>
        <w:p w:rsidR="00D338CE" w:rsidRDefault="008472B2" w14:paraId="3273FE08" w14:textId="1761A6AE">
          <w:pPr>
            <w:pStyle w:val="Frslagstext"/>
          </w:pPr>
          <w:r>
            <w:t xml:space="preserve">Riksdagen tillkännager för regeringen som sin mening vad som anförs i motionen om att </w:t>
          </w:r>
          <w:r w:rsidR="00C60AED">
            <w:t xml:space="preserve">regeringen bör </w:t>
          </w:r>
          <w:bookmarkStart w:name="_GoBack" w:id="0"/>
          <w:bookmarkEnd w:id="0"/>
          <w:r>
            <w:t>återkomma till riksdagen med förslag om längre preskriptionstid för sanktioner mot fysiska personer för ett instituts överträdelser.</w:t>
          </w:r>
        </w:p>
      </w:sdtContent>
    </w:sdt>
    <w:p w:rsidR="00AF30DD" w:rsidP="00AF30DD" w:rsidRDefault="000156D9" w14:paraId="3273FE09" w14:textId="77777777">
      <w:pPr>
        <w:pStyle w:val="Rubrik1"/>
      </w:pPr>
      <w:bookmarkStart w:name="MotionsStart" w:id="1"/>
      <w:bookmarkEnd w:id="1"/>
      <w:r>
        <w:t>Motivering</w:t>
      </w:r>
    </w:p>
    <w:p w:rsidR="00C1313D" w:rsidP="00AF30DD" w:rsidRDefault="00C1313D" w14:paraId="3273FE0A" w14:textId="77777777">
      <w:pPr>
        <w:pStyle w:val="Normalutanindragellerluft"/>
      </w:pPr>
      <w:r>
        <w:t>Vänsterpartiet välkomnar att regeringen nu presenterar bestämmelser som genomför de regler i kapitaltäckningsdirektivet som innebär att administrativa sanktioner ska kunna utdömas mot fysiska personer. I stort anser vi att den föreslagna lagstiftningen är väl avvägd.</w:t>
      </w:r>
    </w:p>
    <w:p w:rsidR="00C1313D" w:rsidP="00C1313D" w:rsidRDefault="00C1313D" w14:paraId="3273FE0B" w14:textId="77777777">
      <w:r>
        <w:t xml:space="preserve">I frågan om preskriptionstid för sanktioner mot en fysisk person för ett instituts </w:t>
      </w:r>
      <w:r w:rsidR="003C5888">
        <w:t>över</w:t>
      </w:r>
      <w:r>
        <w:t xml:space="preserve">trädelser, så anser vi emellertid att denna tid bör vara längre än två år. </w:t>
      </w:r>
    </w:p>
    <w:p w:rsidR="00C1313D" w:rsidP="000C580E" w:rsidRDefault="003C5888" w14:paraId="3273FE0C" w14:textId="77777777">
      <w:r>
        <w:t xml:space="preserve">I den utredningspromemoria som ligger till grund för förslagen jämförs </w:t>
      </w:r>
      <w:r w:rsidR="000C580E">
        <w:t xml:space="preserve">preskriptionstiden med de </w:t>
      </w:r>
      <w:r w:rsidR="00CD78E4">
        <w:t xml:space="preserve">tidsfrister </w:t>
      </w:r>
      <w:r w:rsidR="000C580E">
        <w:t xml:space="preserve">som finns i lagen om handel med finansiella instrument samt </w:t>
      </w:r>
      <w:r w:rsidRPr="000C580E" w:rsidR="000C580E">
        <w:t xml:space="preserve">med </w:t>
      </w:r>
      <w:r w:rsidR="000C580E">
        <w:t xml:space="preserve">lagen med </w:t>
      </w:r>
      <w:r w:rsidRPr="000C580E" w:rsidR="000C580E">
        <w:t>kompletterande bestämmelser till EU:s blankningsförordning</w:t>
      </w:r>
      <w:r w:rsidR="000C580E">
        <w:t>. I dessa lagar kan preskriptionstiden vara upp till just två år. Det maximala beloppet för sanktionsavgifter enligt dessa lagstiftningar är emellertid betydligt lägre än i den nya lagstiftning som föreslås i propositionen</w:t>
      </w:r>
      <w:r w:rsidR="00BF5574">
        <w:t xml:space="preserve">. De kan vara </w:t>
      </w:r>
      <w:r w:rsidR="000C580E">
        <w:t xml:space="preserve">upp till tio miljoner kronor för vissa överträdelser </w:t>
      </w:r>
      <w:r w:rsidR="00FB49FF">
        <w:t>i de tidigare lagstiftningarna</w:t>
      </w:r>
      <w:r w:rsidR="00BF5574">
        <w:t xml:space="preserve">. </w:t>
      </w:r>
      <w:r w:rsidR="00CD78E4">
        <w:t xml:space="preserve">I den lagstiftning som propositionen föreslår kan det röra sig om betydligt större belopp. </w:t>
      </w:r>
      <w:r w:rsidR="00F46BC7">
        <w:t xml:space="preserve">I och med att överträdelserna i </w:t>
      </w:r>
      <w:r w:rsidR="00FB49FF">
        <w:t xml:space="preserve">de senare </w:t>
      </w:r>
      <w:r w:rsidR="00F46BC7">
        <w:t>fall</w:t>
      </w:r>
      <w:r w:rsidR="00FB49FF">
        <w:t>en</w:t>
      </w:r>
      <w:r w:rsidR="00F46BC7">
        <w:t xml:space="preserve"> därmed är att betrakta som potentiellt </w:t>
      </w:r>
      <w:r w:rsidR="00FB49FF">
        <w:t xml:space="preserve">betydligt </w:t>
      </w:r>
      <w:r w:rsidR="00144CDF">
        <w:t>mer allvarliga</w:t>
      </w:r>
      <w:r w:rsidR="00F46BC7">
        <w:t>, så talar det för en längre preskriptionstid.</w:t>
      </w:r>
    </w:p>
    <w:p w:rsidR="00FB49FF" w:rsidP="000C580E" w:rsidRDefault="00FB49FF" w14:paraId="3273FE0D" w14:textId="77777777">
      <w:r>
        <w:lastRenderedPageBreak/>
        <w:t xml:space="preserve">I remissbehandlingen av utredningspromemorian så fanns det instanser som anmärkte på den korta preskriptionstiden. Däribland Finansinspektionen, som ju är den instans som i första hand ska hantera sanktionerna. De menade att den föreslagna preskriptionstiden kan utgöra ett incitament för att dra ut på ärendena. Det är förvisso sant, som regeringen skriver, att </w:t>
      </w:r>
      <w:r w:rsidR="00FC5333">
        <w:t xml:space="preserve">synpunkten inte längre är lika relevant då det slutgiltiga förslaget till domstolshantering är annorlunda jämfört med i utredningspromemorian. </w:t>
      </w:r>
      <w:r w:rsidR="007B192E">
        <w:t xml:space="preserve">Vi anser dock att man inte därmed helt kan avfärda synpunkten, utan att den fortfarande </w:t>
      </w:r>
      <w:r w:rsidR="0040649E">
        <w:t xml:space="preserve">måste </w:t>
      </w:r>
      <w:r w:rsidR="007B192E">
        <w:t>betrakta</w:t>
      </w:r>
      <w:r w:rsidR="0040649E">
        <w:t>s</w:t>
      </w:r>
      <w:r w:rsidR="007B192E">
        <w:t xml:space="preserve"> som relevant. </w:t>
      </w:r>
    </w:p>
    <w:p w:rsidRPr="00446FF0" w:rsidR="00446FF0" w:rsidP="00446FF0" w:rsidRDefault="00FC5333" w14:paraId="3273FE0E" w14:textId="77777777">
      <w:r>
        <w:t xml:space="preserve">Detta talar sammantaget för </w:t>
      </w:r>
      <w:r w:rsidRPr="00446FF0" w:rsidR="00446FF0">
        <w:t>en längre preskriptionstid</w:t>
      </w:r>
      <w:r>
        <w:t>, anser vi</w:t>
      </w:r>
      <w:r w:rsidR="003C5888">
        <w:t xml:space="preserve">. En </w:t>
      </w:r>
      <w:r w:rsidRPr="00446FF0" w:rsidR="00446FF0">
        <w:t xml:space="preserve">rimlig sådan kan vara </w:t>
      </w:r>
      <w:r w:rsidR="003C5888">
        <w:t>fem</w:t>
      </w:r>
      <w:r w:rsidRPr="00446FF0" w:rsidR="00446FF0">
        <w:t xml:space="preserve"> år</w:t>
      </w:r>
      <w:r w:rsidR="003C5888">
        <w:t>.</w:t>
      </w:r>
      <w:r w:rsidR="007B192E">
        <w:t xml:space="preserve"> Regeringen bör därför </w:t>
      </w:r>
      <w:r w:rsidRPr="007B192E" w:rsidR="007B192E">
        <w:t>återkomma till riksdagen med förslag om längre preskriptionstid för sanktioner mot fysiska personer för ett instituts överträdelser.</w:t>
      </w:r>
      <w:r w:rsidR="007B192E">
        <w:t xml:space="preserve"> Detta bör riksdagen som sin mening ge regeringen till 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A3EDC3B5E04F838B794310149746C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51AB4" w:rsidRDefault="00915635" w14:paraId="3273FE0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Ali Esbati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Höj Larsen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Wiwi-Anne Johansson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Riazat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Sestrajcic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D2DA3" w:rsidRDefault="003D2DA3" w14:paraId="3273FE1C" w14:textId="77777777"/>
    <w:sectPr w:rsidR="003D2DA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3FE1E" w14:textId="77777777" w:rsidR="00A341E0" w:rsidRDefault="00A341E0" w:rsidP="000C1CAD">
      <w:pPr>
        <w:spacing w:line="240" w:lineRule="auto"/>
      </w:pPr>
      <w:r>
        <w:separator/>
      </w:r>
    </w:p>
  </w:endnote>
  <w:endnote w:type="continuationSeparator" w:id="0">
    <w:p w14:paraId="3273FE1F" w14:textId="77777777" w:rsidR="00A341E0" w:rsidRDefault="00A341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3FE2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60AE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3FE2A" w14:textId="77777777" w:rsidR="00724394" w:rsidRDefault="0072439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2015-02-18 13:57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3FE1C" w14:textId="77777777" w:rsidR="00A341E0" w:rsidRDefault="00A341E0" w:rsidP="000C1CAD">
      <w:pPr>
        <w:spacing w:line="240" w:lineRule="auto"/>
      </w:pPr>
      <w:r>
        <w:separator/>
      </w:r>
    </w:p>
  </w:footnote>
  <w:footnote w:type="continuationSeparator" w:id="0">
    <w:p w14:paraId="3273FE1D" w14:textId="77777777" w:rsidR="00A341E0" w:rsidRDefault="00A341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273FE2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C60AED" w14:paraId="3273FE2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:lock w:val="sdtContentLocked"/>
        <w15:appearance w15:val="hidden"/>
        <w:text/>
      </w:sdtPr>
      <w:sdtEndPr/>
      <w:sdtContent>
        <w:r>
          <w:t>3036</w:t>
        </w:r>
      </w:sdtContent>
    </w:sdt>
  </w:p>
  <w:p w:rsidR="00467151" w:rsidP="00283E0F" w:rsidRDefault="00C60AED" w14:paraId="3273FE2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Ulla Andersson m.fl. (V)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BA219F" w14:paraId="3273FE28" w14:textId="77777777">
        <w:pPr>
          <w:pStyle w:val="FSHRub2"/>
        </w:pPr>
        <w:r>
          <w:t>med anledning av prop. 2014/15:57 Nya administrativa sanktioner på finansmarknadsområdet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273FE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54801E47-F8D6-49BB-84FE-8D6E9D282E00},{14EADE45-F6DE-4A7F-8DFA-458586873AEC},{3695522A-2B29-4A71-A3BD-4C5F63F74E48},{BFD0EA25-4441-4ACF-855C-A77DBF239821},{F0C68C01-6299-4B57-BCE6-B6824B303853},{FB21D35D-4748-4972-8ED1-062C2C83F633}"/>
  </w:docVars>
  <w:rsids>
    <w:rsidRoot w:val="00BA219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580E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020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4CDF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193E"/>
    <w:rsid w:val="001A5115"/>
    <w:rsid w:val="001A5B65"/>
    <w:rsid w:val="001B1273"/>
    <w:rsid w:val="001B2732"/>
    <w:rsid w:val="001B318D"/>
    <w:rsid w:val="001B33E9"/>
    <w:rsid w:val="001B697A"/>
    <w:rsid w:val="001C756B"/>
    <w:rsid w:val="001D2FF1"/>
    <w:rsid w:val="001D5C51"/>
    <w:rsid w:val="001D6A7A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C5888"/>
    <w:rsid w:val="003D2DA3"/>
    <w:rsid w:val="003E1AAD"/>
    <w:rsid w:val="003E247C"/>
    <w:rsid w:val="003E7028"/>
    <w:rsid w:val="003F0DD3"/>
    <w:rsid w:val="003F4B69"/>
    <w:rsid w:val="003F72C9"/>
    <w:rsid w:val="0040265C"/>
    <w:rsid w:val="00402AA0"/>
    <w:rsid w:val="0040649E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46FF0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2B19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58DD"/>
    <w:rsid w:val="005076A3"/>
    <w:rsid w:val="00512761"/>
    <w:rsid w:val="005137A5"/>
    <w:rsid w:val="0051430A"/>
    <w:rsid w:val="005149BA"/>
    <w:rsid w:val="00515C9D"/>
    <w:rsid w:val="00517749"/>
    <w:rsid w:val="0052069A"/>
    <w:rsid w:val="0052357B"/>
    <w:rsid w:val="00526C4A"/>
    <w:rsid w:val="005315D0"/>
    <w:rsid w:val="005342A8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394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192E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472B2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122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5635"/>
    <w:rsid w:val="00922951"/>
    <w:rsid w:val="00923F13"/>
    <w:rsid w:val="00924B14"/>
    <w:rsid w:val="00925EF5"/>
    <w:rsid w:val="00925F0B"/>
    <w:rsid w:val="00927DEA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159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4293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750A"/>
    <w:rsid w:val="00A24E73"/>
    <w:rsid w:val="00A278AA"/>
    <w:rsid w:val="00A32445"/>
    <w:rsid w:val="00A32DC7"/>
    <w:rsid w:val="00A3316B"/>
    <w:rsid w:val="00A33D08"/>
    <w:rsid w:val="00A341E0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2AA4"/>
    <w:rsid w:val="00AF30DD"/>
    <w:rsid w:val="00AF456B"/>
    <w:rsid w:val="00B026D0"/>
    <w:rsid w:val="00B03325"/>
    <w:rsid w:val="00B04A2E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219F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5574"/>
    <w:rsid w:val="00BF676C"/>
    <w:rsid w:val="00BF7149"/>
    <w:rsid w:val="00C040E9"/>
    <w:rsid w:val="00C07775"/>
    <w:rsid w:val="00C13086"/>
    <w:rsid w:val="00C1313D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6E8"/>
    <w:rsid w:val="00C53BDA"/>
    <w:rsid w:val="00C5786A"/>
    <w:rsid w:val="00C57A48"/>
    <w:rsid w:val="00C57C2E"/>
    <w:rsid w:val="00C60742"/>
    <w:rsid w:val="00C60AED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D78E4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2DAE"/>
    <w:rsid w:val="00D2384D"/>
    <w:rsid w:val="00D3037D"/>
    <w:rsid w:val="00D328D4"/>
    <w:rsid w:val="00D32A4F"/>
    <w:rsid w:val="00D338CE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AB4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70C9"/>
    <w:rsid w:val="00ED0EA9"/>
    <w:rsid w:val="00ED3171"/>
    <w:rsid w:val="00EE07D6"/>
    <w:rsid w:val="00EE131A"/>
    <w:rsid w:val="00EE5F54"/>
    <w:rsid w:val="00EE7502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BC7"/>
    <w:rsid w:val="00F46C6E"/>
    <w:rsid w:val="00F553E4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49FF"/>
    <w:rsid w:val="00FC5333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73FE06"/>
  <w15:chartTrackingRefBased/>
  <w15:docId w15:val="{970A994F-D05A-4700-B379-76F4F37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76D9FDD7DC439E81C560C841C81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657EE-A6A0-4D22-B56C-D305C4F38D9D}"/>
      </w:docPartPr>
      <w:docPartBody>
        <w:p w:rsidR="006D0870" w:rsidRDefault="006F60D9">
          <w:pPr>
            <w:pStyle w:val="7576D9FDD7DC439E81C560C841C8152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AA3EDC3B5E04F838B79431014974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E0DEE-3F65-4913-B329-8A10F626DB40}"/>
      </w:docPartPr>
      <w:docPartBody>
        <w:p w:rsidR="006D0870" w:rsidRDefault="006F60D9">
          <w:pPr>
            <w:pStyle w:val="6AA3EDC3B5E04F838B794310149746C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D9"/>
    <w:rsid w:val="00382780"/>
    <w:rsid w:val="006D0870"/>
    <w:rsid w:val="006F60D9"/>
    <w:rsid w:val="00D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576D9FDD7DC439E81C560C841C81520">
    <w:name w:val="7576D9FDD7DC439E81C560C841C81520"/>
  </w:style>
  <w:style w:type="paragraph" w:customStyle="1" w:styleId="CE3D718102774011A2AC911E96761AA4">
    <w:name w:val="CE3D718102774011A2AC911E96761AA4"/>
  </w:style>
  <w:style w:type="paragraph" w:customStyle="1" w:styleId="6AA3EDC3B5E04F838B794310149746C8">
    <w:name w:val="6AA3EDC3B5E04F838B79431014974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3001</RubrikLookup>
    <MotionGuid xmlns="00d11361-0b92-4bae-a181-288d6a55b763">6d148217-900e-489a-aa32-9d3b05234b9f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BAF98-C66C-4ED9-BB1A-54A5AE48F89D}"/>
</file>

<file path=customXml/itemProps2.xml><?xml version="1.0" encoding="utf-8"?>
<ds:datastoreItem xmlns:ds="http://schemas.openxmlformats.org/officeDocument/2006/customXml" ds:itemID="{1EF4EEB2-635B-40EE-AC66-DCA4EE697CAF}"/>
</file>

<file path=customXml/itemProps3.xml><?xml version="1.0" encoding="utf-8"?>
<ds:datastoreItem xmlns:ds="http://schemas.openxmlformats.org/officeDocument/2006/customXml" ds:itemID="{6F016270-525D-40FE-BA37-B4FDACBCDBCB}"/>
</file>

<file path=customXml/itemProps4.xml><?xml version="1.0" encoding="utf-8"?>
<ds:datastoreItem xmlns:ds="http://schemas.openxmlformats.org/officeDocument/2006/customXml" ds:itemID="{69BA70BA-0267-43AD-9010-BAF1644FECB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375</Words>
  <Characters>2221</Characters>
  <Application>Microsoft Office Word</Application>
  <DocSecurity>0</DocSecurity>
  <Lines>43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201415V011 med anledning av prop  2014 15 57 Nya administrativa sanktioner på finansmarknadsområdet</vt:lpstr>
      <vt:lpstr/>
    </vt:vector>
  </TitlesOfParts>
  <Company>Riksdagen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201415V011 med anledning av prop  2014 15 57 Nya administrativa sanktioner på finansmarknadsområdet</dc:title>
  <dc:subject/>
  <dc:creator>It-avdelningen</dc:creator>
  <cp:keywords/>
  <dc:description/>
  <cp:lastModifiedBy>Lisa Gunnfors</cp:lastModifiedBy>
  <cp:revision>10</cp:revision>
  <cp:lastPrinted>2015-02-18T12:57:00Z</cp:lastPrinted>
  <dcterms:created xsi:type="dcterms:W3CDTF">2015-02-18T12:54:00Z</dcterms:created>
  <dcterms:modified xsi:type="dcterms:W3CDTF">2015-02-20T08:09:00Z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*TC36A2338E72A*</vt:lpwstr>
  </property>
  <property fmtid="{D5CDD505-2E9C-101B-9397-08002B2CF9AE}" pid="6" name="avbr">
    <vt:lpwstr>1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https://filur.riksdagen.se/drop/DropOffLibrary/TC36A2338E72A.docx</vt:lpwstr>
  </property>
</Properties>
</file>