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123D9E" w14:paraId="18719280" w14:textId="77777777">
      <w:pPr>
        <w:pStyle w:val="RubrikFrslagTIllRiksdagsbeslut"/>
      </w:pPr>
      <w:sdt>
        <w:sdtPr>
          <w:alias w:val="CC_Boilerplate_4"/>
          <w:tag w:val="CC_Boilerplate_4"/>
          <w:id w:val="-1644581176"/>
          <w:lock w:val="sdtContentLocked"/>
          <w:placeholder>
            <w:docPart w:val="27440D6A20274645A332389355A36675"/>
          </w:placeholder>
          <w:text/>
        </w:sdtPr>
        <w:sdtContent>
          <w:r w:rsidRPr="009B062B">
            <w:t>Förslag till riksdagsbeslut</w:t>
          </w:r>
        </w:sdtContent>
      </w:sdt>
      <w:bookmarkEnd w:id="0"/>
      <w:bookmarkEnd w:id="1"/>
    </w:p>
    <w:sdt>
      <w:sdtPr>
        <w:alias w:val="Yrkande 1"/>
        <w:tag w:val="5dd6fb7e-7704-474a-8c9d-f1341d6248e8"/>
        <w:id w:val="-2085836595"/>
        <w:lock w:val="sdtLocked"/>
        <w:richText/>
      </w:sdtPr>
      <w:sdtContent>
        <w:p w:rsidR="002A41E1" w14:paraId="07C57BA6" w14:textId="77777777">
          <w:pPr>
            <w:pStyle w:val="Frslagstext"/>
            <w:numPr>
              <w:ilvl w:val="0"/>
              <w:numId w:val="0"/>
            </w:numPr>
          </w:pPr>
          <w:r>
            <w:t>Riksdagen ställer sig bakom det som anförs i motionen om ett nationellt förbud mot återkommande och institutionaliserade böneutrop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F4F1038E59E4A9E9F55A07992678B79"/>
        </w:placeholder>
        <w:text/>
      </w:sdtPr>
      <w:sdtContent>
        <w:p w:rsidR="006D79C9" w:rsidRPr="009B062B" w:rsidP="00333E95" w14:paraId="2A9E166C" w14:textId="77777777">
          <w:pPr>
            <w:pStyle w:val="Heading1"/>
          </w:pPr>
          <w:r>
            <w:t>Motivering</w:t>
          </w:r>
        </w:p>
      </w:sdtContent>
    </w:sdt>
    <w:bookmarkEnd w:id="3" w:displacedByCustomXml="prev"/>
    <w:bookmarkEnd w:id="4" w:displacedByCustomXml="prev"/>
    <w:p w:rsidR="00C5279C" w:rsidP="00C83763" w14:paraId="2482D211" w14:textId="5FDC15E9">
      <w:pPr>
        <w:pStyle w:val="Normalutanindragellerluft"/>
      </w:pPr>
      <w:r>
        <w:t xml:space="preserve">I Sverige ska ingen behöva utsättas för regelbundna böneutrop när de vistas i sitt eget hem, eller i sitt eget bostadsområde. Religionsfrihet är en grundläggande rättighet som alla människor har, och den ska fortsatt vara skyddad i grundlagen. Denna rättighet får däremot inte inskränka andra människors frihet. Människor ska ha rätt att kunna avstå från den sortens religiösa trosbekännelser och påtryckningar som institutionaliserade böneutrop utgör. </w:t>
      </w:r>
    </w:p>
    <w:p w:rsidR="00C5279C" w:rsidP="00C83763" w14:paraId="49C1AF1E" w14:textId="3ED88B11">
      <w:r>
        <w:t xml:space="preserve">I städer som Fittja, Karlskrona och Växjö har återkommande och institutionaliserade muslimska böneutrop som ropas ut i vissa bostadsområden aktualiserats. Böneutropet ”adhan” är i grunden en inbjudan till bön, men till skillnad från den svenska traditionen med kyrkklockor, som är en naturlig del av vår kultur, är böneutropet även en trosbekännelse. Formuleringar som </w:t>
      </w:r>
      <w:r w:rsidR="004A62A5">
        <w:t>”</w:t>
      </w:r>
      <w:r>
        <w:t>Allah är störst</w:t>
      </w:r>
      <w:r w:rsidR="004A62A5">
        <w:t>”</w:t>
      </w:r>
      <w:r>
        <w:t xml:space="preserve"> och </w:t>
      </w:r>
      <w:r w:rsidR="004A62A5">
        <w:t>”</w:t>
      </w:r>
      <w:r>
        <w:t>Det finns ingen gud utom Allah</w:t>
      </w:r>
      <w:r w:rsidR="004A62A5">
        <w:t>”</w:t>
      </w:r>
      <w:r>
        <w:t xml:space="preserve"> ropas ut över hela kvarter eller stadsdelar. Syftet är att signalera att invånarna i området tillhör islam.</w:t>
      </w:r>
    </w:p>
    <w:p w:rsidR="00C5279C" w:rsidP="00C83763" w14:paraId="2667DCAE" w14:textId="1D395E11">
      <w:r>
        <w:t xml:space="preserve">Ibland hörs hur böneutropen försvaras med hänvisning till religionsfriheten, men religionsfriheten kan inte innebära att vi i Sverige regelbundet ska tvingas lyssna på religiösa proklamationer som riskerar att påskynda segregationen och fungerar som redskap åt islamismen i vårt samhälle. För den som har flytt till Sverige för att undkomma religiöst förtryck så är det inte säkert att man betraktar det muslimska böneutropet som ett oskyldigt uttryck för mångfald. Tvärtom så är det troligt att man uppfattar böneutropet </w:t>
      </w:r>
      <w:r w:rsidR="004A62A5">
        <w:t>”</w:t>
      </w:r>
      <w:r>
        <w:t>Allah är störst</w:t>
      </w:r>
      <w:r w:rsidR="004A62A5">
        <w:t>”</w:t>
      </w:r>
      <w:r>
        <w:t xml:space="preserve"> och </w:t>
      </w:r>
      <w:r w:rsidR="004A62A5">
        <w:t>”</w:t>
      </w:r>
      <w:r>
        <w:t>Det finns ingen gud utom Allah</w:t>
      </w:r>
      <w:r w:rsidR="004A62A5">
        <w:t>”</w:t>
      </w:r>
      <w:r>
        <w:t xml:space="preserve"> som ett uttryck för allt annat än tolerans.</w:t>
      </w:r>
    </w:p>
    <w:p w:rsidR="00C5279C" w:rsidP="00C83763" w14:paraId="7989BD53" w14:textId="3CDA8439">
      <w:r>
        <w:t xml:space="preserve">Om vi tillåter regelbundna och institutionaliserade böneutrop i våra bostadsområden och stadsdelar så riskerar vi att förvärra segregationen och påskynda framväxten av </w:t>
      </w:r>
      <w:r>
        <w:t>parallellsamhällen. Det finns nämligen en uppenbar risk att människor som är kristna, judar eller icke-religiösa kommer att välja att lämna områden där det regelbundet ropas ut muslimska trosbekännelser i högtalare över bostadsområdet.</w:t>
      </w:r>
    </w:p>
    <w:p w:rsidR="00C5279C" w:rsidP="00C83763" w14:paraId="3431093F" w14:textId="2FA0A0CC">
      <w:r>
        <w:t>Trots det finns det förespråkare av muslimska böneutrop i svenska bostadsområden. Det finns också krafter i Sverige som aktivt arbetar för att upprätthålla och förstärka segregationen, istället för att främja integration och sammanhållning i Sverige. Islamister har separatism, segregation och växande parallellsamhällen som mål för att växa successivt och ta kontroll över område efter område, och stadsdel efter stadsdel. Därför är det dags att sätta stopp för den här sortens muslimska böneutrop.</w:t>
      </w:r>
    </w:p>
    <w:p w:rsidR="00C5279C" w:rsidP="00C83763" w14:paraId="583C8589" w14:textId="76B70BA1">
      <w:r>
        <w:t xml:space="preserve">Att förbjuda återkommande och institutionaliserade böneutrop från religiösa byggnader är inte ett försök att begränsa religionsfriheten. Det handlar om </w:t>
      </w:r>
      <w:r w:rsidR="004A62A5">
        <w:t xml:space="preserve">att </w:t>
      </w:r>
      <w:r>
        <w:t>skydda människors frihet</w:t>
      </w:r>
      <w:r w:rsidR="004A62A5">
        <w:t xml:space="preserve"> och</w:t>
      </w:r>
      <w:r>
        <w:t xml:space="preserve"> värna samhällsgemenskapen och om att svenska värderingar ska kunna gälla i varje bostadsområde. Det handlar om att motverka framväxten av ett alltmer segregerat Sverige. </w:t>
      </w:r>
    </w:p>
    <w:p w:rsidR="00BB6339" w:rsidP="00C83763" w14:paraId="5935823F" w14:textId="39488EF2">
      <w:r>
        <w:t>Mot bakgrund av ovanstående föreslås att Sveriges riksdag ställer sig bakom det som anförs i motionen om ett nationellt förbud mot återkommande och institutionaliserade böneutrop, och tillkännager detta för regeringen.</w:t>
      </w:r>
    </w:p>
    <w:sdt>
      <w:sdtPr>
        <w:rPr>
          <w:i/>
          <w:noProof/>
        </w:rPr>
        <w:alias w:val="CC_Underskrifter"/>
        <w:tag w:val="CC_Underskrifter"/>
        <w:id w:val="583496634"/>
        <w:lock w:val="sdtContentLocked"/>
        <w:placeholder>
          <w:docPart w:val="E5402EAA7DF04CD4A0EB9568F1A6B24E"/>
        </w:placeholder>
        <w:richText/>
      </w:sdtPr>
      <w:sdtContent>
        <w:p w:rsidR="00123D9E" w:rsidP="00123D9E" w14:paraId="22AD4F51" w14:textId="77777777"/>
        <w:p w:rsidR="00123D9E" w:rsidP="00123D9E" w14:paraId="4C176528" w14:textId="02534C12"/>
      </w:sdtContent>
    </w:sdt>
    <w:tbl>
      <w:tblPr>
        <w:tblCaption w:val="underskrifter"/>
        <w:tblW w:w="5000" w:type="pct"/>
        <w:tblLook w:val="04A0"/>
      </w:tblPr>
      <w:tblGrid>
        <w:gridCol w:w="4252"/>
        <w:gridCol w:w="4252"/>
      </w:tblGrid>
      <w:tr w14:paraId="34B23FB1" w14:textId="77777777">
        <w:tblPrEx>
          <w:tblW w:w="5000" w:type="pct"/>
          <w:tblLook w:val="04A0"/>
        </w:tblPrEx>
        <w:trPr>
          <w:cantSplit/>
        </w:trPr>
        <w:tc>
          <w:tcPr>
            <w:tcW w:w="50" w:type="pct"/>
            <w:vAlign w:val="bottom"/>
          </w:tcPr>
          <w:p w:rsidR="002A41E1" w14:paraId="1315BA1A" w14:textId="77777777">
            <w:pPr>
              <w:pStyle w:val="Underskrifter"/>
              <w:spacing w:after="0"/>
            </w:pPr>
            <w:r>
              <w:t>Christian Carlsson (KD)</w:t>
            </w:r>
          </w:p>
        </w:tc>
        <w:tc>
          <w:tcPr>
            <w:tcW w:w="50" w:type="pct"/>
            <w:vAlign w:val="bottom"/>
          </w:tcPr>
          <w:p w:rsidR="002A41E1" w14:paraId="43913530" w14:textId="77777777">
            <w:pPr>
              <w:pStyle w:val="Underskrifter"/>
              <w:spacing w:after="0"/>
            </w:pPr>
          </w:p>
        </w:tc>
      </w:tr>
    </w:tbl>
    <w:p w:rsidR="004801AC" w:rsidRPr="008E0FE2" w:rsidP="00DF3554" w14:paraId="4E318319"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4E8902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BFA2763"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23D9E" w:rsidP="00123D9E" w14:paraId="068FE6FF" w14:textId="6E4B111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AFFA50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5579AA2">
                          <w:pPr>
                            <w:jc w:val="right"/>
                          </w:pPr>
                          <w:sdt>
                            <w:sdtPr>
                              <w:alias w:val="CC_Noformat_Partikod"/>
                              <w:tag w:val="CC_Noformat_Partikod"/>
                              <w:id w:val="-53464382"/>
                              <w:placeholder>
                                <w:docPart w:val="140ADAE2235A4E278927892B22BC9248"/>
                              </w:placeholder>
                              <w:text/>
                            </w:sdtPr>
                            <w:sdtContent>
                              <w:r w:rsidR="00C5279C">
                                <w:t>KD</w:t>
                              </w:r>
                            </w:sdtContent>
                          </w:sdt>
                          <w:sdt>
                            <w:sdtPr>
                              <w:alias w:val="CC_Noformat_Partinummer"/>
                              <w:tag w:val="CC_Noformat_Partinummer"/>
                              <w:id w:val="-1709555926"/>
                              <w:placeholder>
                                <w:docPart w:val="32E521E0877C45008ACB508A5FCECD84"/>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BE3513A" w14:textId="55579AA2">
                    <w:pPr>
                      <w:jc w:val="right"/>
                    </w:pPr>
                    <w:sdt>
                      <w:sdtPr>
                        <w:alias w:val="CC_Noformat_Partikod"/>
                        <w:tag w:val="CC_Noformat_Partikod"/>
                        <w:id w:val="760949900"/>
                        <w:placeholder>
                          <w:docPart w:val="140ADAE2235A4E278927892B22BC9248"/>
                        </w:placeholder>
                        <w:text/>
                      </w:sdtPr>
                      <w:sdtContent>
                        <w:r w:rsidR="00C5279C">
                          <w:t>KD</w:t>
                        </w:r>
                      </w:sdtContent>
                    </w:sdt>
                    <w:sdt>
                      <w:sdtPr>
                        <w:alias w:val="CC_Noformat_Partinummer"/>
                        <w:tag w:val="CC_Noformat_Partinummer"/>
                        <w:id w:val="985856114"/>
                        <w:placeholder>
                          <w:docPart w:val="32E521E0877C45008ACB508A5FCECD84"/>
                        </w:placeholder>
                        <w:showingPlcHdr/>
                        <w:text/>
                      </w:sdtPr>
                      <w:sdtContent>
                        <w:r>
                          <w:t xml:space="preserve"> </w:t>
                        </w:r>
                      </w:sdtContent>
                    </w:sdt>
                  </w:p>
                </w:txbxContent>
              </v:textbox>
            </v:shape>
          </w:pict>
        </mc:Fallback>
      </mc:AlternateContent>
    </w:r>
  </w:p>
  <w:p w:rsidR="00262EA3" w:rsidRPr="00293C4F" w:rsidP="00776B74" w14:paraId="4C6A7C9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D7BAF56" w14:textId="77777777">
    <w:pPr>
      <w:jc w:val="right"/>
    </w:pPr>
  </w:p>
  <w:p w:rsidR="00262EA3" w:rsidP="00776B74" w14:paraId="4D024AC3"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CDE3FBC"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53FF354" w14:textId="11C9405A">
    <w:pPr>
      <w:pStyle w:val="FSHNormal"/>
      <w:spacing w:before="40"/>
    </w:pPr>
    <w:sdt>
      <w:sdtPr>
        <w:alias w:val="CC_Noformat_Motionstyp"/>
        <w:tag w:val="CC_Noformat_Motionstyp"/>
        <w:id w:val="1162973129"/>
        <w:lock w:val="sdtContentLocked"/>
        <w:text/>
        <w15:appearance w15:val="hidden"/>
      </w:sdtPr>
      <w:sdtContent>
        <w:r w:rsidR="00A6051D">
          <w:t>Enskild motion</w:t>
        </w:r>
      </w:sdtContent>
    </w:sdt>
    <w:r w:rsidR="00821B36">
      <w:t xml:space="preserve"> </w:t>
    </w:r>
    <w:sdt>
      <w:sdtPr>
        <w:alias w:val="CC_Noformat_Partikod"/>
        <w:tag w:val="CC_Noformat_Partikod"/>
        <w:id w:val="1471015553"/>
        <w:text/>
      </w:sdtPr>
      <w:sdtContent>
        <w:r w:rsidR="00C5279C">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166A3CD"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9A6B17C" w14:textId="13E08D9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A6051D">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A6051D">
          <w:t>:231</w:t>
        </w:r>
      </w:sdtContent>
    </w:sdt>
  </w:p>
  <w:p w:rsidR="00262EA3" w:rsidP="00E03A3D" w14:paraId="6AF3BCDC" w14:textId="3078B1C0">
    <w:pPr>
      <w:pStyle w:val="Motionr"/>
    </w:pPr>
    <w:sdt>
      <w:sdtPr>
        <w:alias w:val="CC_Noformat_Avtext"/>
        <w:tag w:val="CC_Noformat_Avtext"/>
        <w:id w:val="-2020768203"/>
        <w:lock w:val="sdtContentLocked"/>
        <w:placeholder>
          <w:docPart w:val="140ADAE2235A4E278927892B22BC9248"/>
        </w:placeholder>
        <w:text/>
        <w15:appearance w15:val="hidden"/>
      </w:sdtPr>
      <w:sdtContent>
        <w:r w:rsidR="00A6051D">
          <w:t>av Christian Carlsson (KD)</w:t>
        </w:r>
      </w:sdtContent>
    </w:sdt>
  </w:p>
  <w:sdt>
    <w:sdtPr>
      <w:alias w:val="CC_Noformat_Rubtext"/>
      <w:tag w:val="CC_Noformat_Rubtext"/>
      <w:id w:val="-218060500"/>
      <w:lock w:val="sdtLocked"/>
      <w:placeholder>
        <w:docPart w:val="32E521E0877C45008ACB508A5FCECD84"/>
      </w:placeholder>
      <w:text/>
    </w:sdtPr>
    <w:sdtContent>
      <w:p w:rsidR="00262EA3" w:rsidP="00283E0F" w14:paraId="23A12EEC" w14:textId="0C7D5EFC">
        <w:pPr>
          <w:pStyle w:val="FSHRub2"/>
        </w:pPr>
        <w:r>
          <w:t>Förbud mot muslimska böneutrop</w:t>
        </w:r>
      </w:p>
    </w:sdtContent>
  </w:sdt>
  <w:sdt>
    <w:sdtPr>
      <w:alias w:val="CC_Boilerplate_3"/>
      <w:tag w:val="CC_Boilerplate_3"/>
      <w:id w:val="1606463544"/>
      <w:lock w:val="sdtContentLocked"/>
      <w:text w:multiLine="1"/>
      <w15:appearance w15:val="hidden"/>
    </w:sdtPr>
    <w:sdtContent>
      <w:p w:rsidR="00262EA3" w:rsidP="00283E0F" w14:paraId="7991D5E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79C"/>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3D9E"/>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87E78"/>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141"/>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1E1"/>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2A5"/>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8E1"/>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516"/>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704"/>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4AF3"/>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51D"/>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79C"/>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763"/>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9B7"/>
    <w:rsid w:val="00D10C57"/>
    <w:rsid w:val="00D12A28"/>
    <w:rsid w:val="00D12A78"/>
    <w:rsid w:val="00D12B31"/>
    <w:rsid w:val="00D131C0"/>
    <w:rsid w:val="00D15504"/>
    <w:rsid w:val="00D15950"/>
    <w:rsid w:val="00D16F80"/>
    <w:rsid w:val="00D170BE"/>
    <w:rsid w:val="00D17F1F"/>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3DD"/>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7FA"/>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79DDF7D"/>
  <w15:chartTrackingRefBased/>
  <w15:docId w15:val="{BCA9E1CB-87B5-4371-BF33-E2322C8DF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7440D6A20274645A332389355A36675"/>
        <w:category>
          <w:name w:val="Allmänt"/>
          <w:gallery w:val="placeholder"/>
        </w:category>
        <w:types>
          <w:type w:val="bbPlcHdr"/>
        </w:types>
        <w:behaviors>
          <w:behavior w:val="content"/>
        </w:behaviors>
        <w:guid w:val="{5BE92DAD-671E-4F02-A198-CF639B74D5A7}"/>
      </w:docPartPr>
      <w:docPartBody>
        <w:p w:rsidR="00D17F1F">
          <w:pPr>
            <w:pStyle w:val="27440D6A20274645A332389355A36675"/>
          </w:pPr>
          <w:r w:rsidRPr="005A0A93">
            <w:rPr>
              <w:rStyle w:val="PlaceholderText"/>
            </w:rPr>
            <w:t>Förslag till riksdagsbeslut</w:t>
          </w:r>
        </w:p>
      </w:docPartBody>
    </w:docPart>
    <w:docPart>
      <w:docPartPr>
        <w:name w:val="FF4F1038E59E4A9E9F55A07992678B79"/>
        <w:category>
          <w:name w:val="Allmänt"/>
          <w:gallery w:val="placeholder"/>
        </w:category>
        <w:types>
          <w:type w:val="bbPlcHdr"/>
        </w:types>
        <w:behaviors>
          <w:behavior w:val="content"/>
        </w:behaviors>
        <w:guid w:val="{2C3B3736-9530-4981-AEB8-3FBE5AA52A58}"/>
      </w:docPartPr>
      <w:docPartBody>
        <w:p w:rsidR="00D17F1F">
          <w:pPr>
            <w:pStyle w:val="FF4F1038E59E4A9E9F55A07992678B79"/>
          </w:pPr>
          <w:r w:rsidRPr="005A0A93">
            <w:rPr>
              <w:rStyle w:val="PlaceholderText"/>
            </w:rPr>
            <w:t>Motivering</w:t>
          </w:r>
        </w:p>
      </w:docPartBody>
    </w:docPart>
    <w:docPart>
      <w:docPartPr>
        <w:name w:val="140ADAE2235A4E278927892B22BC9248"/>
        <w:category>
          <w:name w:val="Allmänt"/>
          <w:gallery w:val="placeholder"/>
        </w:category>
        <w:types>
          <w:type w:val="bbPlcHdr"/>
        </w:types>
        <w:behaviors>
          <w:behavior w:val="content"/>
        </w:behaviors>
        <w:guid w:val="{D5D93D9C-2A80-4EEF-B70A-EB1F6C03589D}"/>
      </w:docPartPr>
      <w:docPartBody>
        <w:p w:rsidR="00D17F1F">
          <w:pPr>
            <w:pStyle w:val="140ADAE2235A4E278927892B22BC9248"/>
          </w:pPr>
          <w:r>
            <w:rPr>
              <w:rStyle w:val="PlaceholderText"/>
            </w:rPr>
            <w:t xml:space="preserve"> </w:t>
          </w:r>
        </w:p>
      </w:docPartBody>
    </w:docPart>
    <w:docPart>
      <w:docPartPr>
        <w:name w:val="32E521E0877C45008ACB508A5FCECD84"/>
        <w:category>
          <w:name w:val="Allmänt"/>
          <w:gallery w:val="placeholder"/>
        </w:category>
        <w:types>
          <w:type w:val="bbPlcHdr"/>
        </w:types>
        <w:behaviors>
          <w:behavior w:val="content"/>
        </w:behaviors>
        <w:guid w:val="{1C7134B9-E584-4ADE-B29F-E1BB6EC7DBFA}"/>
      </w:docPartPr>
      <w:docPartBody>
        <w:p w:rsidR="00D17F1F">
          <w:pPr>
            <w:pStyle w:val="32E521E0877C45008ACB508A5FCECD84"/>
          </w:pPr>
          <w:r>
            <w:t xml:space="preserve"> </w:t>
          </w:r>
        </w:p>
      </w:docPartBody>
    </w:docPart>
    <w:docPart>
      <w:docPartPr>
        <w:name w:val="E5402EAA7DF04CD4A0EB9568F1A6B24E"/>
        <w:category>
          <w:name w:val="Allmänt"/>
          <w:gallery w:val="placeholder"/>
        </w:category>
        <w:types>
          <w:type w:val="bbPlcHdr"/>
        </w:types>
        <w:behaviors>
          <w:behavior w:val="content"/>
        </w:behaviors>
        <w:guid w:val="{EE7A8F0A-8623-4F27-A160-C3AFA0103A49}"/>
      </w:docPartPr>
      <w:docPartBody>
        <w:p w:rsidR="00874AF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F1F"/>
    <w:rsid w:val="000864FC"/>
    <w:rsid w:val="007C7704"/>
    <w:rsid w:val="00874AF3"/>
    <w:rsid w:val="008C4D09"/>
    <w:rsid w:val="00D109B7"/>
    <w:rsid w:val="00D17F1F"/>
    <w:rsid w:val="00E153DD"/>
    <w:rsid w:val="00E237FA"/>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27440D6A20274645A332389355A36675">
    <w:name w:val="27440D6A20274645A332389355A36675"/>
  </w:style>
  <w:style w:type="paragraph" w:customStyle="1" w:styleId="FF4F1038E59E4A9E9F55A07992678B79">
    <w:name w:val="FF4F1038E59E4A9E9F55A07992678B79"/>
  </w:style>
  <w:style w:type="paragraph" w:customStyle="1" w:styleId="140ADAE2235A4E278927892B22BC9248">
    <w:name w:val="140ADAE2235A4E278927892B22BC9248"/>
  </w:style>
  <w:style w:type="paragraph" w:customStyle="1" w:styleId="32E521E0877C45008ACB508A5FCECD84">
    <w:name w:val="32E521E0877C45008ACB508A5FCECD8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DE73B1-8F0C-40F4-BD04-A02A03808D40}"/>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476</Words>
  <Characters>2856</Characters>
  <Application>Microsoft Office Word</Application>
  <DocSecurity>0</DocSecurity>
  <Lines>48</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