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35C4" w:rsidRPr="003114AC" w:rsidRDefault="001335C4" w:rsidP="00853838">
      <w:pPr>
        <w:pStyle w:val="Hemstlrubrik"/>
      </w:pPr>
      <w:r w:rsidRPr="003114AC">
        <w:t>Förslag till riksdagsbeslut</w:t>
      </w:r>
    </w:p>
    <w:p w:rsidR="001335C4" w:rsidRPr="003114AC" w:rsidRDefault="001335C4" w:rsidP="001335C4">
      <w:pPr>
        <w:pStyle w:val="Hemstlatt"/>
      </w:pPr>
      <w:r w:rsidRPr="003114AC">
        <w:t>Riksdagen tillkännager för regeringen som sin mening vad i motionen anförs om att det är av nationellt intresse att Sverige får en trygg och långsi</w:t>
      </w:r>
      <w:r w:rsidRPr="003114AC">
        <w:t>k</w:t>
      </w:r>
      <w:r w:rsidRPr="003114AC">
        <w:t>tigt hållbar energiförsörjning som bidrar till att minska problemen med fö</w:t>
      </w:r>
      <w:r w:rsidRPr="003114AC">
        <w:t>r</w:t>
      </w:r>
      <w:r w:rsidRPr="003114AC">
        <w:t>ändringarna av vårt klimat till följd av utsläppen av växthusgaser.</w:t>
      </w:r>
    </w:p>
    <w:p w:rsidR="001335C4" w:rsidRPr="003114AC" w:rsidRDefault="001335C4" w:rsidP="001335C4">
      <w:pPr>
        <w:pStyle w:val="Hemstlatt"/>
      </w:pPr>
      <w:r w:rsidRPr="003114AC">
        <w:t>Riksdagen tillkännager för regeringen som sin mening vad i motionen anförs om en kraftsamling kring forskning och utveckling mellan stat och näringsliv.</w:t>
      </w:r>
    </w:p>
    <w:p w:rsidR="001335C4" w:rsidRPr="003114AC" w:rsidRDefault="001335C4" w:rsidP="001335C4">
      <w:pPr>
        <w:pStyle w:val="Hemstlatt"/>
      </w:pPr>
      <w:r w:rsidRPr="003114AC">
        <w:t>Riksdagen tillkännager för regeringen som sin mening vad i motionen anförs om investeringar i miljövänlig och hållbar kraftproduktion.</w:t>
      </w:r>
    </w:p>
    <w:p w:rsidR="001335C4" w:rsidRPr="003114AC" w:rsidRDefault="001335C4" w:rsidP="00D92B62">
      <w:pPr>
        <w:pStyle w:val="Hemstlatt"/>
      </w:pPr>
      <w:r w:rsidRPr="003114AC">
        <w:t xml:space="preserve">Riksdagen tillkännager för regeringen som sin mening vad i motionen anförs om utformningen </w:t>
      </w:r>
      <w:r w:rsidR="00D92B62" w:rsidRPr="003114AC">
        <w:t>av den svenska energipolitiken.</w:t>
      </w:r>
    </w:p>
    <w:p w:rsidR="001335C4" w:rsidRPr="003114AC" w:rsidRDefault="001335C4" w:rsidP="00D92B62">
      <w:pPr>
        <w:pStyle w:val="Rubrik1"/>
      </w:pPr>
      <w:r w:rsidRPr="003114AC">
        <w:t>Motivering</w:t>
      </w:r>
    </w:p>
    <w:p w:rsidR="001335C4" w:rsidRPr="003114AC" w:rsidRDefault="001335C4" w:rsidP="001335C4">
      <w:pPr>
        <w:rPr>
          <w:szCs w:val="24"/>
        </w:rPr>
      </w:pPr>
      <w:r w:rsidRPr="003114AC">
        <w:rPr>
          <w:szCs w:val="24"/>
        </w:rPr>
        <w:t xml:space="preserve">Det är dags för en nystart i svensk energipolitik. </w:t>
      </w:r>
      <w:r w:rsidRPr="003114AC">
        <w:rPr>
          <w:rStyle w:val="upcasttextcolor-1"/>
          <w:rFonts w:ascii="Times New Roman" w:hAnsi="Times New Roman"/>
          <w:color w:val="000000"/>
          <w:szCs w:val="24"/>
        </w:rPr>
        <w:t>Energipolitiken står i Sver</w:t>
      </w:r>
      <w:r w:rsidRPr="003114AC">
        <w:rPr>
          <w:rStyle w:val="upcasttextcolor-1"/>
          <w:rFonts w:ascii="Times New Roman" w:hAnsi="Times New Roman"/>
          <w:color w:val="000000"/>
          <w:szCs w:val="24"/>
        </w:rPr>
        <w:t>i</w:t>
      </w:r>
      <w:r w:rsidRPr="003114AC">
        <w:rPr>
          <w:rStyle w:val="upcasttextcolor-1"/>
          <w:rFonts w:ascii="Times New Roman" w:hAnsi="Times New Roman"/>
          <w:color w:val="000000"/>
          <w:szCs w:val="24"/>
        </w:rPr>
        <w:t>ge, liksom i många andra länder, inför stora utmaningar. En ekologiskt anpa</w:t>
      </w:r>
      <w:r w:rsidRPr="003114AC">
        <w:rPr>
          <w:rStyle w:val="upcasttextcolor-1"/>
          <w:rFonts w:ascii="Times New Roman" w:hAnsi="Times New Roman"/>
          <w:color w:val="000000"/>
          <w:szCs w:val="24"/>
        </w:rPr>
        <w:t>s</w:t>
      </w:r>
      <w:r w:rsidRPr="003114AC">
        <w:rPr>
          <w:rStyle w:val="upcasttextcolor-1"/>
          <w:rFonts w:ascii="Times New Roman" w:hAnsi="Times New Roman"/>
          <w:color w:val="000000"/>
          <w:szCs w:val="24"/>
        </w:rPr>
        <w:t>sad energiproduktion måste förenas med allt högre efterfrågan på energi. Även om mycket kan åstadkommas genom energisparprogram krävs också ny produktionskapacitet.</w:t>
      </w:r>
      <w:r w:rsidR="00853838" w:rsidRPr="003114AC">
        <w:rPr>
          <w:szCs w:val="24"/>
        </w:rPr>
        <w:t xml:space="preserve"> </w:t>
      </w:r>
    </w:p>
    <w:p w:rsidR="001335C4" w:rsidRPr="003114AC" w:rsidRDefault="001335C4" w:rsidP="00853838">
      <w:pPr>
        <w:pStyle w:val="Normaltindrag"/>
      </w:pPr>
      <w:r w:rsidRPr="003114AC">
        <w:t>Svensk elproduktion behöver få långsiktiga spelregler och garantier för att politiska beslut är hållbara över tid. Utan dessa spelregler kommer investe</w:t>
      </w:r>
      <w:r w:rsidRPr="003114AC">
        <w:t>r</w:t>
      </w:r>
      <w:r w:rsidRPr="003114AC">
        <w:t>ingar i ny elproduktion, oavsett energislag, att vara riskabla projekt ur ek</w:t>
      </w:r>
      <w:r w:rsidRPr="003114AC">
        <w:t>o</w:t>
      </w:r>
      <w:r w:rsidRPr="003114AC">
        <w:t>nomisk synvinkel. Det i sin tur riskerar att leda till en situation där investe</w:t>
      </w:r>
      <w:r w:rsidRPr="003114AC">
        <w:t>r</w:t>
      </w:r>
      <w:r w:rsidRPr="003114AC">
        <w:t>ingar i elproduktion uteblir i Sverige och i stället förläggs utomlands. En sådan utveckling vill ingen av oss se. Det är av nationellt intresse att elpr</w:t>
      </w:r>
      <w:r w:rsidRPr="003114AC">
        <w:t>o</w:t>
      </w:r>
      <w:r w:rsidRPr="003114AC">
        <w:t>duktion behålls i Sverige och att investeringar i befintlig och ny elproduktion är möjliga på kommersiella villkor. En hög skattenivå i Sverige skall inte få hota svensk elproduktion eller driva investeringar i elproduktion utomlands. Energipolitiken måste syfta till att Sverige får en trygg och långsiktigt hållbar energiförsörjning som underlättar tillväxt och sysselsättning och som dessu</w:t>
      </w:r>
      <w:r w:rsidRPr="003114AC">
        <w:lastRenderedPageBreak/>
        <w:t>t</w:t>
      </w:r>
      <w:r w:rsidRPr="003114AC">
        <w:t>om bidrar till lägre utsläpp av växthusgaser i ett globalt perspektiv. Detta</w:t>
      </w:r>
      <w:r w:rsidR="00853838" w:rsidRPr="003114AC">
        <w:t xml:space="preserve"> bör ges regeringen till känna.</w:t>
      </w:r>
    </w:p>
    <w:p w:rsidR="001335C4" w:rsidRPr="003114AC" w:rsidRDefault="001335C4" w:rsidP="00853838">
      <w:pPr>
        <w:pStyle w:val="Normaltindrag"/>
        <w:rPr>
          <w:b/>
        </w:rPr>
      </w:pPr>
      <w:r w:rsidRPr="003114AC">
        <w:t>Politiska beslut som garanterar långsiktiga spelregler ger marknaden föru</w:t>
      </w:r>
      <w:r w:rsidRPr="003114AC">
        <w:t>t</w:t>
      </w:r>
      <w:r w:rsidRPr="003114AC">
        <w:t>sättningar att göra trygga investeringar. Ges dessa förutsättningar vilar det naturligtvis på kraftindustrin att göra nödvändiga investeringar i ny teknik och nya kraftverk. En kraftsamling kring forskning och utveckling mellan stat och näringsliv i syfte att trygga en uthållig, säker och ekonomisk energiförsör</w:t>
      </w:r>
      <w:r w:rsidRPr="003114AC">
        <w:t>j</w:t>
      </w:r>
      <w:r w:rsidRPr="003114AC">
        <w:t>ning bör ske. Ett sådant partnerskap har alla förutsättningar att bidra till den svenska utvecklingen och tillväxten vilket i sin tur skapar möjligheter för nya jobb. Vad som ovan anförts om en kraftsamling kring forskning och utvec</w:t>
      </w:r>
      <w:r w:rsidRPr="003114AC">
        <w:t>k</w:t>
      </w:r>
      <w:r w:rsidRPr="003114AC">
        <w:t>ling mellan stat och näringsliv bör ges regeringen till känna.</w:t>
      </w:r>
      <w:r w:rsidR="00853838" w:rsidRPr="003114AC">
        <w:rPr>
          <w:b/>
        </w:rPr>
        <w:t xml:space="preserve"> </w:t>
      </w:r>
    </w:p>
    <w:p w:rsidR="001335C4" w:rsidRPr="003114AC" w:rsidRDefault="001335C4" w:rsidP="00853838">
      <w:pPr>
        <w:pStyle w:val="Normaltindrag"/>
      </w:pPr>
      <w:r w:rsidRPr="003114AC">
        <w:t>Svenska folket och företag verksamma i Sverige har en rätt att kunna kä</w:t>
      </w:r>
      <w:r w:rsidRPr="003114AC">
        <w:t>n</w:t>
      </w:r>
      <w:r w:rsidRPr="003114AC">
        <w:t>na sig trygga med att elförsörjningen är säkrad både på kort och på lång sikt. Något som givetvis inte innebär att elmarknaden ska åternationaliseras. Precis som nu ska el producerad i Sverige kunna säljas till andra länder och vice versa för att använda produktionsresurserna på bästa möjliga sätt vid olika tidpunkter. Oavsett vilken ståndpunkt man har i kärnkraftsdebatten vet vi att det kommer att behövas investeringar i ny miljövänlig och hållbar kraftpr</w:t>
      </w:r>
      <w:r w:rsidRPr="003114AC">
        <w:t>o</w:t>
      </w:r>
      <w:r w:rsidRPr="003114AC">
        <w:t>duktion vilket i sin tur kräver långsiktiga spelregler. Vad som ovan anförs om investeringar i ny miljövänlig och hållbar kraftproduktion</w:t>
      </w:r>
      <w:r w:rsidR="00853838" w:rsidRPr="003114AC">
        <w:t xml:space="preserve"> bör ges regeringen till känna.</w:t>
      </w:r>
    </w:p>
    <w:p w:rsidR="001335C4" w:rsidRPr="003114AC" w:rsidRDefault="001335C4" w:rsidP="00853838">
      <w:pPr>
        <w:pStyle w:val="Normaltindrag"/>
      </w:pPr>
      <w:r w:rsidRPr="003114AC">
        <w:t>Långsiktiga spelregler kan inte skapas med mindre än att det finns en betry</w:t>
      </w:r>
      <w:r w:rsidRPr="003114AC">
        <w:t>g</w:t>
      </w:r>
      <w:r w:rsidRPr="003114AC">
        <w:t>gande majoritet i den svenska riksdagen för dessa spelregler. Risken för att energipolitiken ändras beroende på styrande majoritet är uppenbar. Något som i sin tur skapar osäkerhet kring hur länge den för s</w:t>
      </w:r>
      <w:r w:rsidR="00853838" w:rsidRPr="003114AC">
        <w:t xml:space="preserve">tunden förda politiken gäller. </w:t>
      </w:r>
    </w:p>
    <w:p w:rsidR="001335C4" w:rsidRPr="003114AC" w:rsidRDefault="001335C4" w:rsidP="00853838">
      <w:pPr>
        <w:pStyle w:val="Normaltindrag"/>
      </w:pPr>
      <w:r w:rsidRPr="003114AC">
        <w:t>Frågan om utformningen av den svenska energipolitiken får därför inte bli en fråga som används i snävt partitaktiskt ändamål. Därtill är frågan alltför vi</w:t>
      </w:r>
      <w:r w:rsidRPr="003114AC">
        <w:t>k</w:t>
      </w:r>
      <w:r w:rsidRPr="003114AC">
        <w:t>tig. Precis som pensionsreformen en gång genomfördes av en stor politisk majoritet för att skapa en långsiktighet kring reformen, behöver energipolit</w:t>
      </w:r>
      <w:r w:rsidRPr="003114AC">
        <w:t>i</w:t>
      </w:r>
      <w:r w:rsidRPr="003114AC">
        <w:t>ken en bred förankring i politik, fackföreningsrörelse och näringsliv. Vad som ovan anförs om utformningen av den svenska energipolitiken bör ges rege</w:t>
      </w:r>
      <w:r w:rsidRPr="003114AC">
        <w:t>r</w:t>
      </w:r>
      <w:r w:rsidRPr="003114AC"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53838" w:rsidRPr="00311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3838" w:rsidRPr="003114AC" w:rsidRDefault="00853838" w:rsidP="00853838">
            <w:pPr>
              <w:pStyle w:val="UnderskriftDatum"/>
              <w:spacing w:before="240"/>
            </w:pPr>
            <w:r w:rsidRPr="003114AC">
              <w:t>Stockholm den 5 oktober 2005</w:t>
            </w:r>
          </w:p>
        </w:tc>
        <w:tc>
          <w:tcPr>
            <w:tcW w:w="3047" w:type="dxa"/>
          </w:tcPr>
          <w:p w:rsidR="00853838" w:rsidRPr="003114AC" w:rsidRDefault="00853838" w:rsidP="00853838">
            <w:pPr>
              <w:pStyle w:val="Underskrifter"/>
              <w:spacing w:before="240"/>
            </w:pPr>
          </w:p>
        </w:tc>
      </w:tr>
      <w:tr w:rsidR="00853838" w:rsidRPr="003114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53838" w:rsidRPr="003114AC" w:rsidRDefault="00853838" w:rsidP="00853838">
            <w:pPr>
              <w:pStyle w:val="Underskrifter"/>
            </w:pPr>
            <w:r w:rsidRPr="003114AC">
              <w:t>Roger Tiefensee (c)</w:t>
            </w:r>
          </w:p>
        </w:tc>
        <w:tc>
          <w:tcPr>
            <w:tcW w:w="3047" w:type="dxa"/>
          </w:tcPr>
          <w:p w:rsidR="00853838" w:rsidRPr="003114AC" w:rsidRDefault="00853838" w:rsidP="00853838">
            <w:pPr>
              <w:pStyle w:val="Underskrifter"/>
            </w:pPr>
          </w:p>
        </w:tc>
      </w:tr>
    </w:tbl>
    <w:p w:rsidR="00E84F25" w:rsidRPr="003114AC" w:rsidRDefault="00E84F25" w:rsidP="00853838">
      <w:pPr>
        <w:pStyle w:val="Normaltindrag"/>
      </w:pPr>
    </w:p>
    <w:sectPr w:rsidR="00E84F25" w:rsidRPr="003114AC" w:rsidSect="008538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2C74" w:rsidRPr="003114AC" w:rsidRDefault="00E12C74">
      <w:r w:rsidRPr="003114AC">
        <w:separator/>
      </w:r>
    </w:p>
  </w:endnote>
  <w:endnote w:type="continuationSeparator" w:id="0">
    <w:p w:rsidR="00E12C74" w:rsidRPr="003114AC" w:rsidRDefault="00E12C74">
      <w:r w:rsidRPr="003114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4D4" w:rsidRPr="003114AC" w:rsidRDefault="003114AC" w:rsidP="00853838">
    <w:pPr>
      <w:pStyle w:val="Sidfot"/>
    </w:pPr>
    <w:r w:rsidRPr="003114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78763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38" w:rsidRDefault="0085383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3838" w:rsidRDefault="0085383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5C4" w:rsidRPr="003114AC" w:rsidRDefault="003114AC" w:rsidP="00853838">
    <w:pPr>
      <w:pStyle w:val="Sidfot"/>
    </w:pPr>
    <w:r w:rsidRPr="003114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38145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38" w:rsidRDefault="008538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838" w:rsidRDefault="008538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5C4" w:rsidRPr="003114AC" w:rsidRDefault="003114AC" w:rsidP="00853838">
    <w:pPr>
      <w:pStyle w:val="Sidfot"/>
    </w:pPr>
    <w:r w:rsidRPr="003114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37881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38" w:rsidRDefault="0085383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3838" w:rsidRDefault="0085383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2C74" w:rsidRPr="003114AC" w:rsidRDefault="00E12C74">
      <w:r w:rsidRPr="003114AC">
        <w:separator/>
      </w:r>
    </w:p>
  </w:footnote>
  <w:footnote w:type="continuationSeparator" w:id="0">
    <w:p w:rsidR="00E12C74" w:rsidRPr="003114AC" w:rsidRDefault="00E12C74">
      <w:r w:rsidRPr="003114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04D4" w:rsidRPr="003114AC" w:rsidRDefault="003114AC" w:rsidP="00853838">
    <w:pPr>
      <w:pStyle w:val="Sidhuvud"/>
    </w:pPr>
    <w:r w:rsidRPr="003114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32639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38" w:rsidRDefault="0085383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3838" w:rsidRDefault="0085383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35C4" w:rsidRPr="003114AC" w:rsidRDefault="003114AC" w:rsidP="00853838">
    <w:pPr>
      <w:pStyle w:val="Sidhuvud"/>
    </w:pPr>
    <w:r w:rsidRPr="003114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82415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3838" w:rsidRDefault="0085383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3838" w:rsidRDefault="0085383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838" w:rsidRPr="003114AC" w:rsidRDefault="00853838">
    <w:pPr>
      <w:pStyle w:val="FSHNormal"/>
      <w:tabs>
        <w:tab w:val="right" w:pos="5840"/>
      </w:tabs>
    </w:pPr>
    <w:r w:rsidRPr="003114AC">
      <w:br/>
    </w:r>
    <w:r w:rsidRPr="003114AC">
      <w:fldChar w:fldCharType="begin" w:fldLock="1"/>
    </w:r>
    <w:r w:rsidRPr="003114AC">
      <w:instrText xml:space="preserve"> DOCPROPERTY</w:instrText>
    </w:r>
    <w:r w:rsidRPr="003114AC">
      <w:rPr>
        <w:sz w:val="18"/>
      </w:rPr>
      <w:instrText xml:space="preserve"> "YearUser" *\charformat </w:instrText>
    </w:r>
    <w:r w:rsidRPr="003114AC">
      <w:fldChar w:fldCharType="separate"/>
    </w:r>
    <w:r w:rsidRPr="003114AC">
      <w:t>2005/06</w:t>
    </w:r>
    <w:r w:rsidRPr="003114AC">
      <w:fldChar w:fldCharType="end"/>
    </w:r>
    <w:r w:rsidRPr="003114AC">
      <w:t xml:space="preserve"> </w:t>
    </w:r>
    <w:r w:rsidRPr="003114AC">
      <w:tab/>
      <w:t xml:space="preserve">mnr: </w:t>
    </w:r>
    <w:r w:rsidRPr="003114AC">
      <w:fldChar w:fldCharType="begin" w:fldLock="1"/>
    </w:r>
    <w:r w:rsidRPr="003114AC">
      <w:instrText xml:space="preserve"> DOCPROPERTY</w:instrText>
    </w:r>
    <w:r w:rsidRPr="003114AC">
      <w:rPr>
        <w:sz w:val="18"/>
      </w:rPr>
      <w:instrText xml:space="preserve"> "Motionsnummer" *\charformat </w:instrText>
    </w:r>
    <w:r w:rsidRPr="003114AC">
      <w:fldChar w:fldCharType="separate"/>
    </w:r>
    <w:r w:rsidRPr="003114AC">
      <w:t>N466</w:t>
    </w:r>
    <w:r w:rsidRPr="003114AC">
      <w:fldChar w:fldCharType="end"/>
    </w:r>
    <w:r w:rsidRPr="003114AC">
      <w:br/>
    </w:r>
    <w:r w:rsidRPr="003114AC">
      <w:fldChar w:fldCharType="begin" w:fldLock="1"/>
    </w:r>
    <w:r w:rsidRPr="003114AC">
      <w:instrText xml:space="preserve"> DOCPROPERTY</w:instrText>
    </w:r>
    <w:r w:rsidRPr="003114AC">
      <w:rPr>
        <w:sz w:val="18"/>
      </w:rPr>
      <w:instrText xml:space="preserve"> "Samling" *\charformat </w:instrText>
    </w:r>
    <w:r w:rsidRPr="003114AC">
      <w:fldChar w:fldCharType="end"/>
    </w:r>
    <w:r w:rsidRPr="003114AC">
      <w:tab/>
      <w:t xml:space="preserve">pnr: </w:t>
    </w:r>
    <w:r w:rsidRPr="003114AC">
      <w:fldChar w:fldCharType="begin" w:fldLock="1"/>
    </w:r>
    <w:r w:rsidRPr="003114AC">
      <w:instrText xml:space="preserve"> DOCPROPERTY</w:instrText>
    </w:r>
    <w:r w:rsidRPr="003114AC">
      <w:rPr>
        <w:sz w:val="18"/>
      </w:rPr>
      <w:instrText xml:space="preserve"> "Partinummer" *\charformat </w:instrText>
    </w:r>
    <w:r w:rsidRPr="003114AC">
      <w:fldChar w:fldCharType="separate"/>
    </w:r>
    <w:r w:rsidRPr="003114AC">
      <w:t>c801</w:t>
    </w:r>
    <w:r w:rsidRPr="003114AC">
      <w:fldChar w:fldCharType="end"/>
    </w:r>
  </w:p>
  <w:p w:rsidR="00853838" w:rsidRPr="003114AC" w:rsidRDefault="00853838">
    <w:pPr>
      <w:pStyle w:val="FSHRub1"/>
    </w:pPr>
    <w:r w:rsidRPr="003114AC">
      <w:t>Motion till riksdagen</w:t>
    </w:r>
    <w:r w:rsidRPr="003114AC">
      <w:br/>
    </w:r>
    <w:r w:rsidRPr="003114AC">
      <w:fldChar w:fldCharType="begin" w:fldLock="1"/>
    </w:r>
    <w:r w:rsidRPr="003114AC">
      <w:instrText xml:space="preserve"> DOCPROPERTY "YearUser" *\charformat </w:instrText>
    </w:r>
    <w:r w:rsidRPr="003114AC">
      <w:fldChar w:fldCharType="separate"/>
    </w:r>
    <w:r w:rsidRPr="003114AC">
      <w:t>2005/06</w:t>
    </w:r>
    <w:r w:rsidRPr="003114AC">
      <w:fldChar w:fldCharType="end"/>
    </w:r>
    <w:r w:rsidRPr="003114AC">
      <w:t>:</w:t>
    </w:r>
    <w:r w:rsidRPr="003114AC">
      <w:fldChar w:fldCharType="begin" w:fldLock="1"/>
    </w:r>
    <w:r w:rsidRPr="003114AC">
      <w:instrText xml:space="preserve"> DOCPROPERTY "Motionsnummer" *\charformat </w:instrText>
    </w:r>
    <w:r w:rsidRPr="003114AC">
      <w:fldChar w:fldCharType="separate"/>
    </w:r>
    <w:r w:rsidRPr="003114AC">
      <w:t>N466</w:t>
    </w:r>
    <w:r w:rsidRPr="003114AC">
      <w:fldChar w:fldCharType="end"/>
    </w:r>
  </w:p>
  <w:p w:rsidR="00853838" w:rsidRPr="003114AC" w:rsidRDefault="00853838">
    <w:pPr>
      <w:pStyle w:val="FSHNormalS5"/>
    </w:pPr>
    <w:r w:rsidRPr="003114AC">
      <w:fldChar w:fldCharType="begin" w:fldLock="1"/>
    </w:r>
    <w:r w:rsidRPr="003114AC">
      <w:instrText xml:space="preserve"> DOCPROPERTY "MotionarText" *\charformat </w:instrText>
    </w:r>
    <w:r w:rsidRPr="003114AC">
      <w:fldChar w:fldCharType="separate"/>
    </w:r>
    <w:r w:rsidRPr="003114AC">
      <w:t>av Roger Tiefensee (c)</w:t>
    </w:r>
    <w:r w:rsidRPr="003114AC">
      <w:fldChar w:fldCharType="end"/>
    </w:r>
    <w:r w:rsidRPr="003114AC">
      <w:br/>
    </w:r>
    <w:r w:rsidRPr="003114AC">
      <w:fldChar w:fldCharType="begin" w:fldLock="1"/>
    </w:r>
    <w:r w:rsidRPr="003114AC">
      <w:instrText xml:space="preserve"> DOCPROPERTY "SvarFrasKort" *\charformat </w:instrText>
    </w:r>
    <w:r w:rsidRPr="003114AC">
      <w:fldChar w:fldCharType="end"/>
    </w:r>
  </w:p>
  <w:p w:rsidR="00853838" w:rsidRPr="003114AC" w:rsidRDefault="00853838">
    <w:pPr>
      <w:pStyle w:val="FSHTitel"/>
    </w:pPr>
    <w:r w:rsidRPr="003114AC">
      <w:fldChar w:fldCharType="begin" w:fldLock="1"/>
    </w:r>
    <w:r w:rsidRPr="003114AC">
      <w:instrText xml:space="preserve"> DOCPROPERTY</w:instrText>
    </w:r>
    <w:r w:rsidRPr="003114AC">
      <w:rPr>
        <w:sz w:val="18"/>
      </w:rPr>
      <w:instrText xml:space="preserve"> "RubrikSvar" *\charformat </w:instrText>
    </w:r>
    <w:r w:rsidRPr="003114AC">
      <w:fldChar w:fldCharType="separate"/>
    </w:r>
    <w:r w:rsidRPr="003114AC">
      <w:t>Nystart i svensk energipolitik</w:t>
    </w:r>
    <w:r w:rsidRPr="003114AC">
      <w:fldChar w:fldCharType="end"/>
    </w:r>
  </w:p>
  <w:p w:rsidR="00853838" w:rsidRPr="003114AC" w:rsidRDefault="00853838" w:rsidP="0085383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327545"/>
    <w:multiLevelType w:val="hybridMultilevel"/>
    <w:tmpl w:val="4C9A4020"/>
    <w:lvl w:ilvl="0" w:tplc="02DC271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7136818">
    <w:abstractNumId w:val="13"/>
  </w:num>
  <w:num w:numId="2" w16cid:durableId="1367293038">
    <w:abstractNumId w:val="10"/>
  </w:num>
  <w:num w:numId="3" w16cid:durableId="246304465">
    <w:abstractNumId w:val="11"/>
  </w:num>
  <w:num w:numId="4" w16cid:durableId="1838837885">
    <w:abstractNumId w:val="12"/>
  </w:num>
  <w:num w:numId="5" w16cid:durableId="980429260">
    <w:abstractNumId w:val="8"/>
  </w:num>
  <w:num w:numId="6" w16cid:durableId="579674428">
    <w:abstractNumId w:val="3"/>
  </w:num>
  <w:num w:numId="7" w16cid:durableId="1150557719">
    <w:abstractNumId w:val="2"/>
  </w:num>
  <w:num w:numId="8" w16cid:durableId="534466466">
    <w:abstractNumId w:val="1"/>
  </w:num>
  <w:num w:numId="9" w16cid:durableId="959653196">
    <w:abstractNumId w:val="0"/>
  </w:num>
  <w:num w:numId="10" w16cid:durableId="432094457">
    <w:abstractNumId w:val="9"/>
  </w:num>
  <w:num w:numId="11" w16cid:durableId="1694574928">
    <w:abstractNumId w:val="7"/>
  </w:num>
  <w:num w:numId="12" w16cid:durableId="337970406">
    <w:abstractNumId w:val="6"/>
  </w:num>
  <w:num w:numId="13" w16cid:durableId="645857904">
    <w:abstractNumId w:val="5"/>
  </w:num>
  <w:num w:numId="14" w16cid:durableId="779491203">
    <w:abstractNumId w:val="4"/>
  </w:num>
  <w:num w:numId="15" w16cid:durableId="1001809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530559"/>
    <w:rsid w:val="000404D4"/>
    <w:rsid w:val="0004381F"/>
    <w:rsid w:val="00064BC3"/>
    <w:rsid w:val="00066775"/>
    <w:rsid w:val="00072FB9"/>
    <w:rsid w:val="00100531"/>
    <w:rsid w:val="001335C4"/>
    <w:rsid w:val="00201DFB"/>
    <w:rsid w:val="00204A63"/>
    <w:rsid w:val="00212FF1"/>
    <w:rsid w:val="00230193"/>
    <w:rsid w:val="0025068A"/>
    <w:rsid w:val="002818D3"/>
    <w:rsid w:val="002D11A8"/>
    <w:rsid w:val="003114AC"/>
    <w:rsid w:val="00445271"/>
    <w:rsid w:val="004A0504"/>
    <w:rsid w:val="004D5327"/>
    <w:rsid w:val="004E38D9"/>
    <w:rsid w:val="00530559"/>
    <w:rsid w:val="005B145B"/>
    <w:rsid w:val="00740D6D"/>
    <w:rsid w:val="00794149"/>
    <w:rsid w:val="007B67A7"/>
    <w:rsid w:val="007C6092"/>
    <w:rsid w:val="00853838"/>
    <w:rsid w:val="00913ECD"/>
    <w:rsid w:val="00A053C6"/>
    <w:rsid w:val="00B13BF0"/>
    <w:rsid w:val="00C1285C"/>
    <w:rsid w:val="00C27B7D"/>
    <w:rsid w:val="00CF7A43"/>
    <w:rsid w:val="00D1174F"/>
    <w:rsid w:val="00D92B62"/>
    <w:rsid w:val="00DC6C70"/>
    <w:rsid w:val="00E12C74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358F64-284F-46E0-9D44-5F1B7108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character" w:customStyle="1" w:styleId="upcasttextcolor-1">
    <w:name w:val="upcasttextcolor-1"/>
    <w:basedOn w:val="Standardstycketeckensnitt"/>
    <w:rsid w:val="001335C4"/>
    <w:rPr>
      <w:rFonts w:ascii="Verdana" w:hAnsi="Verdana"/>
    </w:rPr>
  </w:style>
  <w:style w:type="paragraph" w:styleId="Ballongtext">
    <w:name w:val="Balloon Text"/>
    <w:basedOn w:val="Normal"/>
    <w:semiHidden/>
    <w:rsid w:val="0053055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5383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5383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620</Words>
  <Characters>3634</Characters>
  <Application>Microsoft Office Word</Application>
  <DocSecurity>4</DocSecurity>
  <Lines>66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N466</vt:lpstr>
    </vt:vector>
  </TitlesOfParts>
  <Company>Riksdagen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N466</dc:title>
  <dc:subject>N466</dc:subject>
  <dc:creator>Riksdagen</dc:creator>
  <cp:keywords>Riksdagen</cp:keywords>
  <dc:description/>
  <cp:lastModifiedBy>Lars Brink</cp:lastModifiedBy>
  <cp:revision>2</cp:revision>
  <cp:lastPrinted>2006-01-10T15:30:00Z</cp:lastPrinted>
  <dcterms:created xsi:type="dcterms:W3CDTF">2025-12-16T20:30:00Z</dcterms:created>
  <dcterms:modified xsi:type="dcterms:W3CDTF">2025-12-16T20:30:00Z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Nystart i svensk energipolitik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Nystart i svensk energipolitik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c801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Roger Tiefensee (c)</vt:lpwstr>
  </property>
  <property fmtid="{D5CDD505-2E9C-101B-9397-08002B2CF9AE}" pid="26" name="MotionarLista">
    <vt:lpwstr>Tiefensee, Roger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Roger Tiefensee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20052006000000000099000008010069</vt:lpwstr>
  </property>
  <property fmtid="{D5CDD505-2E9C-101B-9397-08002B2CF9AE}" pid="47" name="datum">
    <vt:lpwstr>051005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20052006000000000099000008010069</vt:lpwstr>
  </property>
  <property fmtid="{D5CDD505-2E9C-101B-9397-08002B2CF9AE}" pid="50" name="nummer">
    <vt:lpwstr>466</vt:lpwstr>
  </property>
  <property fmtid="{D5CDD505-2E9C-101B-9397-08002B2CF9AE}" pid="51" name="utskottsbeteckning">
    <vt:lpwstr>N</vt:lpwstr>
  </property>
</Properties>
</file>