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D7271E1AA24E77A32D21A1CC2BBEAF"/>
        </w:placeholder>
        <w:text/>
      </w:sdtPr>
      <w:sdtEndPr/>
      <w:sdtContent>
        <w:p w:rsidRPr="009B062B" w:rsidR="00AF30DD" w:rsidP="00DA28CE" w:rsidRDefault="00AF30DD" w14:paraId="588473CB" w14:textId="77777777">
          <w:pPr>
            <w:pStyle w:val="Rubrik1"/>
            <w:spacing w:after="300"/>
          </w:pPr>
          <w:r w:rsidRPr="009B062B">
            <w:t>Förslag till riksdagsbeslut</w:t>
          </w:r>
        </w:p>
      </w:sdtContent>
    </w:sdt>
    <w:sdt>
      <w:sdtPr>
        <w:alias w:val="Yrkande 1"/>
        <w:tag w:val="9ccb28a5-babd-48fe-822f-7902fb192fe5"/>
        <w:id w:val="145256103"/>
        <w:lock w:val="sdtLocked"/>
      </w:sdtPr>
      <w:sdtEndPr/>
      <w:sdtContent>
        <w:p w:rsidR="00C8746A" w:rsidRDefault="00F232AD" w14:paraId="6C5B08D6" w14:textId="77777777">
          <w:pPr>
            <w:pStyle w:val="Frslagstext"/>
            <w:numPr>
              <w:ilvl w:val="0"/>
              <w:numId w:val="0"/>
            </w:numPr>
          </w:pPr>
          <w:r>
            <w:t>Riksdagen ställer sig bakom det som anförs i motionen om en långsiktig lösning för att bättre tillgodose behovet av häktesplatser i Västerås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BF2ABFFED64BBBA322FFDAB67FABB6"/>
        </w:placeholder>
        <w:text/>
      </w:sdtPr>
      <w:sdtEndPr/>
      <w:sdtContent>
        <w:p w:rsidRPr="009B062B" w:rsidR="006D79C9" w:rsidP="00333E95" w:rsidRDefault="006D79C9" w14:paraId="7B6EEEA1" w14:textId="77777777">
          <w:pPr>
            <w:pStyle w:val="Rubrik1"/>
          </w:pPr>
          <w:r>
            <w:t>Motivering</w:t>
          </w:r>
        </w:p>
      </w:sdtContent>
    </w:sdt>
    <w:p w:rsidR="00422B9E" w:rsidP="008E0FE2" w:rsidRDefault="00965478" w14:paraId="69C57E1D" w14:textId="35B7F00C">
      <w:pPr>
        <w:pStyle w:val="Normalutanindragellerluft"/>
      </w:pPr>
      <w:r>
        <w:t>Sedan 2016 saknar Västerås med över 155</w:t>
      </w:r>
      <w:r w:rsidR="00062714">
        <w:t> </w:t>
      </w:r>
      <w:r>
        <w:t xml:space="preserve">000 invånare en lokal och permanent häktesverksamhet. Den tidigare verksamheten har dömts ut på grund av brister i arbetsmiljö som säkerhet och behöver antingen renoveras eller ersättas av en helt ny byggnad. Häktesverksamheten har tidigare också fysiskt funnits i samma hus som polishuset i Västerås som också är i stort behov av modernisering eller ersättning. </w:t>
      </w:r>
    </w:p>
    <w:p w:rsidR="00965478" w:rsidP="00F62DD1" w:rsidRDefault="00965478" w14:paraId="5B12BE94" w14:textId="2347AF7D">
      <w:r>
        <w:t xml:space="preserve">Den akuta delen gäller häktesverksamheten. Idag tvingas Kriminalvårdens personal åka med intagna mellan orter som Örebro, Uppsala, Stockholm och från flera orter i Västmanland till Västerås när det till exempel är förhandlingar i domstolen. Även Polismyndigheten i Västmanlands resurser används mer till att åka emellan och köra intagna på grund av att det saknas ett häkte lokalt. Detta är inte samhällsekonomiskt försvarbart inte heller utifrån aspekter som användning av </w:t>
      </w:r>
      <w:r w:rsidR="00062714">
        <w:t>p</w:t>
      </w:r>
      <w:r>
        <w:t xml:space="preserve">olisens resurser, arbetsmiljö, miljö eller de kostnader som det offentliga får lägga ut för hela den apparat som det innebär att olika funktioner tvingas åka runt i hela mellersta Sverige. Vi vet också att närliggande </w:t>
      </w:r>
      <w:proofErr w:type="spellStart"/>
      <w:r>
        <w:t>Salberga</w:t>
      </w:r>
      <w:proofErr w:type="spellEnd"/>
      <w:r>
        <w:t xml:space="preserve"> inte är någon lösning då även de har kapacitetsproblem. </w:t>
      </w:r>
    </w:p>
    <w:p w:rsidR="0076353C" w:rsidP="00F62DD1" w:rsidRDefault="00965478" w14:paraId="76470C10" w14:textId="77777777">
      <w:r>
        <w:t xml:space="preserve">Kriminalvården och i ett senare skede även </w:t>
      </w:r>
      <w:r w:rsidR="00062714">
        <w:t>p</w:t>
      </w:r>
      <w:r>
        <w:t xml:space="preserve">olisen har tittat </w:t>
      </w:r>
      <w:r w:rsidR="00062714">
        <w:t xml:space="preserve">på </w:t>
      </w:r>
      <w:r>
        <w:t xml:space="preserve">och utrett denna fråga, men fortfarande finns inget beslut om framtiden. </w:t>
      </w:r>
      <w:r w:rsidRPr="00ED5D80" w:rsidR="00ED5D80">
        <w:t xml:space="preserve">Riksdagen bör därför som sin mening tillkännage </w:t>
      </w:r>
      <w:r w:rsidR="00062714">
        <w:t xml:space="preserve">för </w:t>
      </w:r>
      <w:r w:rsidRPr="00ED5D80" w:rsidR="00ED5D80">
        <w:t xml:space="preserve">regeringen att ansvariga myndigheter behöver finna en långsiktig </w:t>
      </w:r>
    </w:p>
    <w:p w:rsidR="0076353C" w:rsidRDefault="0076353C" w14:paraId="7D9EEE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76353C" w:rsidRDefault="00ED5D80" w14:paraId="461DEB60" w14:textId="1EA6BC9F">
      <w:pPr>
        <w:ind w:firstLine="0"/>
      </w:pPr>
      <w:bookmarkStart w:name="_GoBack" w:id="1"/>
      <w:bookmarkEnd w:id="1"/>
      <w:r w:rsidRPr="00ED5D80">
        <w:lastRenderedPageBreak/>
        <w:t>och fungerande lösning som bättre tillgodoser det stora behovet i Västerås av häktesplatser</w:t>
      </w:r>
      <w:r>
        <w:t>.</w:t>
      </w:r>
    </w:p>
    <w:sdt>
      <w:sdtPr>
        <w:alias w:val="CC_Underskrifter"/>
        <w:tag w:val="CC_Underskrifter"/>
        <w:id w:val="583496634"/>
        <w:lock w:val="sdtContentLocked"/>
        <w:placeholder>
          <w:docPart w:val="45897C85304942F7AEE90E41C3F90CD1"/>
        </w:placeholder>
      </w:sdtPr>
      <w:sdtEndPr/>
      <w:sdtContent>
        <w:p w:rsidR="00ED5D80" w:rsidP="001C51AD" w:rsidRDefault="00ED5D80" w14:paraId="04DB90EE" w14:textId="77777777"/>
        <w:p w:rsidRPr="008E0FE2" w:rsidR="004801AC" w:rsidP="001C51AD" w:rsidRDefault="0076353C" w14:paraId="76539F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566BA4" w:rsidRDefault="00566BA4" w14:paraId="2528544A" w14:textId="77777777"/>
    <w:sectPr w:rsidR="00566B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66359" w14:textId="77777777" w:rsidR="00A57930" w:rsidRDefault="00A57930" w:rsidP="000C1CAD">
      <w:pPr>
        <w:spacing w:line="240" w:lineRule="auto"/>
      </w:pPr>
      <w:r>
        <w:separator/>
      </w:r>
    </w:p>
  </w:endnote>
  <w:endnote w:type="continuationSeparator" w:id="0">
    <w:p w14:paraId="4EC4BAFE" w14:textId="77777777" w:rsidR="00A57930" w:rsidRDefault="00A579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B1E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6FC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54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6E87" w14:textId="77777777" w:rsidR="00262EA3" w:rsidRPr="001C51AD" w:rsidRDefault="00262EA3" w:rsidP="001C51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01F88" w14:textId="77777777" w:rsidR="00A57930" w:rsidRDefault="00A57930" w:rsidP="000C1CAD">
      <w:pPr>
        <w:spacing w:line="240" w:lineRule="auto"/>
      </w:pPr>
      <w:r>
        <w:separator/>
      </w:r>
    </w:p>
  </w:footnote>
  <w:footnote w:type="continuationSeparator" w:id="0">
    <w:p w14:paraId="781E8D36" w14:textId="77777777" w:rsidR="00A57930" w:rsidRDefault="00A579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89E5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5C520E" wp14:anchorId="19048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353C" w14:paraId="52D88943" w14:textId="77777777">
                          <w:pPr>
                            <w:jc w:val="right"/>
                          </w:pPr>
                          <w:sdt>
                            <w:sdtPr>
                              <w:alias w:val="CC_Noformat_Partikod"/>
                              <w:tag w:val="CC_Noformat_Partikod"/>
                              <w:id w:val="-53464382"/>
                              <w:placeholder>
                                <w:docPart w:val="F2C3886CD99444C68EB53AB2836ACC25"/>
                              </w:placeholder>
                              <w:text/>
                            </w:sdtPr>
                            <w:sdtEndPr/>
                            <w:sdtContent>
                              <w:r w:rsidR="00965478">
                                <w:t>L</w:t>
                              </w:r>
                            </w:sdtContent>
                          </w:sdt>
                          <w:sdt>
                            <w:sdtPr>
                              <w:alias w:val="CC_Noformat_Partinummer"/>
                              <w:tag w:val="CC_Noformat_Partinummer"/>
                              <w:id w:val="-1709555926"/>
                              <w:placeholder>
                                <w:docPart w:val="D7486DAB683E4221A41C4843891415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484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353C" w14:paraId="52D88943" w14:textId="77777777">
                    <w:pPr>
                      <w:jc w:val="right"/>
                    </w:pPr>
                    <w:sdt>
                      <w:sdtPr>
                        <w:alias w:val="CC_Noformat_Partikod"/>
                        <w:tag w:val="CC_Noformat_Partikod"/>
                        <w:id w:val="-53464382"/>
                        <w:placeholder>
                          <w:docPart w:val="F2C3886CD99444C68EB53AB2836ACC25"/>
                        </w:placeholder>
                        <w:text/>
                      </w:sdtPr>
                      <w:sdtEndPr/>
                      <w:sdtContent>
                        <w:r w:rsidR="00965478">
                          <w:t>L</w:t>
                        </w:r>
                      </w:sdtContent>
                    </w:sdt>
                    <w:sdt>
                      <w:sdtPr>
                        <w:alias w:val="CC_Noformat_Partinummer"/>
                        <w:tag w:val="CC_Noformat_Partinummer"/>
                        <w:id w:val="-1709555926"/>
                        <w:placeholder>
                          <w:docPart w:val="D7486DAB683E4221A41C4843891415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322E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9CAB59" w14:textId="77777777">
    <w:pPr>
      <w:jc w:val="right"/>
    </w:pPr>
  </w:p>
  <w:p w:rsidR="00262EA3" w:rsidP="00776B74" w:rsidRDefault="00262EA3" w14:paraId="5A6621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353C" w14:paraId="7BCCE5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C1B1A" wp14:anchorId="39C4D3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353C" w14:paraId="7E9B1B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547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353C" w14:paraId="1F7D45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353C" w14:paraId="23D644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:2824</w:t>
        </w:r>
      </w:sdtContent>
    </w:sdt>
  </w:p>
  <w:p w:rsidR="00262EA3" w:rsidP="00E03A3D" w:rsidRDefault="0076353C" w14:paraId="6E1FE78E"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965478" w14:paraId="59032526" w14:textId="77777777">
        <w:pPr>
          <w:pStyle w:val="FSHRub2"/>
        </w:pPr>
        <w:r>
          <w:t xml:space="preserve">Häktesverksamheten i Västerås </w:t>
        </w:r>
      </w:p>
    </w:sdtContent>
  </w:sdt>
  <w:sdt>
    <w:sdtPr>
      <w:alias w:val="CC_Boilerplate_3"/>
      <w:tag w:val="CC_Boilerplate_3"/>
      <w:id w:val="1606463544"/>
      <w:lock w:val="sdtContentLocked"/>
      <w15:appearance w15:val="hidden"/>
      <w:text w:multiLine="1"/>
    </w:sdtPr>
    <w:sdtEndPr/>
    <w:sdtContent>
      <w:p w:rsidR="00262EA3" w:rsidP="00283E0F" w:rsidRDefault="00262EA3" w14:paraId="68B518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654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1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1AD"/>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11B"/>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6B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69"/>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A4"/>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3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F02"/>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47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30"/>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46A"/>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7CF"/>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D80"/>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2A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D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E779A5"/>
  <w15:chartTrackingRefBased/>
  <w15:docId w15:val="{1A536F48-99D8-402E-B559-9AF7EB71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D7271E1AA24E77A32D21A1CC2BBEAF"/>
        <w:category>
          <w:name w:val="Allmänt"/>
          <w:gallery w:val="placeholder"/>
        </w:category>
        <w:types>
          <w:type w:val="bbPlcHdr"/>
        </w:types>
        <w:behaviors>
          <w:behavior w:val="content"/>
        </w:behaviors>
        <w:guid w:val="{6E1EED6C-5416-48B9-A9BD-2DD3FE7AB72D}"/>
      </w:docPartPr>
      <w:docPartBody>
        <w:p w:rsidR="00FB7FB5" w:rsidRDefault="00B97E43">
          <w:pPr>
            <w:pStyle w:val="44D7271E1AA24E77A32D21A1CC2BBEAF"/>
          </w:pPr>
          <w:r w:rsidRPr="005A0A93">
            <w:rPr>
              <w:rStyle w:val="Platshllartext"/>
            </w:rPr>
            <w:t>Förslag till riksdagsbeslut</w:t>
          </w:r>
        </w:p>
      </w:docPartBody>
    </w:docPart>
    <w:docPart>
      <w:docPartPr>
        <w:name w:val="08BF2ABFFED64BBBA322FFDAB67FABB6"/>
        <w:category>
          <w:name w:val="Allmänt"/>
          <w:gallery w:val="placeholder"/>
        </w:category>
        <w:types>
          <w:type w:val="bbPlcHdr"/>
        </w:types>
        <w:behaviors>
          <w:behavior w:val="content"/>
        </w:behaviors>
        <w:guid w:val="{DE59482E-7F34-47F9-9FFE-966170A0D4C4}"/>
      </w:docPartPr>
      <w:docPartBody>
        <w:p w:rsidR="00FB7FB5" w:rsidRDefault="00B97E43">
          <w:pPr>
            <w:pStyle w:val="08BF2ABFFED64BBBA322FFDAB67FABB6"/>
          </w:pPr>
          <w:r w:rsidRPr="005A0A93">
            <w:rPr>
              <w:rStyle w:val="Platshllartext"/>
            </w:rPr>
            <w:t>Motivering</w:t>
          </w:r>
        </w:p>
      </w:docPartBody>
    </w:docPart>
    <w:docPart>
      <w:docPartPr>
        <w:name w:val="F2C3886CD99444C68EB53AB2836ACC25"/>
        <w:category>
          <w:name w:val="Allmänt"/>
          <w:gallery w:val="placeholder"/>
        </w:category>
        <w:types>
          <w:type w:val="bbPlcHdr"/>
        </w:types>
        <w:behaviors>
          <w:behavior w:val="content"/>
        </w:behaviors>
        <w:guid w:val="{87AE2EEE-D647-4FE2-9212-02F08D04D915}"/>
      </w:docPartPr>
      <w:docPartBody>
        <w:p w:rsidR="00FB7FB5" w:rsidRDefault="00B97E43">
          <w:pPr>
            <w:pStyle w:val="F2C3886CD99444C68EB53AB2836ACC25"/>
          </w:pPr>
          <w:r>
            <w:rPr>
              <w:rStyle w:val="Platshllartext"/>
            </w:rPr>
            <w:t xml:space="preserve"> </w:t>
          </w:r>
        </w:p>
      </w:docPartBody>
    </w:docPart>
    <w:docPart>
      <w:docPartPr>
        <w:name w:val="D7486DAB683E4221A41C48438914150A"/>
        <w:category>
          <w:name w:val="Allmänt"/>
          <w:gallery w:val="placeholder"/>
        </w:category>
        <w:types>
          <w:type w:val="bbPlcHdr"/>
        </w:types>
        <w:behaviors>
          <w:behavior w:val="content"/>
        </w:behaviors>
        <w:guid w:val="{F4D5D91F-3B4C-4535-8695-86EF3FE6D21C}"/>
      </w:docPartPr>
      <w:docPartBody>
        <w:p w:rsidR="00FB7FB5" w:rsidRDefault="00B97E43">
          <w:pPr>
            <w:pStyle w:val="D7486DAB683E4221A41C48438914150A"/>
          </w:pPr>
          <w:r>
            <w:t xml:space="preserve"> </w:t>
          </w:r>
        </w:p>
      </w:docPartBody>
    </w:docPart>
    <w:docPart>
      <w:docPartPr>
        <w:name w:val="45897C85304942F7AEE90E41C3F90CD1"/>
        <w:category>
          <w:name w:val="Allmänt"/>
          <w:gallery w:val="placeholder"/>
        </w:category>
        <w:types>
          <w:type w:val="bbPlcHdr"/>
        </w:types>
        <w:behaviors>
          <w:behavior w:val="content"/>
        </w:behaviors>
        <w:guid w:val="{F8A10A19-439E-43D1-A7B8-DD8C151429D4}"/>
      </w:docPartPr>
      <w:docPartBody>
        <w:p w:rsidR="002A07E4" w:rsidRDefault="002A07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E43"/>
    <w:rsid w:val="002A07E4"/>
    <w:rsid w:val="005D3A75"/>
    <w:rsid w:val="00B97E43"/>
    <w:rsid w:val="00FB7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D7271E1AA24E77A32D21A1CC2BBEAF">
    <w:name w:val="44D7271E1AA24E77A32D21A1CC2BBEAF"/>
  </w:style>
  <w:style w:type="paragraph" w:customStyle="1" w:styleId="C3D994CE7F894B0A9CC35045AAD3D84C">
    <w:name w:val="C3D994CE7F894B0A9CC35045AAD3D8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8130718374475BB9254D3200BF4D9A">
    <w:name w:val="2C8130718374475BB9254D3200BF4D9A"/>
  </w:style>
  <w:style w:type="paragraph" w:customStyle="1" w:styleId="08BF2ABFFED64BBBA322FFDAB67FABB6">
    <w:name w:val="08BF2ABFFED64BBBA322FFDAB67FABB6"/>
  </w:style>
  <w:style w:type="paragraph" w:customStyle="1" w:styleId="66EBEBC023B54BC6B6F3F27A064780CA">
    <w:name w:val="66EBEBC023B54BC6B6F3F27A064780CA"/>
  </w:style>
  <w:style w:type="paragraph" w:customStyle="1" w:styleId="A365E009944047058A52D54B1F2AD2BD">
    <w:name w:val="A365E009944047058A52D54B1F2AD2BD"/>
  </w:style>
  <w:style w:type="paragraph" w:customStyle="1" w:styleId="F2C3886CD99444C68EB53AB2836ACC25">
    <w:name w:val="F2C3886CD99444C68EB53AB2836ACC25"/>
  </w:style>
  <w:style w:type="paragraph" w:customStyle="1" w:styleId="D7486DAB683E4221A41C48438914150A">
    <w:name w:val="D7486DAB683E4221A41C484389141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4EE5E-F073-4B7F-8FB0-6CF6F58A9821}"/>
</file>

<file path=customXml/itemProps2.xml><?xml version="1.0" encoding="utf-8"?>
<ds:datastoreItem xmlns:ds="http://schemas.openxmlformats.org/officeDocument/2006/customXml" ds:itemID="{56DE1CBA-17EE-44B0-8859-E03D87D13C85}"/>
</file>

<file path=customXml/itemProps3.xml><?xml version="1.0" encoding="utf-8"?>
<ds:datastoreItem xmlns:ds="http://schemas.openxmlformats.org/officeDocument/2006/customXml" ds:itemID="{955620BF-C066-4828-9F71-007AAE8607CB}"/>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1500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Häktesverksamheten i Västerås</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