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7A60" w:rsidRPr="00FD7A60" w:rsidRDefault="00FD7A60">
      <w:pPr>
        <w:pStyle w:val="Hemstlrubrik"/>
      </w:pPr>
      <w:r w:rsidRPr="00FD7A60">
        <w:t>Förslag till riksdagsbeslut</w:t>
      </w:r>
    </w:p>
    <w:p w:rsidR="00FD7A60" w:rsidRPr="00FD7A60" w:rsidRDefault="00FD7A60">
      <w:pPr>
        <w:pStyle w:val="Hemstlatt"/>
        <w:ind w:left="0"/>
      </w:pPr>
      <w:r w:rsidRPr="00FD7A60">
        <w:t>Riksdagen tillkännager för regeringen som sin mening vad som anförs i motionen om att låta utreda eventuell förekomst av samband mellan viss läkemedels</w:t>
      </w:r>
      <w:r w:rsidRPr="00FD7A60">
        <w:softHyphen/>
        <w:t>behandling och våldsagerande, vilka åtgärder som behöver vidtas för att åtgärda problemet samt vilken myndighet som ska ges ansvaret att bevaka frågan.</w:t>
      </w:r>
    </w:p>
    <w:p w:rsidR="00FD7A60" w:rsidRPr="00FD7A60" w:rsidRDefault="00FD7A60">
      <w:pPr>
        <w:pStyle w:val="Rubrik1"/>
      </w:pPr>
      <w:r w:rsidRPr="00FD7A60">
        <w:t>Motivering</w:t>
      </w:r>
    </w:p>
    <w:p w:rsidR="00FD7A60" w:rsidRPr="00FD7A60" w:rsidRDefault="00FD7A60">
      <w:r w:rsidRPr="00FD7A60">
        <w:t>Bakomliggande faktorer som leder till våldsagerande, både våld mot andra och självmord, är viktiga att utreda för att kunna minska risker för all typ av våldsagerade.</w:t>
      </w:r>
    </w:p>
    <w:p w:rsidR="00FD7A60" w:rsidRPr="00FD7A60" w:rsidRDefault="00FD7A60">
      <w:pPr>
        <w:pStyle w:val="Normaltindrag"/>
      </w:pPr>
      <w:r w:rsidRPr="00FD7A60">
        <w:t>Eventuell läkemedelsbehandling är en självklar viktig faktor som behöver lyftas fram och analyseras. Det kan gälla både om en viss läkemedelsbehan</w:t>
      </w:r>
      <w:r w:rsidRPr="00FD7A60">
        <w:t>d</w:t>
      </w:r>
      <w:r w:rsidRPr="00FD7A60">
        <w:t>ling ofta finns med i bilden vid våldsagerande och om det i så fall kan finnas ett samband med läkemedels</w:t>
      </w:r>
      <w:r w:rsidRPr="00FD7A60">
        <w:softHyphen/>
        <w:t>behandlingen. Det kan röra sig om kända eller okända biverkningar, individuell känslighet, felaktig läkemedelsanvändning i form av över- eller underförskrivning eller brist på uppföljning. En annan viktig fråga som bör belysas är huruvida personen själv påtalat känslan av aggressivitet eller självskadligt beteende och sätter den i samband med läk</w:t>
      </w:r>
      <w:r w:rsidRPr="00FD7A60">
        <w:t>e</w:t>
      </w:r>
      <w:r w:rsidRPr="00FD7A60">
        <w:t>medelsb</w:t>
      </w:r>
      <w:r w:rsidRPr="00FD7A60">
        <w:t>e</w:t>
      </w:r>
      <w:r w:rsidRPr="00FD7A60">
        <w:t>handlingen.</w:t>
      </w:r>
    </w:p>
    <w:p w:rsidR="00FD7A60" w:rsidRPr="00FD7A60" w:rsidRDefault="00FD7A60">
      <w:pPr>
        <w:pStyle w:val="Normaltindrag"/>
      </w:pPr>
      <w:r w:rsidRPr="00FD7A60">
        <w:t>Vi vet i dag att många av de narkoti</w:t>
      </w:r>
      <w:r w:rsidRPr="00FD7A60">
        <w:t>kaklassade läkemedlen, antipsykotiska läkemedel och antidepressiva läkemedel, kan ha allvarliga biverkningar i form av ökad risk för självmord samt emotionell instabilitet, vanföreställnin</w:t>
      </w:r>
      <w:r w:rsidRPr="00FD7A60">
        <w:t>g</w:t>
      </w:r>
      <w:r w:rsidRPr="00FD7A60">
        <w:t>ar, förföljelseidéer och bisarra beteenden. Allvarliga biverkningar uppträder oftast då man påbörjar, ändrar eller avslutar den aktuella läkemedelsbehan</w:t>
      </w:r>
      <w:r w:rsidRPr="00FD7A60">
        <w:t>d</w:t>
      </w:r>
      <w:r w:rsidRPr="00FD7A60">
        <w:t>lingen.</w:t>
      </w:r>
    </w:p>
    <w:p w:rsidR="00FD7A60" w:rsidRPr="00FD7A60" w:rsidRDefault="00FD7A60">
      <w:pPr>
        <w:pStyle w:val="Normaltindrag"/>
      </w:pPr>
      <w:r w:rsidRPr="00FD7A60">
        <w:t xml:space="preserve">Emea – den europeiska läkemedelsmyndigheten – varnade i april 2005 för förskrivning av antidepressiva mediciner (så kallade SSRI-preparat) till barn </w:t>
      </w:r>
      <w:r w:rsidRPr="00FD7A60">
        <w:lastRenderedPageBreak/>
        <w:t>och ungdomar med depression. Myndigheten slår fast att självmordsfö</w:t>
      </w:r>
      <w:r w:rsidRPr="00FD7A60">
        <w:t>r</w:t>
      </w:r>
      <w:r w:rsidRPr="00FD7A60">
        <w:t>sök, självmords</w:t>
      </w:r>
      <w:r w:rsidRPr="00FD7A60">
        <w:softHyphen/>
        <w:t>tankar och aggressivt beteende är betydligt vanligare hos barn och unga som intar SSRI-preparat.</w:t>
      </w:r>
    </w:p>
    <w:p w:rsidR="00FD7A60" w:rsidRPr="00FD7A60" w:rsidRDefault="00FD7A60">
      <w:pPr>
        <w:pStyle w:val="Normaltindrag"/>
      </w:pPr>
      <w:r w:rsidRPr="00FD7A60">
        <w:t>Vid flera av de senaste årens uppmärksammade våldsdåd har det fra</w:t>
      </w:r>
      <w:r w:rsidRPr="00FD7A60">
        <w:t>m</w:t>
      </w:r>
      <w:r w:rsidRPr="00FD7A60">
        <w:t>kommit att personerna som utfört dessa våldsdåd varit ordinerade läkem</w:t>
      </w:r>
      <w:r w:rsidRPr="00FD7A60">
        <w:t>e</w:t>
      </w:r>
      <w:r w:rsidRPr="00FD7A60">
        <w:t>delsbehandling med antipsykotiska och antidepressiva läkemedel. Enligt Socialstyrelsen har de personer som begått självmord i samband med att pe</w:t>
      </w:r>
      <w:r w:rsidRPr="00FD7A60">
        <w:t>r</w:t>
      </w:r>
      <w:r w:rsidRPr="00FD7A60">
        <w:t>sonerna vårdats inom hälso- och sjukvården i de flesta fall undergått en läk</w:t>
      </w:r>
      <w:r w:rsidRPr="00FD7A60">
        <w:t>e</w:t>
      </w:r>
      <w:r w:rsidRPr="00FD7A60">
        <w:t>medelsbehandling bestående av antipsykotiska och/eller anti</w:t>
      </w:r>
      <w:r w:rsidRPr="00FD7A60">
        <w:softHyphen/>
        <w:t>depressiva läk</w:t>
      </w:r>
      <w:r w:rsidRPr="00FD7A60">
        <w:t>e</w:t>
      </w:r>
      <w:r w:rsidRPr="00FD7A60">
        <w:t>medel. Det gjordes dock ingen analys av detta från Socialstyrelsens sida.</w:t>
      </w:r>
    </w:p>
    <w:p w:rsidR="00FD7A60" w:rsidRPr="00FD7A60" w:rsidRDefault="00FD7A60">
      <w:pPr>
        <w:pStyle w:val="Normaltindrag"/>
      </w:pPr>
      <w:r w:rsidRPr="00FD7A60">
        <w:t>Det är viktigt att den eventuella förekomsten av ett samband mellan d</w:t>
      </w:r>
      <w:r w:rsidRPr="00FD7A60">
        <w:t>essa former av våldsagerande och den aktuella läkemedelsbehandlingen klarläggs.</w:t>
      </w:r>
    </w:p>
    <w:p w:rsidR="00FD7A60" w:rsidRPr="00FD7A60" w:rsidRDefault="00FD7A60">
      <w:pPr>
        <w:pStyle w:val="Normaltindrag"/>
      </w:pPr>
      <w:r w:rsidRPr="00FD7A60">
        <w:t>Miljöpartiet anser därför att regeringen bör ta initiativ till att utreda frågan om det eventuella sambandet mellan läkemedel och våldsagerande. Det b</w:t>
      </w:r>
      <w:r w:rsidRPr="00FD7A60">
        <w:t>e</w:t>
      </w:r>
      <w:r w:rsidRPr="00FD7A60">
        <w:t>hövs även att ett tydligt ansvar ges till någon myndighet att följa denna fråga vad gäller tillsyn och uppföljning samt skapa tydliga rutiner och regler för hur dessa frågor ska hanteras av rättsväsendet, hälso- och sjukvården och andra berörda myndigheter.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7A60">
        <w:trPr>
          <w:cantSplit/>
        </w:trPr>
        <w:tc>
          <w:tcPr>
            <w:tcW w:w="3046" w:type="dxa"/>
          </w:tcPr>
          <w:p w:rsidR="00FD7A60" w:rsidRPr="00FD7A60" w:rsidRDefault="00FD7A60">
            <w:pPr>
              <w:pStyle w:val="UnderskriftDatum"/>
              <w:spacing w:before="240"/>
            </w:pPr>
            <w:r w:rsidRPr="00FD7A60">
              <w:t>Stockholm den 26 september 2008</w:t>
            </w:r>
          </w:p>
        </w:tc>
        <w:tc>
          <w:tcPr>
            <w:tcW w:w="3047" w:type="dxa"/>
          </w:tcPr>
          <w:p w:rsidR="00FD7A60" w:rsidRPr="00FD7A60" w:rsidRDefault="00FD7A60">
            <w:pPr>
              <w:pStyle w:val="Underskrifter"/>
              <w:spacing w:before="240"/>
            </w:pPr>
          </w:p>
        </w:tc>
      </w:tr>
      <w:tr w:rsidR="00000000" w:rsidRPr="00FD7A60">
        <w:trPr>
          <w:cantSplit/>
        </w:trPr>
        <w:tc>
          <w:tcPr>
            <w:tcW w:w="3046" w:type="dxa"/>
          </w:tcPr>
          <w:p w:rsidR="00FD7A60" w:rsidRPr="00FD7A60" w:rsidRDefault="00FD7A60">
            <w:pPr>
              <w:pStyle w:val="Underskrifter"/>
            </w:pPr>
            <w:r w:rsidRPr="00FD7A60">
              <w:t>Thomas Nihlén (mp)</w:t>
            </w:r>
          </w:p>
        </w:tc>
        <w:tc>
          <w:tcPr>
            <w:tcW w:w="3046" w:type="dxa"/>
          </w:tcPr>
          <w:p w:rsidR="00FD7A60" w:rsidRPr="00FD7A60" w:rsidRDefault="00FD7A60">
            <w:pPr>
              <w:pStyle w:val="Underskrifter"/>
            </w:pPr>
          </w:p>
        </w:tc>
      </w:tr>
      <w:tr w:rsidR="00000000" w:rsidRPr="00FD7A60">
        <w:trPr>
          <w:cantSplit/>
        </w:trPr>
        <w:tc>
          <w:tcPr>
            <w:tcW w:w="3046" w:type="dxa"/>
          </w:tcPr>
          <w:p w:rsidR="00FD7A60" w:rsidRPr="00FD7A60" w:rsidRDefault="00FD7A60">
            <w:pPr>
              <w:pStyle w:val="Underskrifter"/>
            </w:pPr>
            <w:r w:rsidRPr="00FD7A60">
              <w:t>Gunvor G Ericson (mp)</w:t>
            </w:r>
          </w:p>
        </w:tc>
        <w:tc>
          <w:tcPr>
            <w:tcW w:w="3046" w:type="dxa"/>
          </w:tcPr>
          <w:p w:rsidR="00FD7A60" w:rsidRPr="00FD7A60" w:rsidRDefault="00FD7A60">
            <w:pPr>
              <w:pStyle w:val="Underskrifter"/>
            </w:pPr>
            <w:r w:rsidRPr="00FD7A60">
              <w:t>Bodil Ceballos (mp)</w:t>
            </w:r>
          </w:p>
        </w:tc>
      </w:tr>
      <w:tr w:rsidR="00000000" w:rsidRPr="00FD7A60">
        <w:trPr>
          <w:cantSplit/>
        </w:trPr>
        <w:tc>
          <w:tcPr>
            <w:tcW w:w="3046" w:type="dxa"/>
          </w:tcPr>
          <w:p w:rsidR="00FD7A60" w:rsidRPr="00FD7A60" w:rsidRDefault="00FD7A60">
            <w:pPr>
              <w:pStyle w:val="Underskrifter"/>
            </w:pPr>
            <w:r w:rsidRPr="00FD7A60">
              <w:t>Peter Rådberg (mp)</w:t>
            </w:r>
          </w:p>
        </w:tc>
        <w:tc>
          <w:tcPr>
            <w:tcW w:w="3046" w:type="dxa"/>
          </w:tcPr>
          <w:p w:rsidR="00FD7A60" w:rsidRPr="00FD7A60" w:rsidRDefault="00FD7A60">
            <w:pPr>
              <w:pStyle w:val="Underskrifter"/>
            </w:pPr>
            <w:r w:rsidRPr="00FD7A60">
              <w:t>Tina Ehn (mp)</w:t>
            </w:r>
          </w:p>
        </w:tc>
      </w:tr>
      <w:tr w:rsidR="00000000" w:rsidRPr="00FD7A60">
        <w:trPr>
          <w:cantSplit/>
        </w:trPr>
        <w:tc>
          <w:tcPr>
            <w:tcW w:w="3046" w:type="dxa"/>
          </w:tcPr>
          <w:p w:rsidR="00FD7A60" w:rsidRPr="00FD7A60" w:rsidRDefault="00FD7A60">
            <w:pPr>
              <w:pStyle w:val="Underskrifter"/>
            </w:pPr>
            <w:r w:rsidRPr="00FD7A60">
              <w:t>Mats Pertoft (mp)</w:t>
            </w:r>
          </w:p>
        </w:tc>
        <w:tc>
          <w:tcPr>
            <w:tcW w:w="3046" w:type="dxa"/>
          </w:tcPr>
          <w:p w:rsidR="00FD7A60" w:rsidRPr="00FD7A60" w:rsidRDefault="00FD7A60">
            <w:pPr>
              <w:pStyle w:val="Underskrifter"/>
            </w:pPr>
            <w:r w:rsidRPr="00FD7A60">
              <w:t>Jan Lindholm (mp)</w:t>
            </w:r>
          </w:p>
        </w:tc>
      </w:tr>
    </w:tbl>
    <w:p w:rsidR="00FD7A60" w:rsidRPr="00FD7A60" w:rsidRDefault="00FD7A60">
      <w:pPr>
        <w:pStyle w:val="Normaltindrag"/>
      </w:pPr>
    </w:p>
    <w:sectPr w:rsidR="00000000" w:rsidRPr="00FD7A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A60" w:rsidRPr="00FD7A60" w:rsidRDefault="00FD7A60">
      <w:r w:rsidRPr="00FD7A60">
        <w:separator/>
      </w:r>
    </w:p>
  </w:endnote>
  <w:endnote w:type="continuationSeparator" w:id="0">
    <w:p w:rsidR="00FD7A60" w:rsidRPr="00FD7A60" w:rsidRDefault="00FD7A60">
      <w:r w:rsidRPr="00FD7A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A60" w:rsidRPr="00FD7A60" w:rsidRDefault="00FD7A60">
    <w:pPr>
      <w:pStyle w:val="Sidfot"/>
    </w:pPr>
    <w:r w:rsidRPr="00FD7A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63916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A60" w:rsidRDefault="00FD7A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7A60" w:rsidRDefault="00FD7A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A60" w:rsidRPr="00FD7A60" w:rsidRDefault="00FD7A60">
    <w:pPr>
      <w:pStyle w:val="Sidfot"/>
    </w:pPr>
    <w:r w:rsidRPr="00FD7A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971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A60" w:rsidRDefault="00FD7A6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7A60" w:rsidRDefault="00FD7A6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A60" w:rsidRPr="00FD7A60" w:rsidRDefault="00FD7A60">
    <w:pPr>
      <w:pStyle w:val="Sidfot"/>
    </w:pPr>
    <w:r w:rsidRPr="00FD7A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25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A60" w:rsidRDefault="00FD7A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7A60" w:rsidRDefault="00FD7A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A60" w:rsidRPr="00FD7A60" w:rsidRDefault="00FD7A60">
      <w:r w:rsidRPr="00FD7A60">
        <w:separator/>
      </w:r>
    </w:p>
  </w:footnote>
  <w:footnote w:type="continuationSeparator" w:id="0">
    <w:p w:rsidR="00FD7A60" w:rsidRPr="00FD7A60" w:rsidRDefault="00FD7A60">
      <w:r w:rsidRPr="00FD7A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A60" w:rsidRPr="00FD7A60" w:rsidRDefault="00FD7A60">
    <w:pPr>
      <w:pStyle w:val="Sidhuvud"/>
    </w:pPr>
    <w:r w:rsidRPr="00FD7A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16621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A60" w:rsidRDefault="00FD7A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7A60" w:rsidRDefault="00FD7A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A60" w:rsidRPr="00FD7A60" w:rsidRDefault="00FD7A60">
    <w:pPr>
      <w:pStyle w:val="Sidhuvud"/>
    </w:pPr>
    <w:r w:rsidRPr="00FD7A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78402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A60" w:rsidRDefault="00FD7A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7A60" w:rsidRDefault="00FD7A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A60" w:rsidRPr="00FD7A60" w:rsidRDefault="00FD7A60">
    <w:pPr>
      <w:pStyle w:val="FSHNormal"/>
      <w:tabs>
        <w:tab w:val="right" w:pos="5840"/>
      </w:tabs>
    </w:pPr>
    <w:r w:rsidRPr="00FD7A60">
      <w:br/>
    </w:r>
    <w:r w:rsidRPr="00FD7A60">
      <w:fldChar w:fldCharType="begin" w:fldLock="1"/>
    </w:r>
    <w:r w:rsidRPr="00FD7A60">
      <w:instrText xml:space="preserve"> DOCPROPERTY</w:instrText>
    </w:r>
    <w:r w:rsidRPr="00FD7A60">
      <w:rPr>
        <w:sz w:val="18"/>
      </w:rPr>
      <w:instrText xml:space="preserve"> "YearUser" *\charformat </w:instrText>
    </w:r>
    <w:r w:rsidRPr="00FD7A60">
      <w:fldChar w:fldCharType="separate"/>
    </w:r>
    <w:r w:rsidRPr="00FD7A60">
      <w:t>2008/09</w:t>
    </w:r>
    <w:r w:rsidRPr="00FD7A60">
      <w:fldChar w:fldCharType="end"/>
    </w:r>
    <w:r w:rsidRPr="00FD7A60">
      <w:t xml:space="preserve"> </w:t>
    </w:r>
    <w:r w:rsidRPr="00FD7A60">
      <w:tab/>
      <w:t xml:space="preserve">mnr: </w:t>
    </w:r>
    <w:r w:rsidRPr="00FD7A60">
      <w:fldChar w:fldCharType="begin" w:fldLock="1"/>
    </w:r>
    <w:r w:rsidRPr="00FD7A60">
      <w:instrText xml:space="preserve"> DOCPROPERTY</w:instrText>
    </w:r>
    <w:r w:rsidRPr="00FD7A60">
      <w:rPr>
        <w:sz w:val="18"/>
      </w:rPr>
      <w:instrText xml:space="preserve"> "Motionsnummer" *\charformat </w:instrText>
    </w:r>
    <w:r w:rsidRPr="00FD7A60">
      <w:fldChar w:fldCharType="separate"/>
    </w:r>
    <w:r w:rsidRPr="00FD7A60">
      <w:t>So241</w:t>
    </w:r>
    <w:r w:rsidRPr="00FD7A60">
      <w:fldChar w:fldCharType="end"/>
    </w:r>
    <w:r w:rsidRPr="00FD7A60">
      <w:br/>
    </w:r>
    <w:r w:rsidRPr="00FD7A60">
      <w:fldChar w:fldCharType="begin" w:fldLock="1"/>
    </w:r>
    <w:r w:rsidRPr="00FD7A60">
      <w:instrText xml:space="preserve"> DOCPROPERTY</w:instrText>
    </w:r>
    <w:r w:rsidRPr="00FD7A60">
      <w:rPr>
        <w:sz w:val="18"/>
      </w:rPr>
      <w:instrText xml:space="preserve"> "Samling" *\charformat </w:instrText>
    </w:r>
    <w:r w:rsidRPr="00FD7A60">
      <w:fldChar w:fldCharType="end"/>
    </w:r>
    <w:r w:rsidRPr="00FD7A60">
      <w:tab/>
      <w:t xml:space="preserve">pnr: </w:t>
    </w:r>
    <w:r w:rsidRPr="00FD7A60">
      <w:fldChar w:fldCharType="begin" w:fldLock="1"/>
    </w:r>
    <w:r w:rsidRPr="00FD7A60">
      <w:instrText xml:space="preserve"> DOCPROPERTY</w:instrText>
    </w:r>
    <w:r w:rsidRPr="00FD7A60">
      <w:rPr>
        <w:sz w:val="18"/>
      </w:rPr>
      <w:instrText xml:space="preserve"> "Partinummer" *\charformat </w:instrText>
    </w:r>
    <w:r w:rsidRPr="00FD7A60">
      <w:fldChar w:fldCharType="separate"/>
    </w:r>
    <w:r w:rsidRPr="00FD7A60">
      <w:t>mp829</w:t>
    </w:r>
    <w:r w:rsidRPr="00FD7A60">
      <w:fldChar w:fldCharType="end"/>
    </w:r>
  </w:p>
  <w:p w:rsidR="00FD7A60" w:rsidRPr="00FD7A60" w:rsidRDefault="00FD7A60">
    <w:pPr>
      <w:pStyle w:val="FSHRub1"/>
    </w:pPr>
    <w:r w:rsidRPr="00FD7A60">
      <w:t>Motion till riksdagen</w:t>
    </w:r>
    <w:r w:rsidRPr="00FD7A60">
      <w:br/>
    </w:r>
    <w:r w:rsidRPr="00FD7A60">
      <w:fldChar w:fldCharType="begin" w:fldLock="1"/>
    </w:r>
    <w:r w:rsidRPr="00FD7A60">
      <w:instrText xml:space="preserve"> DOCPROPERTY "YearUser" *\charformat </w:instrText>
    </w:r>
    <w:r w:rsidRPr="00FD7A60">
      <w:fldChar w:fldCharType="separate"/>
    </w:r>
    <w:r w:rsidRPr="00FD7A60">
      <w:t>2008/09</w:t>
    </w:r>
    <w:r w:rsidRPr="00FD7A60">
      <w:fldChar w:fldCharType="end"/>
    </w:r>
    <w:r w:rsidRPr="00FD7A60">
      <w:t>:</w:t>
    </w:r>
    <w:r w:rsidRPr="00FD7A60">
      <w:fldChar w:fldCharType="begin" w:fldLock="1"/>
    </w:r>
    <w:r w:rsidRPr="00FD7A60">
      <w:instrText xml:space="preserve"> DOCPROPERTY "Motionsnummer" *\charformat </w:instrText>
    </w:r>
    <w:r w:rsidRPr="00FD7A60">
      <w:fldChar w:fldCharType="separate"/>
    </w:r>
    <w:r w:rsidRPr="00FD7A60">
      <w:t>So241</w:t>
    </w:r>
    <w:r w:rsidRPr="00FD7A60">
      <w:fldChar w:fldCharType="end"/>
    </w:r>
  </w:p>
  <w:p w:rsidR="00FD7A60" w:rsidRPr="00FD7A60" w:rsidRDefault="00FD7A60">
    <w:pPr>
      <w:pStyle w:val="FSHNormalS5"/>
    </w:pPr>
    <w:r w:rsidRPr="00FD7A60">
      <w:fldChar w:fldCharType="begin" w:fldLock="1"/>
    </w:r>
    <w:r w:rsidRPr="00FD7A60">
      <w:instrText xml:space="preserve"> DOCPROPERTY "MotionarText" *\charformat </w:instrText>
    </w:r>
    <w:r w:rsidRPr="00FD7A60">
      <w:fldChar w:fldCharType="separate"/>
    </w:r>
    <w:r w:rsidRPr="00FD7A60">
      <w:t>av Thomas Nihlén m.fl. (mp)</w:t>
    </w:r>
    <w:r w:rsidRPr="00FD7A60">
      <w:fldChar w:fldCharType="end"/>
    </w:r>
    <w:r w:rsidRPr="00FD7A60">
      <w:br/>
    </w:r>
    <w:r w:rsidRPr="00FD7A60">
      <w:fldChar w:fldCharType="begin" w:fldLock="1"/>
    </w:r>
    <w:r w:rsidRPr="00FD7A60">
      <w:instrText xml:space="preserve"> DOCPROPERTY "SvarFrasKort" *\charformat </w:instrText>
    </w:r>
    <w:r w:rsidRPr="00FD7A60">
      <w:fldChar w:fldCharType="end"/>
    </w:r>
  </w:p>
  <w:p w:rsidR="00FD7A60" w:rsidRPr="00FD7A60" w:rsidRDefault="00FD7A60">
    <w:pPr>
      <w:pStyle w:val="FSHTitel"/>
    </w:pPr>
    <w:r w:rsidRPr="00FD7A60">
      <w:fldChar w:fldCharType="begin" w:fldLock="1"/>
    </w:r>
    <w:r w:rsidRPr="00FD7A60">
      <w:instrText xml:space="preserve"> DOCPROPERTY</w:instrText>
    </w:r>
    <w:r w:rsidRPr="00FD7A60">
      <w:rPr>
        <w:sz w:val="18"/>
      </w:rPr>
      <w:instrText xml:space="preserve"> "RubrikSvar" *\charformat </w:instrText>
    </w:r>
    <w:r w:rsidRPr="00FD7A60">
      <w:fldChar w:fldCharType="separate"/>
    </w:r>
    <w:r w:rsidRPr="00FD7A60">
      <w:t>Våld och läkemedel</w:t>
    </w:r>
    <w:r w:rsidRPr="00FD7A60">
      <w:fldChar w:fldCharType="end"/>
    </w:r>
  </w:p>
  <w:p w:rsidR="00FD7A60" w:rsidRPr="00FD7A60" w:rsidRDefault="00FD7A60">
    <w:pPr>
      <w:pStyle w:val="Normal00"/>
    </w:pPr>
  </w:p>
  <w:p w:rsidR="00FD7A60" w:rsidRPr="00FD7A60" w:rsidRDefault="00FD7A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0962271">
    <w:abstractNumId w:val="8"/>
  </w:num>
  <w:num w:numId="2" w16cid:durableId="1854101141">
    <w:abstractNumId w:val="9"/>
  </w:num>
  <w:num w:numId="3" w16cid:durableId="1616716182">
    <w:abstractNumId w:val="8"/>
  </w:num>
  <w:num w:numId="4" w16cid:durableId="911500727">
    <w:abstractNumId w:val="9"/>
  </w:num>
  <w:num w:numId="5" w16cid:durableId="1606886222">
    <w:abstractNumId w:val="13"/>
  </w:num>
  <w:num w:numId="6" w16cid:durableId="841313644">
    <w:abstractNumId w:val="10"/>
  </w:num>
  <w:num w:numId="7" w16cid:durableId="189147496">
    <w:abstractNumId w:val="11"/>
  </w:num>
  <w:num w:numId="8" w16cid:durableId="1198080125">
    <w:abstractNumId w:val="12"/>
  </w:num>
  <w:num w:numId="9" w16cid:durableId="725841799">
    <w:abstractNumId w:val="8"/>
  </w:num>
  <w:num w:numId="10" w16cid:durableId="1420712756">
    <w:abstractNumId w:val="3"/>
  </w:num>
  <w:num w:numId="11" w16cid:durableId="281376879">
    <w:abstractNumId w:val="2"/>
  </w:num>
  <w:num w:numId="12" w16cid:durableId="504706320">
    <w:abstractNumId w:val="1"/>
  </w:num>
  <w:num w:numId="13" w16cid:durableId="1999383396">
    <w:abstractNumId w:val="0"/>
  </w:num>
  <w:num w:numId="14" w16cid:durableId="1761293592">
    <w:abstractNumId w:val="9"/>
  </w:num>
  <w:num w:numId="15" w16cid:durableId="95633737">
    <w:abstractNumId w:val="7"/>
  </w:num>
  <w:num w:numId="16" w16cid:durableId="1034497669">
    <w:abstractNumId w:val="6"/>
  </w:num>
  <w:num w:numId="17" w16cid:durableId="1819877254">
    <w:abstractNumId w:val="5"/>
  </w:num>
  <w:num w:numId="18" w16cid:durableId="299963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78A9254-59ED-452D-AB16-7DA16C224668},{89ABCACB-191A-460E-9D0D-F493EEE6F9F1},{44E1179A-EAF6-4300-B094-8294DC01CCC9},{B81B8A0A-08CE-44CC-9E69-32C06335E529},{18C74A2A-AE65-4127-9CEA-CFF157E3C4FA},{0F87DCE8-E845-4A82-8576-72C9B4F36723},{C87839E7-C05D-47B9-AB7F-246B82B1F61B}"/>
  </w:docVars>
  <w:rsids>
    <w:rsidRoot w:val="00B241EF"/>
    <w:rsid w:val="00B241EF"/>
    <w:rsid w:val="00FD7A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31606BD-AC06-4AC2-BEBE-DE074C61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printingress1">
    <w:name w:val="printingress1"/>
    <w:basedOn w:val="Standardstycketeckensnitt"/>
    <w:rPr>
      <w:rFonts w:ascii="Arial" w:hAnsi="Arial" w:cs="Arial" w:hint="default"/>
      <w:b/>
      <w:bCs/>
      <w:sz w:val="20"/>
      <w:szCs w:val="20"/>
    </w:rPr>
  </w:style>
  <w:style w:type="paragraph" w:customStyle="1" w:styleId="abindentbold1">
    <w:name w:val="abindentbold1"/>
    <w:basedOn w:val="Normal"/>
    <w:pPr>
      <w:spacing w:after="60" w:line="312" w:lineRule="auto"/>
      <w:ind w:left="210" w:right="60" w:firstLine="210"/>
    </w:pPr>
    <w:rPr>
      <w:rFonts w:ascii="Verdana" w:hAnsi="Verdana"/>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2659</Characters>
  <Application>Microsoft Office Word</Application>
  <DocSecurity>4</DocSecurity>
  <Lines>55</Lines>
  <Paragraphs>20</Paragraphs>
  <ScaleCrop>false</ScaleCrop>
  <HeadingPairs>
    <vt:vector size="2" baseType="variant">
      <vt:variant>
        <vt:lpstr>Rubrik</vt:lpstr>
      </vt:variant>
      <vt:variant>
        <vt:i4>1</vt:i4>
      </vt:variant>
    </vt:vector>
  </HeadingPairs>
  <TitlesOfParts>
    <vt:vector size="1" baseType="lpstr">
      <vt:lpstr>mp829</vt:lpstr>
    </vt:vector>
  </TitlesOfParts>
  <Company>Riksdagen</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mp829</dc:title>
  <dc:subject>mp829</dc:subject>
  <dc:creator>Riksdagen</dc:creator>
  <cp:keywords>Riksdagen</cp:keywords>
  <dc:description>TKG-ktrl, MSMQ4mb, PersReg-Distribution mm b-&gt;ny fplogga</dc:description>
  <cp:lastModifiedBy>Lars Brink</cp:lastModifiedBy>
  <cp:revision>2</cp:revision>
  <cp:lastPrinted>2008-10-15T10:12:00Z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Våld och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och läkemedel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mp829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Nihlén m.fl. (mp)</vt:lpwstr>
  </property>
  <property fmtid="{D5CDD505-2E9C-101B-9397-08002B2CF9AE}" pid="26" name="MotionarLista">
    <vt:lpwstr>Nihlén, Thomas (mp)\Ericson, Gunvor G (mp)\Ceballos, Bodil (mp)\Rådberg, Peter (mp)\Ehn, Tina (mp)\Pertoft, Mats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Bodil Ceballos (mp), Peter Rådberg (mp), Tina Ehn (mp), Mats Pertoft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So241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20082009000001090112000008290075</vt:lpwstr>
  </property>
  <property fmtid="{D5CDD505-2E9C-101B-9397-08002B2CF9AE}" pid="47" name="datum">
    <vt:lpwstr>080926</vt:lpwstr>
  </property>
  <property fmtid="{D5CDD505-2E9C-101B-9397-08002B2CF9AE}" pid="48" name="avsändar-e-post">
    <vt:lpwstr>magnus.lindgren@riksdagen.se</vt:lpwstr>
  </property>
  <property fmtid="{D5CDD505-2E9C-101B-9397-08002B2CF9AE}" pid="49" name="id">
    <vt:lpwstr>20082009000001090112000008290075</vt:lpwstr>
  </property>
  <property fmtid="{D5CDD505-2E9C-101B-9397-08002B2CF9AE}" pid="50" name="nummer">
    <vt:lpwstr>241</vt:lpwstr>
  </property>
  <property fmtid="{D5CDD505-2E9C-101B-9397-08002B2CF9AE}" pid="51" name="utskottsbeteckning">
    <vt:lpwstr>So</vt:lpwstr>
  </property>
  <property fmtid="{D5CDD505-2E9C-101B-9397-08002B2CF9AE}" pid="52" name="GlobalUID">
    <vt:lpwstr>{6BCB8125-0D65-4E4C-998B-494EB46CCAF9}</vt:lpwstr>
  </property>
  <property fmtid="{D5CDD505-2E9C-101B-9397-08002B2CF9AE}" pid="53" name="Överföringar">
    <vt:i4>0</vt:i4>
  </property>
  <property fmtid="{D5CDD505-2E9C-101B-9397-08002B2CF9AE}" pid="54" name="Checksum">
    <vt:lpwstr>*1011136144116*</vt:lpwstr>
  </property>
  <property fmtid="{D5CDD505-2E9C-101B-9397-08002B2CF9AE}" pid="55" name="skuggnummer">
    <vt:lpwstr>338</vt:lpwstr>
  </property>
  <property fmtid="{D5CDD505-2E9C-101B-9397-08002B2CF9AE}" pid="56" name="urixVersion">
    <vt:lpwstr>3.2.0.8</vt:lpwstr>
  </property>
  <property fmtid="{D5CDD505-2E9C-101B-9397-08002B2CF9AE}" pid="57" name="urixOrigin">
    <vt:lpwstr>081015 13:12:16.295</vt:lpwstr>
  </property>
  <property fmtid="{D5CDD505-2E9C-101B-9397-08002B2CF9AE}" pid="58" name="urixGuid">
    <vt:lpwstr>{62A7B545-B141-4DB1-9FE0-650CE54239AB}</vt:lpwstr>
  </property>
</Properties>
</file>