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4025BF0AB44050BA037D0A810395F0"/>
        </w:placeholder>
        <w:text/>
      </w:sdtPr>
      <w:sdtEndPr/>
      <w:sdtContent>
        <w:p w:rsidRPr="009B062B" w:rsidR="00AF30DD" w:rsidP="008B0387" w:rsidRDefault="00AF30DD" w14:paraId="649F15E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adfca6-dbae-43ef-bf11-8c19b7f6fe32"/>
        <w:id w:val="-554706450"/>
        <w:lock w:val="sdtLocked"/>
      </w:sdtPr>
      <w:sdtEndPr/>
      <w:sdtContent>
        <w:p w:rsidR="00C25A92" w:rsidRDefault="009D3B10" w14:paraId="6BA336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nationell lotsfunktion för större företagsetableringar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BA4DE6DD9F4704A1644942E4294486"/>
        </w:placeholder>
        <w:text/>
      </w:sdtPr>
      <w:sdtEndPr/>
      <w:sdtContent>
        <w:p w:rsidRPr="009B062B" w:rsidR="006D79C9" w:rsidP="00333E95" w:rsidRDefault="006D79C9" w14:paraId="649F15EB" w14:textId="77777777">
          <w:pPr>
            <w:pStyle w:val="Rubrik1"/>
          </w:pPr>
          <w:r>
            <w:t>Motivering</w:t>
          </w:r>
        </w:p>
      </w:sdtContent>
    </w:sdt>
    <w:p w:rsidR="00D51213" w:rsidP="002F3E34" w:rsidRDefault="009F2972" w14:paraId="649F15EC" w14:textId="529179BB">
      <w:pPr>
        <w:pStyle w:val="Normalutanindragellerluft"/>
      </w:pPr>
      <w:r>
        <w:t>Ute i våra kommuner pågår en ständig välfärdsverkstad genom möten mellan olika före</w:t>
      </w:r>
      <w:r w:rsidR="002F3E34">
        <w:softHyphen/>
      </w:r>
      <w:r>
        <w:t xml:space="preserve">tag och entreprenörer, som är värd uppmärksamhet och resurser eftersom det gynnar oss alla. Arbetstillfällen som skapas i denna välfärdsverkstad skapar </w:t>
      </w:r>
      <w:r w:rsidR="008665F8">
        <w:t xml:space="preserve">livskvalité, god hälsa och </w:t>
      </w:r>
      <w:r>
        <w:t>skatteintäkter direkt in i välfärden vilken nationens alla medborgare har nytta av någon gång genom livets alla skeden.</w:t>
      </w:r>
    </w:p>
    <w:p w:rsidR="00D51213" w:rsidP="002F3E34" w:rsidRDefault="009F2972" w14:paraId="649F15ED" w14:textId="77777777">
      <w:r w:rsidRPr="00D51213">
        <w:t xml:space="preserve">Ett stort problem som både näringsliv och kommuner lyfter är svårigheterna att snabbt komma till rätt kontakt när man behöver hjälp med tillstånd och avtal </w:t>
      </w:r>
      <w:r w:rsidRPr="00D51213" w:rsidR="00530CE1">
        <w:t xml:space="preserve">som berör nationell nivå, </w:t>
      </w:r>
      <w:r w:rsidRPr="00D51213">
        <w:t xml:space="preserve">för att komma vidare med etableringen. De upplever att man slussas runt mellan avdelningar, departement och ansvarsområden och värdefull tid går </w:t>
      </w:r>
      <w:r w:rsidRPr="00D51213" w:rsidR="008665F8">
        <w:t xml:space="preserve">därmed </w:t>
      </w:r>
      <w:r w:rsidRPr="00D51213">
        <w:t>till spillo.</w:t>
      </w:r>
    </w:p>
    <w:p w:rsidR="00D51213" w:rsidP="002F3E34" w:rsidRDefault="009F2972" w14:paraId="649F15EE" w14:textId="31F7D765">
      <w:r>
        <w:t xml:space="preserve">En effektiv organisation för </w:t>
      </w:r>
      <w:r w:rsidR="00530CE1">
        <w:t xml:space="preserve">större </w:t>
      </w:r>
      <w:r>
        <w:t>företagsetableringar som driver på för att hand</w:t>
      </w:r>
      <w:r w:rsidR="002F3E34">
        <w:softHyphen/>
      </w:r>
      <w:r>
        <w:t>läggningstiderna minimeras och att företagsärenden slutförs är oerhört viktigt för att möjliggöra fler arbetstillfällen och därmed stärka nationens BNP.</w:t>
      </w:r>
    </w:p>
    <w:p w:rsidR="00D51213" w:rsidP="002F3E34" w:rsidRDefault="009F2972" w14:paraId="649F15EF" w14:textId="0C0F1D14">
      <w:r>
        <w:t xml:space="preserve">Det skulle därför vara värdefullt med en nationell lotsfunktion </w:t>
      </w:r>
      <w:r w:rsidR="008665F8">
        <w:t xml:space="preserve">för </w:t>
      </w:r>
      <w:r w:rsidR="00530CE1">
        <w:t xml:space="preserve">större </w:t>
      </w:r>
      <w:r w:rsidR="008665F8">
        <w:t>företagseta</w:t>
      </w:r>
      <w:r w:rsidR="002F3E34">
        <w:softHyphen/>
      </w:r>
      <w:bookmarkStart w:name="_GoBack" w:id="1"/>
      <w:bookmarkEnd w:id="1"/>
      <w:r w:rsidR="008665F8">
        <w:t>bleringar</w:t>
      </w:r>
      <w:r w:rsidR="00530CE1">
        <w:t xml:space="preserve"> m</w:t>
      </w:r>
      <w:r>
        <w:t xml:space="preserve">ed ansvar för att </w:t>
      </w:r>
      <w:r w:rsidR="008665F8">
        <w:t xml:space="preserve">snabbt lotsa fram kommuner och </w:t>
      </w:r>
      <w:r w:rsidR="00B94B1C">
        <w:t>företagare</w:t>
      </w:r>
      <w:r w:rsidR="008665F8">
        <w:t xml:space="preserve"> till rätt instans. </w:t>
      </w:r>
    </w:p>
    <w:p w:rsidR="00D51213" w:rsidP="002F3E34" w:rsidRDefault="00B94B1C" w14:paraId="649F15F0" w14:textId="77777777">
      <w:r w:rsidRPr="00B94B1C">
        <w:t>En sådan effektiv lotsfunktion, med tydligt uppdrag att kvalitetssäkra ärenden och samtidigt se till att tillstånd och avtal processas så snabbt som möjligt i samverkan mellan företaget, kommunen, regionen och den statliga nivån, skulle ge företag tydliga besked om vad som gäller och vilka tillstånd som behövs</w:t>
      </w:r>
      <w:r w:rsidR="00530CE1">
        <w:t>.</w:t>
      </w:r>
    </w:p>
    <w:p w:rsidRPr="00B94B1C" w:rsidR="00530CE1" w:rsidP="002F3E34" w:rsidRDefault="00530CE1" w14:paraId="649F15F1" w14:textId="77777777">
      <w:r>
        <w:t>En tydlig lotsfunktion skulle också öka transparensen vid större företagsetableringar.</w:t>
      </w:r>
    </w:p>
    <w:p w:rsidR="00B94B1C" w:rsidP="002F3E34" w:rsidRDefault="009F2972" w14:paraId="649F15F2" w14:textId="77777777">
      <w:r>
        <w:lastRenderedPageBreak/>
        <w:t xml:space="preserve">Syftet med en nationell lotsfunktion </w:t>
      </w:r>
      <w:r w:rsidR="008665F8">
        <w:t xml:space="preserve">för </w:t>
      </w:r>
      <w:r w:rsidR="00530CE1">
        <w:t xml:space="preserve">större </w:t>
      </w:r>
      <w:r w:rsidR="008665F8">
        <w:t xml:space="preserve">företagsetableringar </w:t>
      </w:r>
      <w:r>
        <w:t xml:space="preserve">är att bidra till att </w:t>
      </w:r>
      <w:r w:rsidR="00B94B1C">
        <w:t>svenskt näringslivsklimat blir bättre och att fler företagsetableringar kommer till stånd.</w:t>
      </w:r>
    </w:p>
    <w:p w:rsidR="00BB6339" w:rsidP="002F3E34" w:rsidRDefault="00530CE1" w14:paraId="649F15F3" w14:textId="77777777">
      <w:r>
        <w:t>Fler företagsetableringar skapar</w:t>
      </w:r>
      <w:r w:rsidR="00B94B1C">
        <w:t xml:space="preserve"> en behövlig tillväxt</w:t>
      </w:r>
      <w:r w:rsidR="009F2972">
        <w:t xml:space="preserve"> som skapar </w:t>
      </w:r>
      <w:r>
        <w:t xml:space="preserve">framtidstro och en </w:t>
      </w:r>
      <w:r w:rsidR="009F2972">
        <w:t>bättre och tryggare välfärd för oss alla.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C20DFD5DFC471D8FEB584089441646"/>
        </w:placeholder>
      </w:sdtPr>
      <w:sdtEndPr>
        <w:rPr>
          <w:i w:val="0"/>
          <w:noProof w:val="0"/>
        </w:rPr>
      </w:sdtEndPr>
      <w:sdtContent>
        <w:p w:rsidR="008B0387" w:rsidP="008B0387" w:rsidRDefault="008B0387" w14:paraId="255908F1" w14:textId="77777777"/>
        <w:p w:rsidRPr="008E0FE2" w:rsidR="004801AC" w:rsidP="008B0387" w:rsidRDefault="002F3E34" w14:paraId="649F15F8" w14:textId="4590E51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2374" w:rsidRDefault="00052374" w14:paraId="6BA9C360" w14:textId="77777777"/>
    <w:sectPr w:rsidR="000523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15FB" w14:textId="77777777" w:rsidR="00063C72" w:rsidRDefault="00063C72" w:rsidP="000C1CAD">
      <w:pPr>
        <w:spacing w:line="240" w:lineRule="auto"/>
      </w:pPr>
      <w:r>
        <w:separator/>
      </w:r>
    </w:p>
  </w:endnote>
  <w:endnote w:type="continuationSeparator" w:id="0">
    <w:p w14:paraId="649F15FC" w14:textId="77777777" w:rsidR="00063C72" w:rsidRDefault="00063C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16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16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160A" w14:textId="6CFB2292" w:rsidR="00262EA3" w:rsidRPr="008B0387" w:rsidRDefault="00262EA3" w:rsidP="008B03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F15F9" w14:textId="77777777" w:rsidR="00063C72" w:rsidRDefault="00063C72" w:rsidP="000C1CAD">
      <w:pPr>
        <w:spacing w:line="240" w:lineRule="auto"/>
      </w:pPr>
      <w:r>
        <w:separator/>
      </w:r>
    </w:p>
  </w:footnote>
  <w:footnote w:type="continuationSeparator" w:id="0">
    <w:p w14:paraId="649F15FA" w14:textId="77777777" w:rsidR="00063C72" w:rsidRDefault="00063C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9F15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9F160C" wp14:anchorId="649F16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3E34" w14:paraId="649F16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CA129B6274409E9EA3995616D706AB"/>
                              </w:placeholder>
                              <w:text/>
                            </w:sdtPr>
                            <w:sdtEndPr/>
                            <w:sdtContent>
                              <w:r w:rsidR="009F297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5CBDAF2A284B8A8F6F43C543612C9A"/>
                              </w:placeholder>
                              <w:text/>
                            </w:sdtPr>
                            <w:sdtEndPr/>
                            <w:sdtContent>
                              <w:r w:rsidR="00031AE6">
                                <w:t>1531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9F16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3E34" w14:paraId="649F16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CA129B6274409E9EA3995616D706AB"/>
                        </w:placeholder>
                        <w:text/>
                      </w:sdtPr>
                      <w:sdtEndPr/>
                      <w:sdtContent>
                        <w:r w:rsidR="009F297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5CBDAF2A284B8A8F6F43C543612C9A"/>
                        </w:placeholder>
                        <w:text/>
                      </w:sdtPr>
                      <w:sdtEndPr/>
                      <w:sdtContent>
                        <w:r w:rsidR="00031AE6">
                          <w:t>1531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9F15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9F15FF" w14:textId="77777777">
    <w:pPr>
      <w:jc w:val="right"/>
    </w:pPr>
  </w:p>
  <w:p w:rsidR="00262EA3" w:rsidP="00776B74" w:rsidRDefault="00262EA3" w14:paraId="649F16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F3E34" w14:paraId="649F160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9F160E" wp14:anchorId="649F16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3E34" w14:paraId="649F16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297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1AE6">
          <w:t>1531</w:t>
        </w:r>
      </w:sdtContent>
    </w:sdt>
  </w:p>
  <w:p w:rsidRPr="008227B3" w:rsidR="00262EA3" w:rsidP="008227B3" w:rsidRDefault="002F3E34" w14:paraId="649F16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3E34" w14:paraId="649F16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B36E3BB5C1B42A98BB02D395D32BA9B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:2756</w:t>
        </w:r>
      </w:sdtContent>
    </w:sdt>
  </w:p>
  <w:p w:rsidR="00262EA3" w:rsidP="00E03A3D" w:rsidRDefault="002F3E34" w14:paraId="649F16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30CE1" w14:paraId="649F1608" w14:textId="77777777">
        <w:pPr>
          <w:pStyle w:val="FSHRub2"/>
        </w:pPr>
        <w:r>
          <w:t>En nationell lotsfunktion för större företagsetableringar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9F16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F29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E6"/>
    <w:rsid w:val="00031AF1"/>
    <w:rsid w:val="0003208D"/>
    <w:rsid w:val="0003287D"/>
    <w:rsid w:val="00032A5E"/>
    <w:rsid w:val="00033025"/>
    <w:rsid w:val="00033C04"/>
    <w:rsid w:val="00034441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374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C72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776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34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59D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C2F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CE1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59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B30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5F8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387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0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972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70E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B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B1C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A92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6F9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C64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13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F15E8"/>
  <w15:chartTrackingRefBased/>
  <w15:docId w15:val="{96C08D1C-3621-4B2A-BB4E-4F0D8639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4025BF0AB44050BA037D0A81039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A8C22-1B22-4E37-925E-011762F48A4C}"/>
      </w:docPartPr>
      <w:docPartBody>
        <w:p w:rsidR="00DE1AE7" w:rsidRDefault="00804F2A">
          <w:pPr>
            <w:pStyle w:val="B74025BF0AB44050BA037D0A810395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BA4DE6DD9F4704A1644942E4294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29522-D77B-4820-9017-42BE1B0D2354}"/>
      </w:docPartPr>
      <w:docPartBody>
        <w:p w:rsidR="00DE1AE7" w:rsidRDefault="00804F2A">
          <w:pPr>
            <w:pStyle w:val="2FBA4DE6DD9F4704A1644942E42944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CA129B6274409E9EA3995616D70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210EA-3AAA-4D3E-ADE8-A9EC22DC945C}"/>
      </w:docPartPr>
      <w:docPartBody>
        <w:p w:rsidR="00DE1AE7" w:rsidRDefault="00804F2A">
          <w:pPr>
            <w:pStyle w:val="09CA129B6274409E9EA3995616D706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5CBDAF2A284B8A8F6F43C54361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B3F3E-C0F7-487F-A8A9-74070EAE4F72}"/>
      </w:docPartPr>
      <w:docPartBody>
        <w:p w:rsidR="00DE1AE7" w:rsidRDefault="00804F2A">
          <w:pPr>
            <w:pStyle w:val="B15CBDAF2A284B8A8F6F43C543612C9A"/>
          </w:pPr>
          <w:r>
            <w:t xml:space="preserve"> </w:t>
          </w:r>
        </w:p>
      </w:docPartBody>
    </w:docPart>
    <w:docPart>
      <w:docPartPr>
        <w:name w:val="0B36E3BB5C1B42A98BB02D395D32B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76878-6FB2-4A10-98A0-913683C2B9EB}"/>
      </w:docPartPr>
      <w:docPartBody>
        <w:p w:rsidR="001B2140" w:rsidRDefault="00EF1866" w:rsidP="00EF1866">
          <w:pPr>
            <w:pStyle w:val="0B36E3BB5C1B42A98BB02D395D32BA9B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4EC20DFD5DFC471D8FEB584089441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70FBC-3D49-4DAA-B9E6-CBE88A3C9D30}"/>
      </w:docPartPr>
      <w:docPartBody>
        <w:p w:rsidR="00020B78" w:rsidRDefault="00020B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A"/>
    <w:rsid w:val="00020B78"/>
    <w:rsid w:val="001B2140"/>
    <w:rsid w:val="00804F2A"/>
    <w:rsid w:val="00DE1AE7"/>
    <w:rsid w:val="00E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F1866"/>
    <w:rPr>
      <w:color w:val="F4B083" w:themeColor="accent2" w:themeTint="99"/>
    </w:rPr>
  </w:style>
  <w:style w:type="paragraph" w:customStyle="1" w:styleId="B74025BF0AB44050BA037D0A810395F0">
    <w:name w:val="B74025BF0AB44050BA037D0A810395F0"/>
  </w:style>
  <w:style w:type="paragraph" w:customStyle="1" w:styleId="E1964BBFD8BB4448BBC99604059CB7CF">
    <w:name w:val="E1964BBFD8BB4448BBC99604059CB7C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A0C64D7B32C4A7F9F2920F5D5BF046D">
    <w:name w:val="7A0C64D7B32C4A7F9F2920F5D5BF046D"/>
  </w:style>
  <w:style w:type="paragraph" w:customStyle="1" w:styleId="2FBA4DE6DD9F4704A1644942E4294486">
    <w:name w:val="2FBA4DE6DD9F4704A1644942E4294486"/>
  </w:style>
  <w:style w:type="paragraph" w:customStyle="1" w:styleId="A9D3106C4CE942889F9C438619348AED">
    <w:name w:val="A9D3106C4CE942889F9C438619348AED"/>
  </w:style>
  <w:style w:type="paragraph" w:customStyle="1" w:styleId="9C8D5FC29B744BE7A86E7D7AA6E3DABC">
    <w:name w:val="9C8D5FC29B744BE7A86E7D7AA6E3DABC"/>
  </w:style>
  <w:style w:type="paragraph" w:customStyle="1" w:styleId="09CA129B6274409E9EA3995616D706AB">
    <w:name w:val="09CA129B6274409E9EA3995616D706AB"/>
  </w:style>
  <w:style w:type="paragraph" w:customStyle="1" w:styleId="B15CBDAF2A284B8A8F6F43C543612C9A">
    <w:name w:val="B15CBDAF2A284B8A8F6F43C543612C9A"/>
  </w:style>
  <w:style w:type="paragraph" w:customStyle="1" w:styleId="0B36E3BB5C1B42A98BB02D395D32BA9B">
    <w:name w:val="0B36E3BB5C1B42A98BB02D395D32BA9B"/>
    <w:rsid w:val="00EF1866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8AA8F-3374-437F-8471-8106B3B50A5A}"/>
</file>

<file path=customXml/itemProps2.xml><?xml version="1.0" encoding="utf-8"?>
<ds:datastoreItem xmlns:ds="http://schemas.openxmlformats.org/officeDocument/2006/customXml" ds:itemID="{89E91A7B-5786-4295-8FD4-8BCC3268BD19}"/>
</file>

<file path=customXml/itemProps3.xml><?xml version="1.0" encoding="utf-8"?>
<ds:datastoreItem xmlns:ds="http://schemas.openxmlformats.org/officeDocument/2006/customXml" ds:itemID="{1F4C8B32-224E-4F28-AA0D-7FB0E17A4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1794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M1531 En nationell lotsfunktion för större företagsetableringar</vt:lpstr>
      <vt:lpstr>
      </vt:lpstr>
    </vt:vector>
  </TitlesOfParts>
  <Company>Sveriges riksdag</Company>
  <LinksUpToDate>false</LinksUpToDate>
  <CharactersWithSpaces>2074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