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7926" w:rsidRPr="00945942" w:rsidRDefault="00FD7926">
      <w:pPr>
        <w:pStyle w:val="Frslagsrubrik"/>
      </w:pPr>
      <w:r w:rsidRPr="00945942">
        <w:t>Förslag till riksdagsbeslut</w:t>
      </w:r>
    </w:p>
    <w:p w:rsidR="00FD7926" w:rsidRPr="00945942" w:rsidRDefault="00FD7926">
      <w:pPr>
        <w:pStyle w:val="Hemstlatt"/>
      </w:pPr>
      <w:r w:rsidRPr="00945942">
        <w:t>Riksdagen tillkännager för regeringen som sin mening vad som anförs i motionen om en översyn av begravningslagen och begra</w:t>
      </w:r>
      <w:r w:rsidRPr="00945942">
        <w:t>v</w:t>
      </w:r>
      <w:r w:rsidRPr="00945942">
        <w:t xml:space="preserve">ningsförordningen och deras föreskrifter. </w:t>
      </w:r>
    </w:p>
    <w:p w:rsidR="00FD7926" w:rsidRPr="00945942" w:rsidRDefault="00FD7926">
      <w:pPr>
        <w:pStyle w:val="Rubrik1"/>
      </w:pPr>
      <w:r w:rsidRPr="00945942">
        <w:t>Större frihet att välja former för avsked</w:t>
      </w:r>
    </w:p>
    <w:p w:rsidR="00FD7926" w:rsidRPr="00945942" w:rsidRDefault="00FD7926">
      <w:r w:rsidRPr="00945942">
        <w:t>Efter ett dödsfall bör man så långt som möjligt tillgodose den dödes och de efterlevandes önskemål om hur avskedet ska se ut. Begravningslagen innehå</w:t>
      </w:r>
      <w:r w:rsidRPr="00945942">
        <w:t>l</w:t>
      </w:r>
      <w:r w:rsidRPr="00945942">
        <w:t xml:space="preserve">ler dock begränsningar och regler för detta, som vi tycker är alltför stelbenta i vissa stycken. </w:t>
      </w:r>
    </w:p>
    <w:p w:rsidR="00FD7926" w:rsidRPr="00945942" w:rsidRDefault="00FD7926">
      <w:pPr>
        <w:pStyle w:val="Normaltindrag"/>
      </w:pPr>
      <w:r w:rsidRPr="00945942">
        <w:t>Sveriges sammansättning av invånare är blandad. Många har ursprung i andra länder och det händer ibland att man vill ha sin aska spridd både i Sv</w:t>
      </w:r>
      <w:r w:rsidRPr="00945942">
        <w:t>e</w:t>
      </w:r>
      <w:r w:rsidRPr="00945942">
        <w:t xml:space="preserve">rige och i ursprungslandet. För att få göra detta krävs synnerliga skäl. Detta innebär i praktiken tillstånd från länsstyrelsen som kräver en allvarlig religiös uppfattning. Vi anser dock att det är ett högst rimligt önskemål att få sin aska spridd även om man inte har en religiös trosuppfattning. </w:t>
      </w:r>
    </w:p>
    <w:p w:rsidR="00FD7926" w:rsidRPr="00945942" w:rsidRDefault="00FD7926">
      <w:pPr>
        <w:pStyle w:val="Normaltindrag"/>
      </w:pPr>
      <w:r w:rsidRPr="00945942">
        <w:t xml:space="preserve">På samma sätt är det i normalfallet inte heller tillåtet för de anhöriga att förvara den avlidnes aska hemma, såvida man inte tillhör en religion där detta är en viktig del i avskedet. </w:t>
      </w:r>
    </w:p>
    <w:p w:rsidR="00FD7926" w:rsidRPr="00945942" w:rsidRDefault="00FD7926">
      <w:pPr>
        <w:pStyle w:val="Normaltindrag"/>
      </w:pPr>
      <w:r w:rsidRPr="00945942">
        <w:t>Det känns föråldrat att lagstiftningen i många fall endast lämnar utrymme för avvikelse från bestämmelserna om man har en övertygelse som är av det religiösa slaget. Människors önskemål om avskedets former behandlas helt olika enbart på grund av religiös övertygelse. I Sverige är det en viktig princip att lagstiftningen ska bygga på sekulära principer. Därför bör begravningsl</w:t>
      </w:r>
      <w:r w:rsidRPr="00945942">
        <w:t>a</w:t>
      </w:r>
      <w:r w:rsidRPr="00945942">
        <w:t xml:space="preserve">gen och begravningsförordningen och deras föreskrifter ses över. </w:t>
      </w:r>
    </w:p>
    <w:p w:rsidR="00FD7926" w:rsidRPr="00945942" w:rsidRDefault="00FD7926">
      <w:pPr>
        <w:pStyle w:val="Normaltindrag"/>
      </w:pPr>
      <w:r w:rsidRPr="00945942">
        <w:t xml:space="preserve">Detta bör riksdagen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5942">
        <w:trPr>
          <w:cantSplit/>
        </w:trPr>
        <w:tc>
          <w:tcPr>
            <w:tcW w:w="3046" w:type="dxa"/>
          </w:tcPr>
          <w:p w:rsidR="00FD7926" w:rsidRPr="00945942" w:rsidRDefault="00FD7926">
            <w:pPr>
              <w:pStyle w:val="UnderskriftDatum"/>
              <w:spacing w:before="240"/>
            </w:pPr>
            <w:r w:rsidRPr="00945942">
              <w:lastRenderedPageBreak/>
              <w:t>Stockholm den 1 oktober 2011</w:t>
            </w:r>
          </w:p>
        </w:tc>
        <w:tc>
          <w:tcPr>
            <w:tcW w:w="3047" w:type="dxa"/>
          </w:tcPr>
          <w:p w:rsidR="00FD7926" w:rsidRPr="00945942" w:rsidRDefault="00FD7926">
            <w:pPr>
              <w:pStyle w:val="Underskrifter"/>
              <w:spacing w:before="240"/>
            </w:pPr>
          </w:p>
        </w:tc>
      </w:tr>
      <w:tr w:rsidR="00000000" w:rsidRPr="00945942">
        <w:trPr>
          <w:cantSplit/>
        </w:trPr>
        <w:tc>
          <w:tcPr>
            <w:tcW w:w="3046" w:type="dxa"/>
          </w:tcPr>
          <w:p w:rsidR="00FD7926" w:rsidRPr="00945942" w:rsidRDefault="00FD7926">
            <w:pPr>
              <w:pStyle w:val="Underskrifter"/>
            </w:pPr>
            <w:r w:rsidRPr="00945942">
              <w:t>Mia Sydow Mölleby (V)</w:t>
            </w:r>
          </w:p>
        </w:tc>
        <w:tc>
          <w:tcPr>
            <w:tcW w:w="3046" w:type="dxa"/>
          </w:tcPr>
          <w:p w:rsidR="00FD7926" w:rsidRPr="00945942" w:rsidRDefault="00FD7926">
            <w:pPr>
              <w:pStyle w:val="Underskrifter"/>
            </w:pPr>
          </w:p>
        </w:tc>
      </w:tr>
      <w:tr w:rsidR="00000000" w:rsidRPr="00945942">
        <w:trPr>
          <w:cantSplit/>
        </w:trPr>
        <w:tc>
          <w:tcPr>
            <w:tcW w:w="3046" w:type="dxa"/>
          </w:tcPr>
          <w:p w:rsidR="00FD7926" w:rsidRPr="00945942" w:rsidRDefault="00FD7926">
            <w:pPr>
              <w:pStyle w:val="Underskrifter"/>
            </w:pPr>
            <w:r w:rsidRPr="00945942">
              <w:t>Bengt Berg (V)</w:t>
            </w:r>
          </w:p>
        </w:tc>
        <w:tc>
          <w:tcPr>
            <w:tcW w:w="3046" w:type="dxa"/>
          </w:tcPr>
          <w:p w:rsidR="00FD7926" w:rsidRPr="00945942" w:rsidRDefault="00FD7926">
            <w:pPr>
              <w:pStyle w:val="Underskrifter"/>
            </w:pPr>
            <w:r w:rsidRPr="00945942">
              <w:t>Marianne Berg (V)</w:t>
            </w:r>
          </w:p>
        </w:tc>
      </w:tr>
      <w:tr w:rsidR="00000000" w:rsidRPr="00945942">
        <w:trPr>
          <w:cantSplit/>
        </w:trPr>
        <w:tc>
          <w:tcPr>
            <w:tcW w:w="3046" w:type="dxa"/>
          </w:tcPr>
          <w:p w:rsidR="00FD7926" w:rsidRPr="00945942" w:rsidRDefault="00FD7926">
            <w:pPr>
              <w:pStyle w:val="Underskrifter"/>
            </w:pPr>
            <w:r w:rsidRPr="00945942">
              <w:t>Amineh Kakabaveh (V)</w:t>
            </w:r>
          </w:p>
        </w:tc>
        <w:tc>
          <w:tcPr>
            <w:tcW w:w="3046" w:type="dxa"/>
          </w:tcPr>
          <w:p w:rsidR="00FD7926" w:rsidRPr="00945942" w:rsidRDefault="00FD7926">
            <w:pPr>
              <w:pStyle w:val="Underskrifter"/>
            </w:pPr>
            <w:r w:rsidRPr="00945942">
              <w:t>Eva Olofsson (V)</w:t>
            </w:r>
          </w:p>
        </w:tc>
      </w:tr>
      <w:tr w:rsidR="00000000" w:rsidRPr="00945942">
        <w:trPr>
          <w:cantSplit/>
        </w:trPr>
        <w:tc>
          <w:tcPr>
            <w:tcW w:w="3046" w:type="dxa"/>
          </w:tcPr>
          <w:p w:rsidR="00FD7926" w:rsidRPr="00945942" w:rsidRDefault="00FD7926">
            <w:pPr>
              <w:pStyle w:val="Underskrifter"/>
            </w:pPr>
            <w:r w:rsidRPr="00945942">
              <w:t>Lena Olsson (V)</w:t>
            </w:r>
          </w:p>
        </w:tc>
        <w:tc>
          <w:tcPr>
            <w:tcW w:w="3046" w:type="dxa"/>
          </w:tcPr>
          <w:p w:rsidR="00FD7926" w:rsidRPr="00945942" w:rsidRDefault="00FD7926">
            <w:pPr>
              <w:pStyle w:val="Underskrifter"/>
            </w:pPr>
          </w:p>
        </w:tc>
      </w:tr>
    </w:tbl>
    <w:p w:rsidR="00FD7926" w:rsidRPr="00945942" w:rsidRDefault="00FD7926">
      <w:pPr>
        <w:pStyle w:val="Normaltindrag"/>
      </w:pPr>
    </w:p>
    <w:sectPr w:rsidR="00FD7926" w:rsidRPr="009459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7926" w:rsidRPr="00945942" w:rsidRDefault="00FD7926">
      <w:r w:rsidRPr="00945942">
        <w:separator/>
      </w:r>
    </w:p>
  </w:endnote>
  <w:endnote w:type="continuationSeparator" w:id="0">
    <w:p w:rsidR="00FD7926" w:rsidRPr="00945942" w:rsidRDefault="00FD7926">
      <w:r w:rsidRPr="009459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926" w:rsidRPr="00945942" w:rsidRDefault="00945942">
    <w:pPr>
      <w:pStyle w:val="Sidfot"/>
    </w:pPr>
    <w:r w:rsidRPr="009459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54450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926" w:rsidRDefault="00FD79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7926" w:rsidRDefault="00FD79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926" w:rsidRPr="00945942" w:rsidRDefault="00945942">
    <w:pPr>
      <w:pStyle w:val="Sidfot"/>
    </w:pPr>
    <w:r w:rsidRPr="009459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0731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926" w:rsidRDefault="00FD792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7926" w:rsidRDefault="00FD792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926" w:rsidRPr="00945942" w:rsidRDefault="00945942">
    <w:pPr>
      <w:pStyle w:val="Sidfot"/>
    </w:pPr>
    <w:r w:rsidRPr="009459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59657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926" w:rsidRDefault="00FD79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7926" w:rsidRDefault="00FD79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7926" w:rsidRPr="00945942" w:rsidRDefault="00FD7926">
      <w:r w:rsidRPr="00945942">
        <w:separator/>
      </w:r>
    </w:p>
  </w:footnote>
  <w:footnote w:type="continuationSeparator" w:id="0">
    <w:p w:rsidR="00FD7926" w:rsidRPr="00945942" w:rsidRDefault="00FD7926">
      <w:r w:rsidRPr="009459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926" w:rsidRPr="00945942" w:rsidRDefault="00945942">
    <w:pPr>
      <w:pStyle w:val="Sidhuvud"/>
    </w:pPr>
    <w:r w:rsidRPr="009459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89838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926" w:rsidRDefault="00FD792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7926" w:rsidRDefault="00FD792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926" w:rsidRPr="00945942" w:rsidRDefault="00945942">
    <w:pPr>
      <w:pStyle w:val="Sidhuvud"/>
    </w:pPr>
    <w:r w:rsidRPr="009459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17138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926" w:rsidRDefault="00FD792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7926" w:rsidRDefault="00FD792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926" w:rsidRPr="00945942" w:rsidRDefault="00FD7926">
    <w:pPr>
      <w:pStyle w:val="FSHNormal"/>
      <w:tabs>
        <w:tab w:val="right" w:pos="5840"/>
      </w:tabs>
    </w:pPr>
    <w:r w:rsidRPr="00945942">
      <w:br/>
    </w:r>
    <w:r w:rsidRPr="00945942">
      <w:fldChar w:fldCharType="begin" w:fldLock="1"/>
    </w:r>
    <w:r w:rsidRPr="00945942">
      <w:instrText xml:space="preserve"> DOCPROPERTY</w:instrText>
    </w:r>
    <w:r w:rsidRPr="00945942">
      <w:rPr>
        <w:sz w:val="18"/>
      </w:rPr>
      <w:instrText xml:space="preserve"> "YearUser" *\charformat </w:instrText>
    </w:r>
    <w:r w:rsidRPr="00945942">
      <w:fldChar w:fldCharType="separate"/>
    </w:r>
    <w:r w:rsidRPr="00945942">
      <w:t>2011/12</w:t>
    </w:r>
    <w:r w:rsidRPr="00945942">
      <w:fldChar w:fldCharType="end"/>
    </w:r>
    <w:r w:rsidRPr="00945942">
      <w:t xml:space="preserve"> </w:t>
    </w:r>
    <w:r w:rsidRPr="00945942">
      <w:tab/>
      <w:t xml:space="preserve">mnr: </w:t>
    </w:r>
    <w:r w:rsidRPr="00945942">
      <w:fldChar w:fldCharType="begin" w:fldLock="1"/>
    </w:r>
    <w:r w:rsidRPr="00945942">
      <w:instrText xml:space="preserve"> DOCPROPERTY</w:instrText>
    </w:r>
    <w:r w:rsidRPr="00945942">
      <w:rPr>
        <w:sz w:val="18"/>
      </w:rPr>
      <w:instrText xml:space="preserve"> "Motionsnummer" *\charformat </w:instrText>
    </w:r>
    <w:r w:rsidRPr="00945942">
      <w:fldChar w:fldCharType="separate"/>
    </w:r>
    <w:r w:rsidRPr="00945942">
      <w:t>K309</w:t>
    </w:r>
    <w:r w:rsidRPr="00945942">
      <w:fldChar w:fldCharType="end"/>
    </w:r>
    <w:r w:rsidRPr="00945942">
      <w:br/>
    </w:r>
    <w:r w:rsidRPr="00945942">
      <w:fldChar w:fldCharType="begin" w:fldLock="1"/>
    </w:r>
    <w:r w:rsidRPr="00945942">
      <w:instrText xml:space="preserve"> DOCPROPERTY</w:instrText>
    </w:r>
    <w:r w:rsidRPr="00945942">
      <w:rPr>
        <w:sz w:val="18"/>
      </w:rPr>
      <w:instrText xml:space="preserve"> "Samling" *\charformat </w:instrText>
    </w:r>
    <w:r w:rsidRPr="00945942">
      <w:fldChar w:fldCharType="end"/>
    </w:r>
    <w:r w:rsidRPr="00945942">
      <w:tab/>
      <w:t xml:space="preserve">pnr: </w:t>
    </w:r>
    <w:r w:rsidRPr="00945942">
      <w:fldChar w:fldCharType="begin" w:fldLock="1"/>
    </w:r>
    <w:r w:rsidRPr="00945942">
      <w:instrText xml:space="preserve"> DOCPROPERTY</w:instrText>
    </w:r>
    <w:r w:rsidRPr="00945942">
      <w:rPr>
        <w:sz w:val="18"/>
      </w:rPr>
      <w:instrText xml:space="preserve"> "Partinummer" *\charformat </w:instrText>
    </w:r>
    <w:r w:rsidRPr="00945942">
      <w:fldChar w:fldCharType="separate"/>
    </w:r>
    <w:r w:rsidRPr="00945942">
      <w:t>V567</w:t>
    </w:r>
    <w:r w:rsidRPr="00945942">
      <w:fldChar w:fldCharType="end"/>
    </w:r>
  </w:p>
  <w:p w:rsidR="00FD7926" w:rsidRPr="00945942" w:rsidRDefault="00FD7926">
    <w:pPr>
      <w:pStyle w:val="FSHRub1"/>
    </w:pPr>
    <w:r w:rsidRPr="00945942">
      <w:t>Motion till riksdagen</w:t>
    </w:r>
    <w:r w:rsidRPr="00945942">
      <w:br/>
    </w:r>
    <w:r w:rsidRPr="00945942">
      <w:fldChar w:fldCharType="begin" w:fldLock="1"/>
    </w:r>
    <w:r w:rsidRPr="00945942">
      <w:instrText xml:space="preserve"> DOCPROPERTY "YearUser" *\charformat </w:instrText>
    </w:r>
    <w:r w:rsidRPr="00945942">
      <w:fldChar w:fldCharType="separate"/>
    </w:r>
    <w:r w:rsidRPr="00945942">
      <w:t>2011/12</w:t>
    </w:r>
    <w:r w:rsidRPr="00945942">
      <w:fldChar w:fldCharType="end"/>
    </w:r>
    <w:r w:rsidRPr="00945942">
      <w:t>:</w:t>
    </w:r>
    <w:r w:rsidRPr="00945942">
      <w:fldChar w:fldCharType="begin" w:fldLock="1"/>
    </w:r>
    <w:r w:rsidRPr="00945942">
      <w:instrText xml:space="preserve"> DOCPROPERTY "Motionsnummer" *\charformat </w:instrText>
    </w:r>
    <w:r w:rsidRPr="00945942">
      <w:fldChar w:fldCharType="separate"/>
    </w:r>
    <w:r w:rsidRPr="00945942">
      <w:t>K309</w:t>
    </w:r>
    <w:r w:rsidRPr="00945942">
      <w:fldChar w:fldCharType="end"/>
    </w:r>
  </w:p>
  <w:p w:rsidR="00FD7926" w:rsidRPr="00945942" w:rsidRDefault="00FD7926">
    <w:pPr>
      <w:pStyle w:val="FSHNormalS5"/>
    </w:pPr>
    <w:r w:rsidRPr="00945942">
      <w:fldChar w:fldCharType="begin" w:fldLock="1"/>
    </w:r>
    <w:r w:rsidRPr="00945942">
      <w:instrText xml:space="preserve"> DOCPROPERTY "MotionarText" *\charformat </w:instrText>
    </w:r>
    <w:r w:rsidRPr="00945942">
      <w:fldChar w:fldCharType="separate"/>
    </w:r>
    <w:r w:rsidRPr="00945942">
      <w:t>av Mia Sydow Mölleby m.fl. (V)</w:t>
    </w:r>
    <w:r w:rsidRPr="00945942">
      <w:fldChar w:fldCharType="end"/>
    </w:r>
    <w:r w:rsidRPr="00945942">
      <w:br/>
    </w:r>
    <w:r w:rsidRPr="00945942">
      <w:fldChar w:fldCharType="begin" w:fldLock="1"/>
    </w:r>
    <w:r w:rsidRPr="00945942">
      <w:instrText xml:space="preserve"> DOCPROPERTY "SvarFrasKort" *\charformat </w:instrText>
    </w:r>
    <w:r w:rsidRPr="00945942">
      <w:fldChar w:fldCharType="end"/>
    </w:r>
  </w:p>
  <w:p w:rsidR="00FD7926" w:rsidRPr="00945942" w:rsidRDefault="00FD7926">
    <w:pPr>
      <w:pStyle w:val="FSHTitel"/>
    </w:pPr>
    <w:r w:rsidRPr="00945942">
      <w:fldChar w:fldCharType="begin" w:fldLock="1"/>
    </w:r>
    <w:r w:rsidRPr="00945942">
      <w:instrText xml:space="preserve"> DOCPROPERTY</w:instrText>
    </w:r>
    <w:r w:rsidRPr="00945942">
      <w:rPr>
        <w:sz w:val="18"/>
      </w:rPr>
      <w:instrText xml:space="preserve"> "RubrikSvar" *\charformat </w:instrText>
    </w:r>
    <w:r w:rsidRPr="00945942">
      <w:fldChar w:fldCharType="separate"/>
    </w:r>
    <w:r w:rsidRPr="00945942">
      <w:t>Hantering av aska efter avlidna</w:t>
    </w:r>
    <w:r w:rsidRPr="00945942">
      <w:fldChar w:fldCharType="end"/>
    </w:r>
  </w:p>
  <w:p w:rsidR="00FD7926" w:rsidRPr="00945942" w:rsidRDefault="00FD7926">
    <w:pPr>
      <w:pStyle w:val="Normal00"/>
    </w:pPr>
  </w:p>
  <w:p w:rsidR="00FD7926" w:rsidRPr="00945942" w:rsidRDefault="00FD79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9327343">
    <w:abstractNumId w:val="3"/>
  </w:num>
  <w:num w:numId="2" w16cid:durableId="1413968816">
    <w:abstractNumId w:val="2"/>
  </w:num>
  <w:num w:numId="3" w16cid:durableId="2000883755">
    <w:abstractNumId w:val="1"/>
  </w:num>
  <w:num w:numId="4" w16cid:durableId="1773234189">
    <w:abstractNumId w:val="0"/>
  </w:num>
  <w:num w:numId="5" w16cid:durableId="163057471">
    <w:abstractNumId w:val="7"/>
  </w:num>
  <w:num w:numId="6" w16cid:durableId="498035277">
    <w:abstractNumId w:val="6"/>
  </w:num>
  <w:num w:numId="7" w16cid:durableId="1448424159">
    <w:abstractNumId w:val="5"/>
  </w:num>
  <w:num w:numId="8" w16cid:durableId="1470123824">
    <w:abstractNumId w:val="4"/>
  </w:num>
  <w:num w:numId="9" w16cid:durableId="851802805">
    <w:abstractNumId w:val="8"/>
  </w:num>
  <w:num w:numId="10" w16cid:durableId="1072431257">
    <w:abstractNumId w:val="9"/>
  </w:num>
  <w:num w:numId="11" w16cid:durableId="197743508">
    <w:abstractNumId w:val="10"/>
  </w:num>
  <w:num w:numId="12" w16cid:durableId="479466267">
    <w:abstractNumId w:val="13"/>
  </w:num>
  <w:num w:numId="13" w16cid:durableId="719748454">
    <w:abstractNumId w:val="15"/>
  </w:num>
  <w:num w:numId="14" w16cid:durableId="419254353">
    <w:abstractNumId w:val="16"/>
  </w:num>
  <w:num w:numId="15" w16cid:durableId="171333942">
    <w:abstractNumId w:val="11"/>
  </w:num>
  <w:num w:numId="16" w16cid:durableId="1166702290">
    <w:abstractNumId w:val="18"/>
  </w:num>
  <w:num w:numId="17" w16cid:durableId="500312417">
    <w:abstractNumId w:val="17"/>
  </w:num>
  <w:num w:numId="18" w16cid:durableId="634063198">
    <w:abstractNumId w:val="14"/>
  </w:num>
  <w:num w:numId="19" w16cid:durableId="669264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6"/>
    <w:docVar w:name="PersonGUIDs" w:val="{A7313DCE-0B34-4C27-86F8-BEBB9AB9F316},{10E650C0-A0E6-4311-A120-15D4BD3DB285},{079D4C93-6EA5-4909-B653-4590FBA50231},{BDC31807-F167-4EDB-8926-D170E9714DCF},{A3B7BC79-15BA-4C82-9CD3-12632F50DBA0},{B8443C99-B93B-402A-AFCA-57EA04B1EEFE}"/>
  </w:docVars>
  <w:rsids>
    <w:rsidRoot w:val="009C2533"/>
    <w:rsid w:val="00945942"/>
    <w:rsid w:val="009C2533"/>
    <w:rsid w:val="00FD79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785FAC-6D20-4D2D-9F88-62065FB0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1493</Characters>
  <Application>Microsoft Office Word</Application>
  <DocSecurity>4</DocSecurity>
  <Lines>35</Lines>
  <Paragraphs>17</Paragraphs>
  <ScaleCrop>false</ScaleCrop>
  <HeadingPairs>
    <vt:vector size="2" baseType="variant">
      <vt:variant>
        <vt:lpstr>Rubrik</vt:lpstr>
      </vt:variant>
      <vt:variant>
        <vt:i4>1</vt:i4>
      </vt:variant>
    </vt:vector>
  </HeadingPairs>
  <TitlesOfParts>
    <vt:vector size="1" baseType="lpstr">
      <vt:lpstr>V567</vt:lpstr>
    </vt:vector>
  </TitlesOfParts>
  <Company>Riksdagen</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V567</dc:title>
  <dc:subject>V567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2011-12-13T10:13:00Z</cp:lastPrinted>
  <dcterms:created xsi:type="dcterms:W3CDTF">2025-12-17T19:04:00Z</dcterms:created>
  <dcterms:modified xsi:type="dcterms:W3CDTF">2025-12-17T19:04:00Z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mot2000_533_2011-08-26</vt:lpwstr>
  </property>
  <property fmtid="{D5CDD505-2E9C-101B-9397-08002B2CF9AE}" pid="3" name="version">
    <vt:lpwstr>mot2000_532_2011-05-11</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Hantering av aska efter avlidna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Hantering av aska efter avlidna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V567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Mia Sydow Mölleby m.fl. (V)</vt:lpwstr>
  </property>
  <property fmtid="{D5CDD505-2E9C-101B-9397-08002B2CF9AE}" pid="26" name="MotionarLista">
    <vt:lpwstr>Sydow Mölleby, Mia (V)\Berg, Bengt (V)\Berg, Marianne (V)\Kakabaveh, Amineh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Mia Sydow Mölleby (V), Bengt Berg (V), Marianne Berg (V), Amineh Kakabaveh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20112012000000000086000005670075</vt:lpwstr>
  </property>
  <property fmtid="{D5CDD505-2E9C-101B-9397-08002B2CF9AE}" pid="47" name="datum">
    <vt:lpwstr>111001</vt:lpwstr>
  </property>
  <property fmtid="{D5CDD505-2E9C-101B-9397-08002B2CF9AE}" pid="48" name="avsändar-e-post">
    <vt:lpwstr>jill-marie.linder@riksdagen.se</vt:lpwstr>
  </property>
  <property fmtid="{D5CDD505-2E9C-101B-9397-08002B2CF9AE}" pid="49" name="id">
    <vt:lpwstr>20112012000000000086000005670075</vt:lpwstr>
  </property>
  <property fmtid="{D5CDD505-2E9C-101B-9397-08002B2CF9AE}" pid="50" name="nummer">
    <vt:lpwstr>309</vt:lpwstr>
  </property>
  <property fmtid="{D5CDD505-2E9C-101B-9397-08002B2CF9AE}" pid="51" name="utskottsbeteckning">
    <vt:lpwstr>K</vt:lpwstr>
  </property>
  <property fmtid="{D5CDD505-2E9C-101B-9397-08002B2CF9AE}" pid="52" name="GlobalUID">
    <vt:lpwstr>{9E8B22D2-0F83-41D6-9F0D-923375C20584}</vt:lpwstr>
  </property>
  <property fmtid="{D5CDD505-2E9C-101B-9397-08002B2CF9AE}" pid="53" name="Överföringar">
    <vt:i4>0</vt:i4>
  </property>
  <property fmtid="{D5CDD505-2E9C-101B-9397-08002B2CF9AE}" pid="54" name="Checksum">
    <vt:lpwstr>*1015220831579*</vt:lpwstr>
  </property>
  <property fmtid="{D5CDD505-2E9C-101B-9397-08002B2CF9AE}" pid="55" name="skuggnummer">
    <vt:lpwstr>1832</vt:lpwstr>
  </property>
  <property fmtid="{D5CDD505-2E9C-101B-9397-08002B2CF9AE}" pid="56" name="urixVersion">
    <vt:lpwstr>4.5.0.25</vt:lpwstr>
  </property>
  <property fmtid="{D5CDD505-2E9C-101B-9397-08002B2CF9AE}" pid="57" name="urixOrigin">
    <vt:lpwstr>111213 11:14:37.097</vt:lpwstr>
  </property>
  <property fmtid="{D5CDD505-2E9C-101B-9397-08002B2CF9AE}" pid="58" name="urixGuid">
    <vt:lpwstr>{C637F5BD-D891-4ABF-BBDF-3F48E072D840}</vt:lpwstr>
  </property>
</Properties>
</file>