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43FE3" w:rsidRDefault="00350C30" w14:paraId="59C6083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8E143A99813424AAB79E984973A389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04b1fd8-8262-4141-8cec-5a41f88a8625"/>
        <w:id w:val="-1653753355"/>
        <w:lock w:val="sdtLocked"/>
      </w:sdtPr>
      <w:sdtEndPr/>
      <w:sdtContent>
        <w:p w:rsidR="00A00761" w:rsidRDefault="00761CBF" w14:paraId="43E7C20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möjligheten att införa utbildning i totalförsvar i grundskolan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4F25A6B0DB0421DA9E3CBD22B41B18F"/>
        </w:placeholder>
        <w:text/>
      </w:sdtPr>
      <w:sdtEndPr/>
      <w:sdtContent>
        <w:p w:rsidRPr="009B062B" w:rsidR="006D79C9" w:rsidP="00333E95" w:rsidRDefault="006D79C9" w14:paraId="593D180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50C30" w:rsidP="00350C30" w:rsidRDefault="00831B4F" w14:paraId="0A91339A" w14:textId="77777777">
      <w:pPr>
        <w:pStyle w:val="Normalutanindragellerluft"/>
      </w:pPr>
      <w:r w:rsidRPr="00831B4F">
        <w:t xml:space="preserve">Det globala omvärldsläget präglas av osäkerhet och spänningar, i synnerhet på grund av Rysslands pågående krig mot Ukraina som började i februari 2022. </w:t>
      </w:r>
      <w:r>
        <w:t xml:space="preserve">Sedan dess har konfliktnivån mellan den fria världen och auktoritära länder vuxit </w:t>
      </w:r>
      <w:r w:rsidR="00C676B7">
        <w:t>stadigt och vi har inte sett en hotbild mot vårt land sedan kalla krigets dagar</w:t>
      </w:r>
      <w:r>
        <w:t xml:space="preserve">. </w:t>
      </w:r>
      <w:r w:rsidRPr="00831B4F">
        <w:t xml:space="preserve">Konflikten </w:t>
      </w:r>
      <w:r>
        <w:t xml:space="preserve">i Ukraina </w:t>
      </w:r>
      <w:r w:rsidRPr="00831B4F">
        <w:t xml:space="preserve">har lett till en humanitär kris med miljoner på flykt och omfattande förstörelse </w:t>
      </w:r>
      <w:r>
        <w:t>på olika nivåer</w:t>
      </w:r>
      <w:r w:rsidRPr="00831B4F">
        <w:t xml:space="preserve">. </w:t>
      </w:r>
      <w:r>
        <w:t>Det ukrainska folkets motståndskraft har dock imponerat på hela världen</w:t>
      </w:r>
      <w:r w:rsidR="00C676B7">
        <w:t xml:space="preserve"> och vi har blivit påminda om hur vilken roll totalförsvaret spelar i tider av kris</w:t>
      </w:r>
      <w:r>
        <w:t xml:space="preserve">. </w:t>
      </w:r>
      <w:r w:rsidR="00C676B7">
        <w:t xml:space="preserve">Därmed bör också förståelsen för detta samt beredskapen för krissituationer hela tiden ligga på en hög nivå – vare sig det handlar om en militär konflikt eller andra svårigheter. </w:t>
      </w:r>
      <w:r w:rsidRPr="00831B4F">
        <w:t xml:space="preserve">Den ekonomiska påverkan </w:t>
      </w:r>
      <w:r w:rsidR="00C676B7">
        <w:t xml:space="preserve">i Ukraina </w:t>
      </w:r>
      <w:r w:rsidRPr="00831B4F">
        <w:t xml:space="preserve">är </w:t>
      </w:r>
      <w:r w:rsidR="00C676B7">
        <w:t>exempelvis</w:t>
      </w:r>
      <w:r w:rsidR="00AC220B">
        <w:t xml:space="preserve"> tydligt</w:t>
      </w:r>
      <w:r w:rsidR="00C676B7">
        <w:t xml:space="preserve"> </w:t>
      </w:r>
      <w:r w:rsidRPr="00831B4F">
        <w:t xml:space="preserve">märkbar globalt, </w:t>
      </w:r>
      <w:r w:rsidR="00AC220B">
        <w:t>där vi bland annat s</w:t>
      </w:r>
      <w:r w:rsidR="00761CBF">
        <w:t>e</w:t>
      </w:r>
      <w:r w:rsidR="00AC220B">
        <w:t>tt</w:t>
      </w:r>
      <w:r w:rsidRPr="00831B4F">
        <w:t xml:space="preserve"> stigande energipriser och leveranskedjor som störs. </w:t>
      </w:r>
    </w:p>
    <w:p w:rsidR="00350C30" w:rsidP="00350C30" w:rsidRDefault="009328F5" w14:paraId="52C9F158" w14:textId="178B61D2">
      <w:r>
        <w:t>En medveten befolkning bidrar till ett starkare försvar för Sverige. För att total</w:t>
      </w:r>
      <w:r w:rsidR="00350C30">
        <w:softHyphen/>
      </w:r>
      <w:r>
        <w:t xml:space="preserve">försvaret ska vara effektivt måste medborgarna vara medvetna om sina ansvar. Genom att införa totalförsvarsutbildning i skolan tar vi ett betydelsefullt steg mot att stärka </w:t>
      </w:r>
      <w:r w:rsidR="00C676B7">
        <w:t xml:space="preserve">hela </w:t>
      </w:r>
      <w:r>
        <w:t>vår motståndskraft</w:t>
      </w:r>
      <w:r w:rsidR="00C676B7">
        <w:t xml:space="preserve"> som inkluderar de yngre generationerna</w:t>
      </w:r>
      <w:r>
        <w:t xml:space="preserve">. Sverige har </w:t>
      </w:r>
      <w:r w:rsidR="00C676B7">
        <w:t xml:space="preserve">sedan 1995 </w:t>
      </w:r>
      <w:r w:rsidRPr="00350C30">
        <w:rPr>
          <w:spacing w:val="-2"/>
        </w:rPr>
        <w:t>totalförsvarsplikt</w:t>
      </w:r>
      <w:r w:rsidRPr="00350C30" w:rsidR="00C676B7">
        <w:rPr>
          <w:spacing w:val="-2"/>
        </w:rPr>
        <w:t xml:space="preserve"> som gäller samtliga invånare mellan 16 och 70 år (varav värnplikt gäller</w:t>
      </w:r>
      <w:r w:rsidR="00C676B7">
        <w:t xml:space="preserve"> samtliga svenska medborgare mellan 18 och 48 år). D</w:t>
      </w:r>
      <w:r>
        <w:t>et är statens ansvar att informera medborgarna om denna plikt. Genom att inkludera totalförsvar i undervisningen hjälper vi våra ungdomar att förstå sin roll och ger dem insyn i detta viktiga område. När mönstringshandböcker skickas ut vid 18 års ålder bör ungdomarna redan vara väl förberedda och kunniga om totalförsvaret, snarare än att möta ämnet för första gången då.</w:t>
      </w:r>
    </w:p>
    <w:p w:rsidR="00350C30" w:rsidP="00350C30" w:rsidRDefault="009328F5" w14:paraId="39947C4D" w14:textId="4EFF46B2">
      <w:r>
        <w:lastRenderedPageBreak/>
        <w:t xml:space="preserve">Med tanke på det allvarliga säkerhetspolitiska läget behöver försvaret växa snabbt, </w:t>
      </w:r>
      <w:r w:rsidRPr="00350C30">
        <w:rPr>
          <w:spacing w:val="-2"/>
        </w:rPr>
        <w:t>en process som ställer krav på ungdomars engagemang. Genom att förankra totalförsvars</w:t>
      </w:r>
      <w:r w:rsidRPr="00350C30" w:rsidR="00350C30">
        <w:rPr>
          <w:spacing w:val="-2"/>
        </w:rPr>
        <w:softHyphen/>
      </w:r>
      <w:r w:rsidRPr="00350C30">
        <w:rPr>
          <w:spacing w:val="-2"/>
        </w:rPr>
        <w:t>kunskap</w:t>
      </w:r>
      <w:r>
        <w:t xml:space="preserve"> i skolan blir det troligt att fler ungdomar intresserar sig för försvar och kanske </w:t>
      </w:r>
      <w:r w:rsidR="00C676B7">
        <w:t xml:space="preserve">intresserar sig för eller rent av </w:t>
      </w:r>
      <w:r>
        <w:t>tar anställning inom dessa områden</w:t>
      </w:r>
      <w:r w:rsidR="00C676B7">
        <w:t xml:space="preserve"> vilket stärker möjlig</w:t>
      </w:r>
      <w:r w:rsidR="00350C30">
        <w:softHyphen/>
      </w:r>
      <w:r w:rsidR="00C676B7">
        <w:t>heten för försvarsmakten att få den kompetensförsörjning som efterfrågas</w:t>
      </w:r>
      <w:r>
        <w:t xml:space="preserve">. </w:t>
      </w:r>
      <w:r w:rsidR="00C676B7">
        <w:t>Denna förberedelse</w:t>
      </w:r>
      <w:r>
        <w:t xml:space="preserve"> kan </w:t>
      </w:r>
      <w:r w:rsidR="00C676B7">
        <w:t xml:space="preserve">med andra ord </w:t>
      </w:r>
      <w:r>
        <w:t xml:space="preserve">spela en nyckelroll i att motivera individer, vilket är avgörande för personalförsörjningen i det växande totalförsvaret. </w:t>
      </w:r>
    </w:p>
    <w:p w:rsidR="00BB6339" w:rsidP="00350C30" w:rsidRDefault="009328F5" w14:paraId="3FF72132" w14:textId="283CA50C">
      <w:r>
        <w:t xml:space="preserve">Skolan har ansvar för att förbereda ungdomar för livet i det svenska samhället. Det är nödvändigt att skolans </w:t>
      </w:r>
      <w:r w:rsidR="007338E5">
        <w:t>kurs</w:t>
      </w:r>
      <w:r>
        <w:t>plan</w:t>
      </w:r>
      <w:r w:rsidR="007338E5">
        <w:t>er</w:t>
      </w:r>
      <w:r>
        <w:t xml:space="preserve"> uppdateras i takt med dagens behov</w:t>
      </w:r>
      <w:r w:rsidR="00F65BB1">
        <w:t xml:space="preserve"> och </w:t>
      </w:r>
      <w:r>
        <w:t>nationell</w:t>
      </w:r>
      <w:r w:rsidR="00F65BB1">
        <w:t>a</w:t>
      </w:r>
      <w:r>
        <w:t xml:space="preserve"> priorite</w:t>
      </w:r>
      <w:r w:rsidR="00F65BB1">
        <w:t xml:space="preserve">ringar som innefattar ett ökat engagemang för värn- eller civilplikten.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25D4A53C044FEFA1254289429C1784"/>
        </w:placeholder>
      </w:sdtPr>
      <w:sdtEndPr>
        <w:rPr>
          <w:i w:val="0"/>
          <w:noProof w:val="0"/>
        </w:rPr>
      </w:sdtEndPr>
      <w:sdtContent>
        <w:p w:rsidR="00143FE3" w:rsidP="00143FE3" w:rsidRDefault="00143FE3" w14:paraId="7BD5A369" w14:textId="77777777"/>
        <w:p w:rsidRPr="008E0FE2" w:rsidR="004801AC" w:rsidP="00143FE3" w:rsidRDefault="00350C30" w14:paraId="3FECEFCC" w14:textId="0067D0C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00761" w14:paraId="22805FA1" w14:textId="77777777">
        <w:trPr>
          <w:cantSplit/>
        </w:trPr>
        <w:tc>
          <w:tcPr>
            <w:tcW w:w="50" w:type="pct"/>
            <w:vAlign w:val="bottom"/>
          </w:tcPr>
          <w:p w:rsidR="00A00761" w:rsidRDefault="00761CBF" w14:paraId="30E188C6" w14:textId="77777777"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A00761" w:rsidRDefault="00A00761" w14:paraId="5748E4DA" w14:textId="77777777">
            <w:pPr>
              <w:pStyle w:val="Underskrifter"/>
              <w:spacing w:after="0"/>
            </w:pPr>
          </w:p>
        </w:tc>
      </w:tr>
    </w:tbl>
    <w:p w:rsidR="00F638EA" w:rsidRDefault="00F638EA" w14:paraId="51EFB716" w14:textId="77777777"/>
    <w:sectPr w:rsidR="00F638E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31B8" w14:textId="77777777" w:rsidR="00F31CC2" w:rsidRDefault="00F31CC2" w:rsidP="000C1CAD">
      <w:pPr>
        <w:spacing w:line="240" w:lineRule="auto"/>
      </w:pPr>
      <w:r>
        <w:separator/>
      </w:r>
    </w:p>
  </w:endnote>
  <w:endnote w:type="continuationSeparator" w:id="0">
    <w:p w14:paraId="2943D508" w14:textId="77777777" w:rsidR="00F31CC2" w:rsidRDefault="00F31C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AC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5A4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B11D" w14:textId="58415696" w:rsidR="00262EA3" w:rsidRPr="00143FE3" w:rsidRDefault="00262EA3" w:rsidP="00143F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23030" w14:textId="77777777" w:rsidR="00F31CC2" w:rsidRDefault="00F31CC2" w:rsidP="000C1CAD">
      <w:pPr>
        <w:spacing w:line="240" w:lineRule="auto"/>
      </w:pPr>
      <w:r>
        <w:separator/>
      </w:r>
    </w:p>
  </w:footnote>
  <w:footnote w:type="continuationSeparator" w:id="0">
    <w:p w14:paraId="1D4F24AC" w14:textId="77777777" w:rsidR="00F31CC2" w:rsidRDefault="00F31C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37A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E167AF" wp14:editId="3C5365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5EDFF3" w14:textId="17E0C134" w:rsidR="00262EA3" w:rsidRDefault="00350C3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328F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E167A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5EDFF3" w14:textId="17E0C134" w:rsidR="00262EA3" w:rsidRDefault="00350C3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328F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368FF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C40D" w14:textId="77777777" w:rsidR="00262EA3" w:rsidRDefault="00262EA3" w:rsidP="008563AC">
    <w:pPr>
      <w:jc w:val="right"/>
    </w:pPr>
  </w:p>
  <w:p w14:paraId="28C7F56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3F4C" w14:textId="77777777" w:rsidR="00262EA3" w:rsidRDefault="00350C3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65655F" wp14:editId="5AEEE8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6503AE" w14:textId="2C45F384" w:rsidR="00262EA3" w:rsidRDefault="00350C3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3FE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28F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4ADF1C" w14:textId="77777777" w:rsidR="00262EA3" w:rsidRPr="008227B3" w:rsidRDefault="00350C3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B5E1826" w14:textId="2CAB611B" w:rsidR="00262EA3" w:rsidRPr="008227B3" w:rsidRDefault="00350C3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3FE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3FE3">
          <w:t>:420</w:t>
        </w:r>
      </w:sdtContent>
    </w:sdt>
  </w:p>
  <w:p w14:paraId="63D167FB" w14:textId="6D9475D9" w:rsidR="00262EA3" w:rsidRDefault="00350C3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43FE3"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38F03E3" w14:textId="0510F3C6" w:rsidR="00262EA3" w:rsidRDefault="009328F5" w:rsidP="00283E0F">
        <w:pPr>
          <w:pStyle w:val="FSHRub2"/>
        </w:pPr>
        <w:r>
          <w:t>Totalförsvar i grundskolan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95176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328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3FE3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C30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4DF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8E5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BF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1B4F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8F5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761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20B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277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6B7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B79EA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0BE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CC2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8EA"/>
    <w:rsid w:val="00F63F4F"/>
    <w:rsid w:val="00F6426C"/>
    <w:rsid w:val="00F649A5"/>
    <w:rsid w:val="00F65098"/>
    <w:rsid w:val="00F6570C"/>
    <w:rsid w:val="00F657A3"/>
    <w:rsid w:val="00F65A48"/>
    <w:rsid w:val="00F65BB1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58A5C9"/>
  <w15:chartTrackingRefBased/>
  <w15:docId w15:val="{6E3724AC-7CB2-404C-AAE6-6DD2A020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E143A99813424AAB79E984973A38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2BEAC6-75D6-47FB-8CFD-401D8714723C}"/>
      </w:docPartPr>
      <w:docPartBody>
        <w:p w:rsidR="002A4D58" w:rsidRDefault="00381EB7">
          <w:pPr>
            <w:pStyle w:val="68E143A99813424AAB79E984973A38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F25A6B0DB0421DA9E3CBD22B41B1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E8115C-921A-44CE-A66C-4BE6A7407649}"/>
      </w:docPartPr>
      <w:docPartBody>
        <w:p w:rsidR="002A4D58" w:rsidRDefault="00381EB7">
          <w:pPr>
            <w:pStyle w:val="24F25A6B0DB0421DA9E3CBD22B41B1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25D4A53C044FEFA1254289429C17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7D46EA-BE31-45C3-8614-6BC61D236B15}"/>
      </w:docPartPr>
      <w:docPartBody>
        <w:p w:rsidR="00EF602F" w:rsidRDefault="00EF60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B7"/>
    <w:rsid w:val="002A4D58"/>
    <w:rsid w:val="00381EB7"/>
    <w:rsid w:val="009438A8"/>
    <w:rsid w:val="00E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E143A99813424AAB79E984973A3895">
    <w:name w:val="68E143A99813424AAB79E984973A3895"/>
  </w:style>
  <w:style w:type="paragraph" w:customStyle="1" w:styleId="24F25A6B0DB0421DA9E3CBD22B41B18F">
    <w:name w:val="24F25A6B0DB0421DA9E3CBD22B41B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97C5C6-737E-471A-B5BB-4F97ACB62228}"/>
</file>

<file path=customXml/itemProps2.xml><?xml version="1.0" encoding="utf-8"?>
<ds:datastoreItem xmlns:ds="http://schemas.openxmlformats.org/officeDocument/2006/customXml" ds:itemID="{116179F7-FE0D-469E-B45D-90C08CBFBE78}"/>
</file>

<file path=customXml/itemProps3.xml><?xml version="1.0" encoding="utf-8"?>
<ds:datastoreItem xmlns:ds="http://schemas.openxmlformats.org/officeDocument/2006/customXml" ds:itemID="{7A1F20D5-55A3-4BB1-902F-5598CC31DC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427</Words>
  <Characters>2448</Characters>
  <Application>Microsoft Office Word</Application>
  <DocSecurity>0</DocSecurity>
  <Lines>45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Totalförsvar i grundskolan</vt:lpstr>
      <vt:lpstr>
      </vt:lpstr>
    </vt:vector>
  </TitlesOfParts>
  <Company>Sveriges riksdag</Company>
  <LinksUpToDate>false</LinksUpToDate>
  <CharactersWithSpaces>2866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