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7606" w:rsidRPr="00397606" w:rsidRDefault="00397606">
      <w:pPr>
        <w:pStyle w:val="Frslagsrubrik"/>
      </w:pPr>
      <w:r w:rsidRPr="00397606">
        <w:t>Förslag till riksdagsbeslut</w:t>
      </w:r>
    </w:p>
    <w:p w:rsidR="00397606" w:rsidRPr="00397606" w:rsidRDefault="00397606">
      <w:pPr>
        <w:pStyle w:val="Hemstlatt"/>
      </w:pPr>
      <w:r w:rsidRPr="00397606">
        <w:t>Riksdagen tillkännager för regeringen som sin mening vad som anförs i motionen om att se över lagstiftningen om kreditupplysnin</w:t>
      </w:r>
      <w:r w:rsidRPr="00397606">
        <w:t>g</w:t>
      </w:r>
      <w:r w:rsidRPr="00397606">
        <w:t>ar.</w:t>
      </w:r>
    </w:p>
    <w:p w:rsidR="00397606" w:rsidRPr="00397606" w:rsidRDefault="00397606">
      <w:pPr>
        <w:pStyle w:val="Rubrik1"/>
      </w:pPr>
      <w:r w:rsidRPr="00397606">
        <w:t>Motivering</w:t>
      </w:r>
    </w:p>
    <w:p w:rsidR="00397606" w:rsidRPr="00397606" w:rsidRDefault="00397606">
      <w:r w:rsidRPr="00397606">
        <w:t>Problemet med bluffakturor och bluffkrav hör tyvärr till många företags va</w:t>
      </w:r>
      <w:r w:rsidRPr="00397606">
        <w:t>r</w:t>
      </w:r>
      <w:r w:rsidRPr="00397606">
        <w:t>dag. En bluffaktura är ett krav som uppenbart vilar på helt eller delvis påhi</w:t>
      </w:r>
      <w:r w:rsidRPr="00397606">
        <w:t>t</w:t>
      </w:r>
      <w:r w:rsidRPr="00397606">
        <w:t>tad grund. Många oseriösa aktörer utnyttjar medvetet missförstånd hos til</w:t>
      </w:r>
      <w:r w:rsidRPr="00397606">
        <w:t>l</w:t>
      </w:r>
      <w:r w:rsidRPr="00397606">
        <w:t>tänkta kunder eller använder sig av försäljningsmetoder av bedräglig natur.</w:t>
      </w:r>
    </w:p>
    <w:p w:rsidR="00397606" w:rsidRPr="00397606" w:rsidRDefault="00397606">
      <w:pPr>
        <w:pStyle w:val="Normaltindrag"/>
      </w:pPr>
      <w:r w:rsidRPr="00397606">
        <w:t>De oseriösa aktörernas agerande kan ofta sägas strida mot det som kallas god inkassosed. Inte sällan är deras identitet oklar och de gör sig ofta oa</w:t>
      </w:r>
      <w:r w:rsidRPr="00397606">
        <w:t>n</w:t>
      </w:r>
      <w:r w:rsidRPr="00397606">
        <w:t>träffbara såväl via telefon som genom korrespondens.</w:t>
      </w:r>
    </w:p>
    <w:p w:rsidR="00397606" w:rsidRPr="00397606" w:rsidRDefault="00397606">
      <w:pPr>
        <w:pStyle w:val="Normaltindrag"/>
      </w:pPr>
      <w:r w:rsidRPr="00397606">
        <w:t>Om betalning uteblir hotas med ansökan om betalningsföreläggande, vilket särskilt skrämmer mindre företag. Själva hotet om betalningsföreläggande är ofta de oseriösa aktörernas främsta verktyg och mer sällan driver man sina krav till domstol. Särskilt mindre företag är mycket känsliga för betalning</w:t>
      </w:r>
      <w:r w:rsidRPr="00397606">
        <w:t>s</w:t>
      </w:r>
      <w:r w:rsidRPr="00397606">
        <w:t>anmärkningar, och många gånger betalar man tvistiga fordringar för säkerhets skull trots att kravet skulle ha kunnat bestridas.</w:t>
      </w:r>
    </w:p>
    <w:p w:rsidR="00397606" w:rsidRPr="00397606" w:rsidRDefault="00397606">
      <w:pPr>
        <w:pStyle w:val="Normaltindrag"/>
      </w:pPr>
      <w:r w:rsidRPr="00397606">
        <w:t>Idag registreras redan en ansökan</w:t>
      </w:r>
      <w:r w:rsidRPr="00397606">
        <w:rPr>
          <w:i/>
        </w:rPr>
        <w:t xml:space="preserve"> </w:t>
      </w:r>
      <w:r w:rsidRPr="00397606">
        <w:t>om betalningsföreläggande som en b</w:t>
      </w:r>
      <w:r w:rsidRPr="00397606">
        <w:t>e</w:t>
      </w:r>
      <w:r w:rsidRPr="00397606">
        <w:t>talningsanmärkning hos kreditupplysningsföretagen. Detta görs för näringsi</w:t>
      </w:r>
      <w:r w:rsidRPr="00397606">
        <w:t>d</w:t>
      </w:r>
      <w:r w:rsidRPr="00397606">
        <w:t xml:space="preserve">kare, dock ej om det är fråga om fysiska personer som inte är näringsidkare. Denna skillnad i hantering är inte logisk då samma villkor bör gälla för såväl fysiska personer som för juridiska dito. Därför bör kreditupplysningslagen ändras så att en ansökan om betalningsföreläggande inte alltid skall kunna införas i kreditupplysning för såväl fysiska personer som näringsidkare. För att reformen inte </w:t>
      </w:r>
      <w:r w:rsidRPr="00397606">
        <w:t>skall kunna kringgås bör justering av kreditupplysningslagen kompletteras med ett tillägg i sekretesslagen.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97606">
        <w:trPr>
          <w:cantSplit/>
        </w:trPr>
        <w:tc>
          <w:tcPr>
            <w:tcW w:w="3046" w:type="dxa"/>
          </w:tcPr>
          <w:p w:rsidR="00397606" w:rsidRPr="00397606" w:rsidRDefault="00397606">
            <w:pPr>
              <w:pStyle w:val="UnderskriftDatum"/>
              <w:spacing w:before="240"/>
            </w:pPr>
            <w:r w:rsidRPr="00397606">
              <w:lastRenderedPageBreak/>
              <w:t>Stockholm den 1 oktober 2009</w:t>
            </w:r>
          </w:p>
        </w:tc>
        <w:tc>
          <w:tcPr>
            <w:tcW w:w="3047" w:type="dxa"/>
          </w:tcPr>
          <w:p w:rsidR="00397606" w:rsidRPr="00397606" w:rsidRDefault="00397606">
            <w:pPr>
              <w:pStyle w:val="Underskrifter"/>
              <w:spacing w:before="240"/>
            </w:pPr>
          </w:p>
        </w:tc>
      </w:tr>
      <w:tr w:rsidR="00000000" w:rsidRPr="00397606">
        <w:trPr>
          <w:cantSplit/>
        </w:trPr>
        <w:tc>
          <w:tcPr>
            <w:tcW w:w="3046" w:type="dxa"/>
          </w:tcPr>
          <w:p w:rsidR="00397606" w:rsidRPr="00397606" w:rsidRDefault="00397606">
            <w:pPr>
              <w:pStyle w:val="Underskrifter"/>
            </w:pPr>
            <w:r w:rsidRPr="00397606">
              <w:t>Hans Rothenberg (m)</w:t>
            </w:r>
          </w:p>
        </w:tc>
        <w:tc>
          <w:tcPr>
            <w:tcW w:w="3046" w:type="dxa"/>
          </w:tcPr>
          <w:p w:rsidR="00397606" w:rsidRPr="00397606" w:rsidRDefault="00397606">
            <w:pPr>
              <w:pStyle w:val="Underskrifter"/>
            </w:pPr>
          </w:p>
        </w:tc>
      </w:tr>
    </w:tbl>
    <w:p w:rsidR="00397606" w:rsidRPr="00397606" w:rsidRDefault="00397606">
      <w:pPr>
        <w:pStyle w:val="Normaltindrag"/>
      </w:pPr>
    </w:p>
    <w:sectPr w:rsidR="00000000" w:rsidRPr="0039760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7606" w:rsidRPr="00397606" w:rsidRDefault="00397606">
      <w:r w:rsidRPr="00397606">
        <w:separator/>
      </w:r>
    </w:p>
  </w:endnote>
  <w:endnote w:type="continuationSeparator" w:id="0">
    <w:p w:rsidR="00397606" w:rsidRPr="00397606" w:rsidRDefault="00397606">
      <w:r w:rsidRPr="003976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606" w:rsidRPr="00397606" w:rsidRDefault="00397606">
    <w:pPr>
      <w:pStyle w:val="Sidfot"/>
    </w:pPr>
    <w:r w:rsidRPr="0039760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3409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606" w:rsidRDefault="0039760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97606" w:rsidRDefault="0039760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606" w:rsidRPr="00397606" w:rsidRDefault="00397606">
    <w:pPr>
      <w:pStyle w:val="Sidfot"/>
    </w:pPr>
    <w:r w:rsidRPr="0039760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00621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606" w:rsidRDefault="0039760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97606" w:rsidRDefault="0039760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606" w:rsidRPr="00397606" w:rsidRDefault="00397606">
    <w:pPr>
      <w:pStyle w:val="Sidfot"/>
    </w:pPr>
    <w:r w:rsidRPr="0039760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53540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606" w:rsidRDefault="0039760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97606" w:rsidRDefault="0039760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7606" w:rsidRPr="00397606" w:rsidRDefault="00397606">
      <w:r w:rsidRPr="00397606">
        <w:separator/>
      </w:r>
    </w:p>
  </w:footnote>
  <w:footnote w:type="continuationSeparator" w:id="0">
    <w:p w:rsidR="00397606" w:rsidRPr="00397606" w:rsidRDefault="00397606">
      <w:r w:rsidRPr="003976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606" w:rsidRPr="00397606" w:rsidRDefault="00397606">
    <w:pPr>
      <w:pStyle w:val="Sidhuvud"/>
    </w:pPr>
    <w:r w:rsidRPr="0039760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61428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606" w:rsidRDefault="0039760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97606" w:rsidRDefault="0039760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Fi304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606" w:rsidRPr="00397606" w:rsidRDefault="00397606">
    <w:pPr>
      <w:pStyle w:val="Sidhuvud"/>
    </w:pPr>
    <w:r w:rsidRPr="0039760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029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606" w:rsidRDefault="0039760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97606" w:rsidRDefault="0039760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Fi304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606" w:rsidRPr="00397606" w:rsidRDefault="00397606">
    <w:pPr>
      <w:pStyle w:val="FSHNormal"/>
      <w:tabs>
        <w:tab w:val="right" w:pos="5840"/>
      </w:tabs>
    </w:pPr>
    <w:r w:rsidRPr="00397606">
      <w:br/>
    </w:r>
    <w:r w:rsidRPr="00397606">
      <w:fldChar w:fldCharType="begin" w:fldLock="1"/>
    </w:r>
    <w:r w:rsidRPr="00397606">
      <w:instrText xml:space="preserve"> DOCPROPERTY</w:instrText>
    </w:r>
    <w:r w:rsidRPr="00397606">
      <w:rPr>
        <w:sz w:val="18"/>
      </w:rPr>
      <w:instrText xml:space="preserve"> "YearUser" *\charformat </w:instrText>
    </w:r>
    <w:r w:rsidRPr="00397606">
      <w:fldChar w:fldCharType="separate"/>
    </w:r>
    <w:r w:rsidRPr="00397606">
      <w:t>2009/10</w:t>
    </w:r>
    <w:r w:rsidRPr="00397606">
      <w:fldChar w:fldCharType="end"/>
    </w:r>
    <w:r w:rsidRPr="00397606">
      <w:t xml:space="preserve"> </w:t>
    </w:r>
    <w:r w:rsidRPr="00397606">
      <w:tab/>
      <w:t xml:space="preserve">mnr: </w:t>
    </w:r>
    <w:r w:rsidRPr="00397606">
      <w:fldChar w:fldCharType="begin" w:fldLock="1"/>
    </w:r>
    <w:r w:rsidRPr="00397606">
      <w:instrText xml:space="preserve"> DOCPROPERTY</w:instrText>
    </w:r>
    <w:r w:rsidRPr="00397606">
      <w:rPr>
        <w:sz w:val="18"/>
      </w:rPr>
      <w:instrText xml:space="preserve"> "Motionsnummer" *\charformat </w:instrText>
    </w:r>
    <w:r w:rsidRPr="00397606">
      <w:fldChar w:fldCharType="separate"/>
    </w:r>
    <w:r w:rsidRPr="00397606">
      <w:t>Fi304</w:t>
    </w:r>
    <w:r w:rsidRPr="00397606">
      <w:fldChar w:fldCharType="end"/>
    </w:r>
    <w:r w:rsidRPr="00397606">
      <w:br/>
    </w:r>
    <w:r w:rsidRPr="00397606">
      <w:fldChar w:fldCharType="begin" w:fldLock="1"/>
    </w:r>
    <w:r w:rsidRPr="00397606">
      <w:instrText xml:space="preserve"> DOCPROPERTY</w:instrText>
    </w:r>
    <w:r w:rsidRPr="00397606">
      <w:rPr>
        <w:sz w:val="18"/>
      </w:rPr>
      <w:instrText xml:space="preserve"> "Samling" *\charformat </w:instrText>
    </w:r>
    <w:r w:rsidRPr="00397606">
      <w:fldChar w:fldCharType="end"/>
    </w:r>
    <w:r w:rsidRPr="00397606">
      <w:tab/>
      <w:t xml:space="preserve">pnr: </w:t>
    </w:r>
    <w:r w:rsidRPr="00397606">
      <w:fldChar w:fldCharType="begin" w:fldLock="1"/>
    </w:r>
    <w:r w:rsidRPr="00397606">
      <w:instrText xml:space="preserve"> DOCPROPERTY</w:instrText>
    </w:r>
    <w:r w:rsidRPr="00397606">
      <w:rPr>
        <w:sz w:val="18"/>
      </w:rPr>
      <w:instrText xml:space="preserve"> "Partinummer" *\charformat </w:instrText>
    </w:r>
    <w:r w:rsidRPr="00397606">
      <w:fldChar w:fldCharType="separate"/>
    </w:r>
    <w:r w:rsidRPr="00397606">
      <w:t>m1959</w:t>
    </w:r>
    <w:r w:rsidRPr="00397606">
      <w:fldChar w:fldCharType="end"/>
    </w:r>
  </w:p>
  <w:p w:rsidR="00397606" w:rsidRPr="00397606" w:rsidRDefault="00397606">
    <w:pPr>
      <w:pStyle w:val="FSHRub1"/>
    </w:pPr>
    <w:r w:rsidRPr="00397606">
      <w:t>Motion till riksdagen</w:t>
    </w:r>
    <w:r w:rsidRPr="00397606">
      <w:br/>
    </w:r>
    <w:r w:rsidRPr="00397606">
      <w:fldChar w:fldCharType="begin" w:fldLock="1"/>
    </w:r>
    <w:r w:rsidRPr="00397606">
      <w:instrText xml:space="preserve"> DOCPROPERTY "YearUser" *\charformat </w:instrText>
    </w:r>
    <w:r w:rsidRPr="00397606">
      <w:fldChar w:fldCharType="separate"/>
    </w:r>
    <w:r w:rsidRPr="00397606">
      <w:t>2009/10</w:t>
    </w:r>
    <w:r w:rsidRPr="00397606">
      <w:fldChar w:fldCharType="end"/>
    </w:r>
    <w:r w:rsidRPr="00397606">
      <w:t>:</w:t>
    </w:r>
    <w:r w:rsidRPr="00397606">
      <w:fldChar w:fldCharType="begin" w:fldLock="1"/>
    </w:r>
    <w:r w:rsidRPr="00397606">
      <w:instrText xml:space="preserve"> DOCPROPERTY "Motionsnummer" *\charformat </w:instrText>
    </w:r>
    <w:r w:rsidRPr="00397606">
      <w:fldChar w:fldCharType="separate"/>
    </w:r>
    <w:r w:rsidRPr="00397606">
      <w:t>Fi304</w:t>
    </w:r>
    <w:r w:rsidRPr="00397606">
      <w:fldChar w:fldCharType="end"/>
    </w:r>
  </w:p>
  <w:p w:rsidR="00397606" w:rsidRPr="00397606" w:rsidRDefault="00397606">
    <w:pPr>
      <w:pStyle w:val="FSHNormalS5"/>
    </w:pPr>
    <w:r w:rsidRPr="00397606">
      <w:fldChar w:fldCharType="begin" w:fldLock="1"/>
    </w:r>
    <w:r w:rsidRPr="00397606">
      <w:instrText xml:space="preserve"> DOCPROPERTY "MotionarText" *\charformat </w:instrText>
    </w:r>
    <w:r w:rsidRPr="00397606">
      <w:fldChar w:fldCharType="separate"/>
    </w:r>
    <w:r w:rsidRPr="00397606">
      <w:t>av Hans Rothenberg (m)</w:t>
    </w:r>
    <w:r w:rsidRPr="00397606">
      <w:fldChar w:fldCharType="end"/>
    </w:r>
    <w:r w:rsidRPr="00397606">
      <w:br/>
    </w:r>
    <w:r w:rsidRPr="00397606">
      <w:fldChar w:fldCharType="begin" w:fldLock="1"/>
    </w:r>
    <w:r w:rsidRPr="00397606">
      <w:instrText xml:space="preserve"> DOCPROPERTY "SvarFrasKort" *\charformat </w:instrText>
    </w:r>
    <w:r w:rsidRPr="00397606">
      <w:fldChar w:fldCharType="end"/>
    </w:r>
  </w:p>
  <w:p w:rsidR="00397606" w:rsidRPr="00397606" w:rsidRDefault="00397606">
    <w:pPr>
      <w:pStyle w:val="FSHTitel"/>
    </w:pPr>
    <w:r w:rsidRPr="00397606">
      <w:fldChar w:fldCharType="begin" w:fldLock="1"/>
    </w:r>
    <w:r w:rsidRPr="00397606">
      <w:instrText xml:space="preserve"> DOCPROPERTY</w:instrText>
    </w:r>
    <w:r w:rsidRPr="00397606">
      <w:rPr>
        <w:sz w:val="18"/>
      </w:rPr>
      <w:instrText xml:space="preserve"> "RubrikSvar" *\charformat </w:instrText>
    </w:r>
    <w:r w:rsidRPr="00397606">
      <w:fldChar w:fldCharType="separate"/>
    </w:r>
    <w:r w:rsidRPr="00397606">
      <w:t>Kreditupplysning</w:t>
    </w:r>
    <w:r w:rsidRPr="00397606">
      <w:fldChar w:fldCharType="end"/>
    </w:r>
  </w:p>
  <w:p w:rsidR="00397606" w:rsidRPr="00397606" w:rsidRDefault="00397606">
    <w:pPr>
      <w:pStyle w:val="Normal00"/>
    </w:pPr>
  </w:p>
  <w:p w:rsidR="00397606" w:rsidRPr="00397606" w:rsidRDefault="0039760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58493340">
    <w:abstractNumId w:val="8"/>
  </w:num>
  <w:num w:numId="2" w16cid:durableId="1215311205">
    <w:abstractNumId w:val="9"/>
  </w:num>
  <w:num w:numId="3" w16cid:durableId="944772010">
    <w:abstractNumId w:val="8"/>
  </w:num>
  <w:num w:numId="4" w16cid:durableId="209416797">
    <w:abstractNumId w:val="9"/>
  </w:num>
  <w:num w:numId="5" w16cid:durableId="1017150864">
    <w:abstractNumId w:val="13"/>
  </w:num>
  <w:num w:numId="6" w16cid:durableId="1129084711">
    <w:abstractNumId w:val="10"/>
  </w:num>
  <w:num w:numId="7" w16cid:durableId="1622954930">
    <w:abstractNumId w:val="11"/>
  </w:num>
  <w:num w:numId="8" w16cid:durableId="464079738">
    <w:abstractNumId w:val="12"/>
  </w:num>
  <w:num w:numId="9" w16cid:durableId="1416053181">
    <w:abstractNumId w:val="8"/>
  </w:num>
  <w:num w:numId="10" w16cid:durableId="908921185">
    <w:abstractNumId w:val="3"/>
  </w:num>
  <w:num w:numId="11" w16cid:durableId="120272103">
    <w:abstractNumId w:val="2"/>
  </w:num>
  <w:num w:numId="12" w16cid:durableId="1151753615">
    <w:abstractNumId w:val="1"/>
  </w:num>
  <w:num w:numId="13" w16cid:durableId="192694809">
    <w:abstractNumId w:val="0"/>
  </w:num>
  <w:num w:numId="14" w16cid:durableId="1669093256">
    <w:abstractNumId w:val="9"/>
  </w:num>
  <w:num w:numId="15" w16cid:durableId="961109088">
    <w:abstractNumId w:val="7"/>
  </w:num>
  <w:num w:numId="16" w16cid:durableId="348726871">
    <w:abstractNumId w:val="6"/>
  </w:num>
  <w:num w:numId="17" w16cid:durableId="294454177">
    <w:abstractNumId w:val="5"/>
  </w:num>
  <w:num w:numId="18" w16cid:durableId="1967196676">
    <w:abstractNumId w:val="4"/>
  </w:num>
  <w:num w:numId="19" w16cid:durableId="1864439084">
    <w:abstractNumId w:val="11"/>
  </w:num>
  <w:num w:numId="20" w16cid:durableId="1601527689">
    <w:abstractNumId w:val="10"/>
  </w:num>
  <w:num w:numId="21" w16cid:durableId="17535083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3"/>
    <w:docVar w:name="PersonGUIDs" w:val="{1290D60C-AFE5-4372-9F7C-AF7DBD9EEEA0}"/>
  </w:docVars>
  <w:rsids>
    <w:rsidRoot w:val="00B95CB0"/>
    <w:rsid w:val="00397606"/>
    <w:rsid w:val="00B95CB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B9D5EBD-02F7-4062-9E7F-E5635A45B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252</Words>
  <Characters>1559</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m1959</vt:lpstr>
    </vt:vector>
  </TitlesOfParts>
  <Company>Riksdagen</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m1959</dc:title>
  <dc:subject>m1959</dc:subject>
  <dc:creator>Riksdagen</dc:creator>
  <cp:keywords>Riksdagen</cp:keywords>
  <dc:description>Nya formatmallshantering för förslag+urix bakåtkomp+könamn</dc:description>
  <cp:lastModifiedBy>Lars Brink</cp:lastModifiedBy>
  <cp:revision>2</cp:revision>
  <cp:lastPrinted>2010-01-13T13:35:00Z</cp:lastPrinted>
  <dcterms:created xsi:type="dcterms:W3CDTF">2025-12-17T20:02:00Z</dcterms:created>
  <dcterms:modified xsi:type="dcterms:W3CDTF">2025-12-17T20:02:00Z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mot2000_515_2010-01-13</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Kreditupplysning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Kreditupplysning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m1959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Rothenberg (m)</vt:lpwstr>
  </property>
  <property fmtid="{D5CDD505-2E9C-101B-9397-08002B2CF9AE}" pid="26" name="MotionarLista">
    <vt:lpwstr>Rothenberg,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Rothenberg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Fi304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petter.jonsson@riksdagen.se</vt:lpwstr>
  </property>
  <property fmtid="{D5CDD505-2E9C-101B-9397-08002B2CF9AE}" pid="45" name="ReservUID">
    <vt:lpwstr>pr1207aa</vt:lpwstr>
  </property>
  <property fmtid="{D5CDD505-2E9C-101B-9397-08002B2CF9AE}" pid="46" name="MotionID">
    <vt:lpwstr>20092010000000000109000019590069</vt:lpwstr>
  </property>
  <property fmtid="{D5CDD505-2E9C-101B-9397-08002B2CF9AE}" pid="47" name="datum">
    <vt:lpwstr>091001</vt:lpwstr>
  </property>
  <property fmtid="{D5CDD505-2E9C-101B-9397-08002B2CF9AE}" pid="48" name="avsändar-e-post">
    <vt:lpwstr>petter.jonsson@riksdagen.se</vt:lpwstr>
  </property>
  <property fmtid="{D5CDD505-2E9C-101B-9397-08002B2CF9AE}" pid="49" name="id">
    <vt:lpwstr>20092010000000000109000019590069</vt:lpwstr>
  </property>
  <property fmtid="{D5CDD505-2E9C-101B-9397-08002B2CF9AE}" pid="50" name="nummer">
    <vt:lpwstr>304</vt:lpwstr>
  </property>
  <property fmtid="{D5CDD505-2E9C-101B-9397-08002B2CF9AE}" pid="51" name="utskottsbeteckning">
    <vt:lpwstr>Fi</vt:lpwstr>
  </property>
  <property fmtid="{D5CDD505-2E9C-101B-9397-08002B2CF9AE}" pid="52" name="GlobalUID">
    <vt:lpwstr>{2945F6F6-E207-4B31-BD35-332C67D80EE1}</vt:lpwstr>
  </property>
  <property fmtid="{D5CDD505-2E9C-101B-9397-08002B2CF9AE}" pid="53" name="Överföringar">
    <vt:i4>0</vt:i4>
  </property>
  <property fmtid="{D5CDD505-2E9C-101B-9397-08002B2CF9AE}" pid="54" name="Checksum">
    <vt:lpwstr>*1006910103809*</vt:lpwstr>
  </property>
  <property fmtid="{D5CDD505-2E9C-101B-9397-08002B2CF9AE}" pid="55" name="skuggnummer">
    <vt:lpwstr>3407</vt:lpwstr>
  </property>
  <property fmtid="{D5CDD505-2E9C-101B-9397-08002B2CF9AE}" pid="56" name="urixVersion">
    <vt:lpwstr>4.0.0.9</vt:lpwstr>
  </property>
  <property fmtid="{D5CDD505-2E9C-101B-9397-08002B2CF9AE}" pid="57" name="urixOrigin">
    <vt:lpwstr>100113 14:36:05.345</vt:lpwstr>
  </property>
  <property fmtid="{D5CDD505-2E9C-101B-9397-08002B2CF9AE}" pid="58" name="urixGuid">
    <vt:lpwstr>{1B513749-667B-4FAA-BDB3-AD12625261D1}</vt:lpwstr>
  </property>
</Properties>
</file>