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07132251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4F4F45">
              <w:rPr>
                <w:b/>
                <w:sz w:val="22"/>
                <w:szCs w:val="22"/>
              </w:rPr>
              <w:t>20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54E10A84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1E45B7">
              <w:rPr>
                <w:sz w:val="22"/>
                <w:szCs w:val="22"/>
              </w:rPr>
              <w:t>1</w:t>
            </w:r>
            <w:r w:rsidR="004E59A0">
              <w:rPr>
                <w:sz w:val="22"/>
                <w:szCs w:val="22"/>
              </w:rPr>
              <w:t>2</w:t>
            </w:r>
            <w:r w:rsidR="00A955FF" w:rsidRPr="00AA46EB">
              <w:rPr>
                <w:sz w:val="22"/>
                <w:szCs w:val="22"/>
              </w:rPr>
              <w:t>-</w:t>
            </w:r>
            <w:r w:rsidR="004F4F45">
              <w:rPr>
                <w:sz w:val="22"/>
                <w:szCs w:val="22"/>
              </w:rPr>
              <w:t>16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35ED3647" w14:textId="77777777" w:rsidR="00725D41" w:rsidRDefault="001E45B7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015317">
              <w:rPr>
                <w:sz w:val="22"/>
                <w:szCs w:val="22"/>
              </w:rPr>
              <w:t>9.59</w:t>
            </w:r>
          </w:p>
          <w:p w14:paraId="114A7912" w14:textId="473E145E" w:rsidR="00015317" w:rsidRPr="00AA46EB" w:rsidRDefault="00015317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10.13–10.15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96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8"/>
        <w:gridCol w:w="7088"/>
        <w:gridCol w:w="10"/>
      </w:tblGrid>
      <w:tr w:rsidR="00725D41" w:rsidRPr="00AA46EB" w14:paraId="1B2E1B6E" w14:textId="77777777" w:rsidTr="002429FD">
        <w:trPr>
          <w:gridAfter w:val="1"/>
          <w:wAfter w:w="10" w:type="dxa"/>
        </w:trPr>
        <w:tc>
          <w:tcPr>
            <w:tcW w:w="498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79455165" w14:textId="77777777" w:rsidR="00015317" w:rsidRDefault="00015317" w:rsidP="000153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350791D" w14:textId="77777777" w:rsidR="00015317" w:rsidRDefault="00015317" w:rsidP="000153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1433D40" w14:textId="3A0775EA" w:rsidR="00015317" w:rsidRDefault="00015317" w:rsidP="000153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2021/22:18.</w:t>
            </w:r>
          </w:p>
          <w:p w14:paraId="23269BA7" w14:textId="4E1A3A4B" w:rsidR="0058336F" w:rsidRPr="0058336F" w:rsidRDefault="0058336F" w:rsidP="0001531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58336F" w:rsidRPr="00AA46EB" w14:paraId="41431AEA" w14:textId="77777777" w:rsidTr="002429FD">
        <w:trPr>
          <w:gridAfter w:val="1"/>
          <w:wAfter w:w="10" w:type="dxa"/>
        </w:trPr>
        <w:tc>
          <w:tcPr>
            <w:tcW w:w="498" w:type="dxa"/>
          </w:tcPr>
          <w:p w14:paraId="5E7DB33D" w14:textId="77218D11" w:rsidR="0058336F" w:rsidRPr="00AA46EB" w:rsidRDefault="00764EA4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06EAC884" w14:textId="3C0FB3CB" w:rsidR="00015317" w:rsidRPr="00015317" w:rsidRDefault="00015317" w:rsidP="000153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5317">
              <w:rPr>
                <w:b/>
                <w:snapToGrid w:val="0"/>
                <w:sz w:val="22"/>
                <w:szCs w:val="22"/>
              </w:rPr>
              <w:t>Kompletteringsval</w:t>
            </w:r>
          </w:p>
          <w:p w14:paraId="781B121E" w14:textId="77777777" w:rsidR="00015317" w:rsidRPr="00015317" w:rsidRDefault="00015317" w:rsidP="000153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DBB41DB" w14:textId="77777777" w:rsidR="00015317" w:rsidRDefault="00015317" w:rsidP="000153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5E9F">
              <w:rPr>
                <w:snapToGrid w:val="0"/>
                <w:sz w:val="22"/>
                <w:szCs w:val="22"/>
              </w:rPr>
              <w:t>Kanslichefen anmälde</w:t>
            </w:r>
            <w:r>
              <w:rPr>
                <w:snapToGrid w:val="0"/>
                <w:sz w:val="22"/>
                <w:szCs w:val="22"/>
              </w:rPr>
              <w:t xml:space="preserve"> att </w:t>
            </w:r>
            <w:r w:rsidRPr="00015317">
              <w:rPr>
                <w:snapToGrid w:val="0"/>
                <w:sz w:val="22"/>
                <w:szCs w:val="22"/>
              </w:rPr>
              <w:t>Marie Granlund (S)</w:t>
            </w:r>
            <w:r>
              <w:rPr>
                <w:snapToGrid w:val="0"/>
                <w:sz w:val="22"/>
                <w:szCs w:val="22"/>
              </w:rPr>
              <w:t xml:space="preserve"> utsetts till</w:t>
            </w:r>
            <w:r w:rsidRPr="00015317">
              <w:rPr>
                <w:snapToGrid w:val="0"/>
                <w:sz w:val="22"/>
                <w:szCs w:val="22"/>
              </w:rPr>
              <w:t xml:space="preserve"> ledamot i konstitutionsutskottet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752097F" w14:textId="7E2F757D" w:rsidR="00015317" w:rsidRPr="00015317" w:rsidRDefault="00015317" w:rsidP="000153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5317" w:rsidRPr="00AA46EB" w14:paraId="0F9AED69" w14:textId="77777777" w:rsidTr="002429FD">
        <w:trPr>
          <w:gridAfter w:val="1"/>
          <w:wAfter w:w="10" w:type="dxa"/>
        </w:trPr>
        <w:tc>
          <w:tcPr>
            <w:tcW w:w="498" w:type="dxa"/>
          </w:tcPr>
          <w:p w14:paraId="3825FE47" w14:textId="5C91F087" w:rsidR="00015317" w:rsidRDefault="0001531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7088" w:type="dxa"/>
          </w:tcPr>
          <w:p w14:paraId="4081F320" w14:textId="784BBB02" w:rsidR="00015317" w:rsidRDefault="00015317" w:rsidP="0001531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Hänvisning av ärende</w:t>
            </w:r>
          </w:p>
          <w:p w14:paraId="5458E8DE" w14:textId="77777777" w:rsidR="00015317" w:rsidRDefault="00015317" w:rsidP="000153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0BADEE9" w14:textId="7556B8EA" w:rsidR="00015317" w:rsidRPr="00015317" w:rsidRDefault="00015317" w:rsidP="00015317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436FEC">
              <w:rPr>
                <w:snapToGrid w:val="0"/>
                <w:sz w:val="22"/>
                <w:szCs w:val="22"/>
              </w:rPr>
              <w:t xml:space="preserve">Kanslichefen anmälde </w:t>
            </w:r>
            <w:r>
              <w:rPr>
                <w:snapToGrid w:val="0"/>
                <w:sz w:val="22"/>
                <w:szCs w:val="22"/>
              </w:rPr>
              <w:t>att till konstitutionsutskottet har hänvisats p</w:t>
            </w:r>
            <w:r w:rsidRPr="00015317">
              <w:rPr>
                <w:snapToGrid w:val="0"/>
                <w:sz w:val="22"/>
                <w:szCs w:val="22"/>
              </w:rPr>
              <w:t>roposition 2021/22:68 Vissa frågor om sekretess när Justitiekanslern bevakar</w:t>
            </w:r>
          </w:p>
          <w:p w14:paraId="1C24A8FE" w14:textId="77777777" w:rsidR="00015317" w:rsidRDefault="00015317" w:rsidP="000153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15317">
              <w:rPr>
                <w:snapToGrid w:val="0"/>
                <w:sz w:val="22"/>
                <w:szCs w:val="22"/>
              </w:rPr>
              <w:t>statens rätt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498A912" w14:textId="0A05D0B7" w:rsidR="00015317" w:rsidRPr="00015317" w:rsidRDefault="00015317" w:rsidP="000153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75C07" w:rsidRPr="00AA46EB" w14:paraId="2308FA03" w14:textId="77777777" w:rsidTr="002429FD">
        <w:trPr>
          <w:gridAfter w:val="1"/>
          <w:wAfter w:w="10" w:type="dxa"/>
        </w:trPr>
        <w:tc>
          <w:tcPr>
            <w:tcW w:w="498" w:type="dxa"/>
          </w:tcPr>
          <w:p w14:paraId="09F21DFA" w14:textId="2F620BB4" w:rsidR="00C75C07" w:rsidRPr="00AA46EB" w:rsidRDefault="00C75C0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78D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10D4431C" w14:textId="77777777" w:rsidR="005F24A8" w:rsidRPr="005F24A8" w:rsidRDefault="005F24A8" w:rsidP="005F24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F24A8">
              <w:rPr>
                <w:b/>
                <w:snapToGrid w:val="0"/>
                <w:sz w:val="22"/>
                <w:szCs w:val="22"/>
              </w:rPr>
              <w:t xml:space="preserve">Åtalsanmälan (dnr </w:t>
            </w:r>
            <w:proofErr w:type="gramStart"/>
            <w:r w:rsidRPr="005F24A8">
              <w:rPr>
                <w:b/>
                <w:snapToGrid w:val="0"/>
                <w:sz w:val="22"/>
                <w:szCs w:val="22"/>
              </w:rPr>
              <w:t>548-2021</w:t>
            </w:r>
            <w:proofErr w:type="gramEnd"/>
            <w:r w:rsidRPr="005F24A8">
              <w:rPr>
                <w:b/>
                <w:snapToGrid w:val="0"/>
                <w:sz w:val="22"/>
                <w:szCs w:val="22"/>
              </w:rPr>
              <w:t>/22)</w:t>
            </w:r>
          </w:p>
          <w:p w14:paraId="3A1F3E12" w14:textId="77777777" w:rsidR="005F24A8" w:rsidRPr="005F24A8" w:rsidRDefault="005F24A8" w:rsidP="005F24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B9D1B85" w14:textId="77777777" w:rsidR="005F24A8" w:rsidRPr="005F24A8" w:rsidRDefault="005F24A8" w:rsidP="005F24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F24A8">
              <w:rPr>
                <w:snapToGrid w:val="0"/>
                <w:sz w:val="22"/>
                <w:szCs w:val="22"/>
              </w:rPr>
              <w:t>Konstitutionsutskottet har mottagit en skrivelse som innefattar anmälan mot f.d. statsråd om brott.</w:t>
            </w:r>
          </w:p>
          <w:p w14:paraId="35359522" w14:textId="77777777" w:rsidR="005F24A8" w:rsidRPr="005F24A8" w:rsidRDefault="005F24A8" w:rsidP="005F24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3A70EB1" w14:textId="77777777" w:rsidR="005F24A8" w:rsidRPr="005F24A8" w:rsidRDefault="005F24A8" w:rsidP="005F24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F24A8">
              <w:rPr>
                <w:snapToGrid w:val="0"/>
                <w:sz w:val="22"/>
                <w:szCs w:val="22"/>
              </w:rPr>
              <w:t>Ärendet föredrogs.</w:t>
            </w:r>
          </w:p>
          <w:p w14:paraId="1AEB983C" w14:textId="77777777" w:rsidR="005F24A8" w:rsidRPr="005F24A8" w:rsidRDefault="005F24A8" w:rsidP="005F24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B3BF9E8" w14:textId="77777777" w:rsidR="005F24A8" w:rsidRPr="005F24A8" w:rsidRDefault="005F24A8" w:rsidP="005F24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F24A8">
              <w:rPr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26EF1765" w14:textId="77777777" w:rsidR="005F24A8" w:rsidRPr="005F24A8" w:rsidRDefault="005F24A8" w:rsidP="005F24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F24A8">
              <w:rPr>
                <w:snapToGrid w:val="0"/>
                <w:sz w:val="22"/>
                <w:szCs w:val="22"/>
              </w:rPr>
              <w:t xml:space="preserve"> </w:t>
            </w:r>
          </w:p>
          <w:p w14:paraId="160B0E85" w14:textId="3D613690" w:rsidR="0098743C" w:rsidRPr="005F24A8" w:rsidRDefault="005F24A8" w:rsidP="005F24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F24A8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2874C727" w14:textId="24C1F0E3" w:rsidR="005F24A8" w:rsidRPr="0098743C" w:rsidRDefault="005F24A8" w:rsidP="009874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F24A8" w:rsidRPr="00AA46EB" w14:paraId="584D345F" w14:textId="77777777" w:rsidTr="002429FD">
        <w:trPr>
          <w:gridAfter w:val="1"/>
          <w:wAfter w:w="10" w:type="dxa"/>
        </w:trPr>
        <w:tc>
          <w:tcPr>
            <w:tcW w:w="498" w:type="dxa"/>
          </w:tcPr>
          <w:p w14:paraId="5955D189" w14:textId="5F67D706" w:rsidR="005F24A8" w:rsidRDefault="0001531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78D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2BE85339" w14:textId="77777777" w:rsidR="00637791" w:rsidRPr="00637791" w:rsidRDefault="00637791" w:rsidP="0063779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7791">
              <w:rPr>
                <w:b/>
                <w:snapToGrid w:val="0"/>
                <w:sz w:val="22"/>
                <w:szCs w:val="22"/>
              </w:rPr>
              <w:t xml:space="preserve">Åtalsanmälan (dnr </w:t>
            </w:r>
            <w:proofErr w:type="gramStart"/>
            <w:r w:rsidRPr="00637791">
              <w:rPr>
                <w:b/>
                <w:snapToGrid w:val="0"/>
                <w:sz w:val="22"/>
                <w:szCs w:val="22"/>
              </w:rPr>
              <w:t>661-2021</w:t>
            </w:r>
            <w:proofErr w:type="gramEnd"/>
            <w:r w:rsidRPr="00637791">
              <w:rPr>
                <w:b/>
                <w:snapToGrid w:val="0"/>
                <w:sz w:val="22"/>
                <w:szCs w:val="22"/>
              </w:rPr>
              <w:t>/22)</w:t>
            </w:r>
          </w:p>
          <w:p w14:paraId="0ACD7346" w14:textId="77777777" w:rsidR="00637791" w:rsidRPr="00637791" w:rsidRDefault="00637791" w:rsidP="0063779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CBF570" w14:textId="77777777" w:rsidR="00637791" w:rsidRPr="00637791" w:rsidRDefault="00637791" w:rsidP="00637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7791">
              <w:rPr>
                <w:snapToGrid w:val="0"/>
                <w:sz w:val="22"/>
                <w:szCs w:val="22"/>
              </w:rPr>
              <w:t>Konstitutionsutskottet har mottagit en skrivelse som innefattar anmälan mot statsråd om brott.</w:t>
            </w:r>
          </w:p>
          <w:p w14:paraId="59937538" w14:textId="77777777" w:rsidR="00637791" w:rsidRPr="00637791" w:rsidRDefault="00637791" w:rsidP="00637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904D3A4" w14:textId="77777777" w:rsidR="00637791" w:rsidRPr="00637791" w:rsidRDefault="00637791" w:rsidP="00637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7791">
              <w:rPr>
                <w:snapToGrid w:val="0"/>
                <w:sz w:val="22"/>
                <w:szCs w:val="22"/>
              </w:rPr>
              <w:t>Ärendet föredrogs.</w:t>
            </w:r>
          </w:p>
          <w:p w14:paraId="1937FC71" w14:textId="77777777" w:rsidR="00637791" w:rsidRPr="00637791" w:rsidRDefault="00637791" w:rsidP="00637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3DC47EE" w14:textId="77777777" w:rsidR="00637791" w:rsidRPr="00637791" w:rsidRDefault="00637791" w:rsidP="00637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7791">
              <w:rPr>
                <w:snapToGrid w:val="0"/>
                <w:sz w:val="22"/>
                <w:szCs w:val="22"/>
              </w:rPr>
              <w:t xml:space="preserve">Utskottet, som enligt 13 kap. 3 § regeringsformen endast är behörigt att pröva åtal mot statsråd för brott i utövningen av statsrådstjänsten, beslutade att skrivelsen inte skulle föranleda någon åtgärd. </w:t>
            </w:r>
          </w:p>
          <w:p w14:paraId="04C036E1" w14:textId="77777777" w:rsidR="00637791" w:rsidRPr="00637791" w:rsidRDefault="00637791" w:rsidP="00637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7791">
              <w:rPr>
                <w:snapToGrid w:val="0"/>
                <w:sz w:val="22"/>
                <w:szCs w:val="22"/>
              </w:rPr>
              <w:t xml:space="preserve"> </w:t>
            </w:r>
          </w:p>
          <w:p w14:paraId="712BCE00" w14:textId="77777777" w:rsidR="005F24A8" w:rsidRDefault="00637791" w:rsidP="00637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7791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4C5447A4" w14:textId="4926D0F9" w:rsidR="00637791" w:rsidRDefault="00637791" w:rsidP="0063779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F24A8" w:rsidRPr="00AA46EB" w14:paraId="4B584067" w14:textId="77777777" w:rsidTr="002429FD">
        <w:trPr>
          <w:gridAfter w:val="1"/>
          <w:wAfter w:w="10" w:type="dxa"/>
        </w:trPr>
        <w:tc>
          <w:tcPr>
            <w:tcW w:w="498" w:type="dxa"/>
          </w:tcPr>
          <w:p w14:paraId="52BD39D4" w14:textId="5C14F6EB" w:rsidR="005F24A8" w:rsidRDefault="00B778D4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200B62">
              <w:br w:type="page"/>
            </w:r>
            <w:r w:rsidR="00015317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619B0456" w14:textId="77777777" w:rsidR="00637791" w:rsidRPr="00637791" w:rsidRDefault="00637791" w:rsidP="0063779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7791">
              <w:rPr>
                <w:b/>
                <w:snapToGrid w:val="0"/>
                <w:sz w:val="22"/>
                <w:szCs w:val="22"/>
              </w:rPr>
              <w:t xml:space="preserve">Åtalsanmälan (dnr </w:t>
            </w:r>
            <w:proofErr w:type="gramStart"/>
            <w:r w:rsidRPr="00637791">
              <w:rPr>
                <w:b/>
                <w:snapToGrid w:val="0"/>
                <w:sz w:val="22"/>
                <w:szCs w:val="22"/>
              </w:rPr>
              <w:t>748-2021</w:t>
            </w:r>
            <w:proofErr w:type="gramEnd"/>
            <w:r w:rsidRPr="00637791">
              <w:rPr>
                <w:b/>
                <w:snapToGrid w:val="0"/>
                <w:sz w:val="22"/>
                <w:szCs w:val="22"/>
              </w:rPr>
              <w:t>/22)</w:t>
            </w:r>
          </w:p>
          <w:p w14:paraId="13023AAD" w14:textId="77777777" w:rsidR="00637791" w:rsidRPr="00637791" w:rsidRDefault="00637791" w:rsidP="00637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91B3BF" w14:textId="77777777" w:rsidR="00637791" w:rsidRPr="00637791" w:rsidRDefault="00637791" w:rsidP="00637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7791">
              <w:rPr>
                <w:snapToGrid w:val="0"/>
                <w:sz w:val="22"/>
                <w:szCs w:val="22"/>
              </w:rPr>
              <w:t>Konstitutionsutskottet har mottagit en skrivelse som innefattar anmälan mot statsråd om brott.</w:t>
            </w:r>
          </w:p>
          <w:p w14:paraId="0BA9895F" w14:textId="77777777" w:rsidR="00637791" w:rsidRPr="00637791" w:rsidRDefault="00637791" w:rsidP="00637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07B2F8" w14:textId="77777777" w:rsidR="00637791" w:rsidRPr="00637791" w:rsidRDefault="00637791" w:rsidP="00637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7791">
              <w:rPr>
                <w:snapToGrid w:val="0"/>
                <w:sz w:val="22"/>
                <w:szCs w:val="22"/>
              </w:rPr>
              <w:t>Ärendet föredrogs.</w:t>
            </w:r>
          </w:p>
          <w:p w14:paraId="7C698312" w14:textId="77777777" w:rsidR="00637791" w:rsidRPr="00637791" w:rsidRDefault="00637791" w:rsidP="00637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6D64578" w14:textId="77777777" w:rsidR="00637791" w:rsidRPr="00637791" w:rsidRDefault="00637791" w:rsidP="00637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7791">
              <w:rPr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15340E26" w14:textId="77777777" w:rsidR="00637791" w:rsidRPr="00637791" w:rsidRDefault="00637791" w:rsidP="00637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7791">
              <w:rPr>
                <w:snapToGrid w:val="0"/>
                <w:sz w:val="22"/>
                <w:szCs w:val="22"/>
              </w:rPr>
              <w:t xml:space="preserve"> </w:t>
            </w:r>
          </w:p>
          <w:p w14:paraId="2FF8E920" w14:textId="77777777" w:rsidR="005F24A8" w:rsidRDefault="00637791" w:rsidP="00637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7791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4060598D" w14:textId="324F86F3" w:rsidR="00637791" w:rsidRDefault="00637791" w:rsidP="0063779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F24A8" w:rsidRPr="00AA46EB" w14:paraId="403EE5EC" w14:textId="77777777" w:rsidTr="002429FD">
        <w:trPr>
          <w:gridAfter w:val="1"/>
          <w:wAfter w:w="10" w:type="dxa"/>
        </w:trPr>
        <w:tc>
          <w:tcPr>
            <w:tcW w:w="498" w:type="dxa"/>
          </w:tcPr>
          <w:p w14:paraId="7930A2C7" w14:textId="5EC2857B" w:rsidR="005F24A8" w:rsidRDefault="0001531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B778D4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39CF6A53" w14:textId="77777777" w:rsidR="00637791" w:rsidRPr="00637791" w:rsidRDefault="00637791" w:rsidP="0063779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7791">
              <w:rPr>
                <w:b/>
                <w:snapToGrid w:val="0"/>
                <w:sz w:val="22"/>
                <w:szCs w:val="22"/>
              </w:rPr>
              <w:t xml:space="preserve">Åtalsanmälan (dnr </w:t>
            </w:r>
            <w:proofErr w:type="gramStart"/>
            <w:r w:rsidRPr="00637791">
              <w:rPr>
                <w:b/>
                <w:snapToGrid w:val="0"/>
                <w:sz w:val="22"/>
                <w:szCs w:val="22"/>
              </w:rPr>
              <w:t>759-2021</w:t>
            </w:r>
            <w:proofErr w:type="gramEnd"/>
            <w:r w:rsidRPr="00637791">
              <w:rPr>
                <w:b/>
                <w:snapToGrid w:val="0"/>
                <w:sz w:val="22"/>
                <w:szCs w:val="22"/>
              </w:rPr>
              <w:t>/22)</w:t>
            </w:r>
          </w:p>
          <w:p w14:paraId="652EBBE1" w14:textId="77777777" w:rsidR="00637791" w:rsidRPr="00637791" w:rsidRDefault="00637791" w:rsidP="00637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EA9CC0" w14:textId="77777777" w:rsidR="00637791" w:rsidRPr="00637791" w:rsidRDefault="00637791" w:rsidP="00637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7791">
              <w:rPr>
                <w:snapToGrid w:val="0"/>
                <w:sz w:val="22"/>
                <w:szCs w:val="22"/>
              </w:rPr>
              <w:t>Konstitutionsutskottet har mottagit en skrivelse som innefattar anmälan mot statsråd och f.d. statsråd om brott.</w:t>
            </w:r>
          </w:p>
          <w:p w14:paraId="5F8C4ECF" w14:textId="77777777" w:rsidR="00637791" w:rsidRPr="00637791" w:rsidRDefault="00637791" w:rsidP="00637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4B84BF8" w14:textId="77777777" w:rsidR="00637791" w:rsidRPr="00637791" w:rsidRDefault="00637791" w:rsidP="00637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7791">
              <w:rPr>
                <w:snapToGrid w:val="0"/>
                <w:sz w:val="22"/>
                <w:szCs w:val="22"/>
              </w:rPr>
              <w:t>Ärendet föredrogs.</w:t>
            </w:r>
          </w:p>
          <w:p w14:paraId="4D472ABB" w14:textId="77777777" w:rsidR="00637791" w:rsidRPr="00637791" w:rsidRDefault="00637791" w:rsidP="00637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E3F2645" w14:textId="77777777" w:rsidR="00637791" w:rsidRPr="00637791" w:rsidRDefault="00637791" w:rsidP="00637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7791">
              <w:rPr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17ABF2D8" w14:textId="77777777" w:rsidR="00637791" w:rsidRPr="00637791" w:rsidRDefault="00637791" w:rsidP="00637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7791">
              <w:rPr>
                <w:snapToGrid w:val="0"/>
                <w:sz w:val="22"/>
                <w:szCs w:val="22"/>
              </w:rPr>
              <w:t xml:space="preserve"> </w:t>
            </w:r>
          </w:p>
          <w:p w14:paraId="11E8057D" w14:textId="77777777" w:rsidR="005F24A8" w:rsidRPr="00637791" w:rsidRDefault="00637791" w:rsidP="00637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7791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59E1A334" w14:textId="43E060A2" w:rsidR="00637791" w:rsidRPr="00637791" w:rsidRDefault="00637791" w:rsidP="00637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F24A8" w:rsidRPr="00AA46EB" w14:paraId="5AEF106F" w14:textId="77777777" w:rsidTr="002429FD">
        <w:trPr>
          <w:gridAfter w:val="1"/>
          <w:wAfter w:w="10" w:type="dxa"/>
        </w:trPr>
        <w:tc>
          <w:tcPr>
            <w:tcW w:w="498" w:type="dxa"/>
          </w:tcPr>
          <w:p w14:paraId="3EAA41A1" w14:textId="6787A3A3" w:rsidR="005F24A8" w:rsidRDefault="0001531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78D4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67AAA7B6" w14:textId="77777777" w:rsidR="00637791" w:rsidRPr="00637791" w:rsidRDefault="00637791" w:rsidP="0063779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7791">
              <w:rPr>
                <w:b/>
                <w:snapToGrid w:val="0"/>
                <w:sz w:val="22"/>
                <w:szCs w:val="22"/>
              </w:rPr>
              <w:t xml:space="preserve">Åtalsärende </w:t>
            </w:r>
          </w:p>
          <w:p w14:paraId="18F0EAA7" w14:textId="77777777" w:rsidR="00637791" w:rsidRPr="00637791" w:rsidRDefault="00637791" w:rsidP="00637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66D3F8" w14:textId="77777777" w:rsidR="00637791" w:rsidRPr="00637791" w:rsidRDefault="00637791" w:rsidP="00637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7791">
              <w:rPr>
                <w:snapToGrid w:val="0"/>
                <w:sz w:val="22"/>
                <w:szCs w:val="22"/>
              </w:rPr>
              <w:t xml:space="preserve">Konstitutionsutskottet har mottagit en skrivelse (dnr </w:t>
            </w:r>
            <w:proofErr w:type="gramStart"/>
            <w:r w:rsidRPr="00637791">
              <w:rPr>
                <w:snapToGrid w:val="0"/>
                <w:sz w:val="22"/>
                <w:szCs w:val="22"/>
              </w:rPr>
              <w:t>760-2021</w:t>
            </w:r>
            <w:proofErr w:type="gramEnd"/>
            <w:r w:rsidRPr="00637791">
              <w:rPr>
                <w:snapToGrid w:val="0"/>
                <w:sz w:val="22"/>
                <w:szCs w:val="22"/>
              </w:rPr>
              <w:t xml:space="preserve">/22). Skrivelsen innefattar en begäran om omprövning av utskottets beslut av den 16 november 2021 om att en skrivelse om anmälan mot statsråd om brott inte skulle föranleda någon åtgärd (dnr </w:t>
            </w:r>
            <w:proofErr w:type="gramStart"/>
            <w:r w:rsidRPr="00637791">
              <w:rPr>
                <w:snapToGrid w:val="0"/>
                <w:sz w:val="22"/>
                <w:szCs w:val="22"/>
              </w:rPr>
              <w:t>442-2021</w:t>
            </w:r>
            <w:proofErr w:type="gramEnd"/>
            <w:r w:rsidRPr="00637791">
              <w:rPr>
                <w:snapToGrid w:val="0"/>
                <w:sz w:val="22"/>
                <w:szCs w:val="22"/>
              </w:rPr>
              <w:t xml:space="preserve">/22). </w:t>
            </w:r>
          </w:p>
          <w:p w14:paraId="1CDEBFFD" w14:textId="77777777" w:rsidR="00637791" w:rsidRPr="00637791" w:rsidRDefault="00637791" w:rsidP="00637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8782028" w14:textId="77777777" w:rsidR="00637791" w:rsidRPr="00637791" w:rsidRDefault="00637791" w:rsidP="00637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7791">
              <w:rPr>
                <w:snapToGrid w:val="0"/>
                <w:sz w:val="22"/>
                <w:szCs w:val="22"/>
              </w:rPr>
              <w:t>Ärendet föredrogs.</w:t>
            </w:r>
          </w:p>
          <w:p w14:paraId="237670CE" w14:textId="77777777" w:rsidR="00637791" w:rsidRPr="00637791" w:rsidRDefault="00637791" w:rsidP="00637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D25340" w14:textId="77777777" w:rsidR="00637791" w:rsidRPr="00637791" w:rsidRDefault="00637791" w:rsidP="00637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7791">
              <w:rPr>
                <w:snapToGrid w:val="0"/>
                <w:sz w:val="22"/>
                <w:szCs w:val="22"/>
              </w:rPr>
              <w:t>Utskottet fann inte anledning att ompröva sitt beslut.</w:t>
            </w:r>
          </w:p>
          <w:p w14:paraId="4CD06B82" w14:textId="77777777" w:rsidR="00637791" w:rsidRPr="00637791" w:rsidRDefault="00637791" w:rsidP="00637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A8C38E" w14:textId="77777777" w:rsidR="005F24A8" w:rsidRDefault="00637791" w:rsidP="006377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7791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24A4A232" w14:textId="4465D4FD" w:rsidR="00637791" w:rsidRDefault="00637791" w:rsidP="0063779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3AF0B46D" w14:textId="77777777" w:rsidTr="002429FD">
        <w:trPr>
          <w:gridAfter w:val="1"/>
          <w:wAfter w:w="10" w:type="dxa"/>
        </w:trPr>
        <w:tc>
          <w:tcPr>
            <w:tcW w:w="498" w:type="dxa"/>
          </w:tcPr>
          <w:p w14:paraId="4024B397" w14:textId="599D89E4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78D4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63D7D4F6" w14:textId="59475B57" w:rsidR="00764EA4" w:rsidRDefault="00200B62" w:rsidP="00764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Ä</w:t>
            </w:r>
            <w:r w:rsidRPr="004965ED">
              <w:rPr>
                <w:b/>
                <w:sz w:val="22"/>
                <w:szCs w:val="22"/>
              </w:rPr>
              <w:t>rendeplan</w:t>
            </w:r>
            <w:r>
              <w:rPr>
                <w:b/>
                <w:sz w:val="22"/>
                <w:szCs w:val="22"/>
              </w:rPr>
              <w:t xml:space="preserve"> och s</w:t>
            </w:r>
            <w:r w:rsidRPr="00A05B85">
              <w:rPr>
                <w:b/>
                <w:snapToGrid w:val="0"/>
                <w:sz w:val="22"/>
                <w:szCs w:val="22"/>
              </w:rPr>
              <w:t>ammanträ</w:t>
            </w:r>
            <w:r>
              <w:rPr>
                <w:b/>
                <w:snapToGrid w:val="0"/>
                <w:sz w:val="22"/>
                <w:szCs w:val="22"/>
              </w:rPr>
              <w:t xml:space="preserve">desplan för </w:t>
            </w:r>
            <w:r w:rsidR="006A4264">
              <w:rPr>
                <w:b/>
                <w:snapToGrid w:val="0"/>
                <w:sz w:val="22"/>
                <w:szCs w:val="22"/>
              </w:rPr>
              <w:t>våren</w:t>
            </w:r>
            <w:r>
              <w:rPr>
                <w:b/>
                <w:snapToGrid w:val="0"/>
                <w:sz w:val="22"/>
                <w:szCs w:val="22"/>
              </w:rPr>
              <w:t xml:space="preserve"> 2022</w:t>
            </w:r>
          </w:p>
          <w:p w14:paraId="6FDAF681" w14:textId="77777777" w:rsidR="0098743C" w:rsidRDefault="0098743C" w:rsidP="00764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6FB7DE9" w14:textId="1E2C6F61" w:rsidR="00200B62" w:rsidRDefault="00015317" w:rsidP="00200B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Biträdande k</w:t>
            </w:r>
            <w:r w:rsidR="00764EA4" w:rsidRPr="00764EA4">
              <w:rPr>
                <w:snapToGrid w:val="0"/>
                <w:sz w:val="22"/>
                <w:szCs w:val="22"/>
              </w:rPr>
              <w:t>anslichefen anmälde</w:t>
            </w:r>
            <w:r w:rsidR="00764EA4">
              <w:rPr>
                <w:snapToGrid w:val="0"/>
                <w:sz w:val="22"/>
                <w:szCs w:val="22"/>
              </w:rPr>
              <w:t xml:space="preserve"> </w:t>
            </w:r>
            <w:r w:rsidR="00200B62">
              <w:rPr>
                <w:snapToGrid w:val="0"/>
                <w:sz w:val="22"/>
                <w:szCs w:val="22"/>
              </w:rPr>
              <w:t>e</w:t>
            </w:r>
            <w:r w:rsidR="00200B62" w:rsidRPr="0098743C">
              <w:rPr>
                <w:snapToGrid w:val="0"/>
                <w:sz w:val="22"/>
                <w:szCs w:val="22"/>
              </w:rPr>
              <w:t>tt</w:t>
            </w:r>
            <w:r w:rsidR="00200B62">
              <w:rPr>
                <w:snapToGrid w:val="0"/>
                <w:sz w:val="22"/>
                <w:szCs w:val="22"/>
              </w:rPr>
              <w:t xml:space="preserve"> utkast till ärendeplan och sammanträdesplan för v</w:t>
            </w:r>
            <w:r w:rsidR="006A4264">
              <w:rPr>
                <w:snapToGrid w:val="0"/>
                <w:sz w:val="22"/>
                <w:szCs w:val="22"/>
              </w:rPr>
              <w:t>åre</w:t>
            </w:r>
            <w:r w:rsidR="00200B62">
              <w:rPr>
                <w:snapToGrid w:val="0"/>
                <w:sz w:val="22"/>
                <w:szCs w:val="22"/>
              </w:rPr>
              <w:t>n 2022.</w:t>
            </w:r>
          </w:p>
          <w:p w14:paraId="5B0A7328" w14:textId="4CDFD9CE" w:rsidR="00764EA4" w:rsidRPr="0058336F" w:rsidRDefault="00764EA4" w:rsidP="00764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0B29" w:rsidRPr="00AA46EB" w14:paraId="62DC063C" w14:textId="77777777" w:rsidTr="002429FD">
        <w:trPr>
          <w:gridAfter w:val="1"/>
          <w:wAfter w:w="10" w:type="dxa"/>
        </w:trPr>
        <w:tc>
          <w:tcPr>
            <w:tcW w:w="498" w:type="dxa"/>
          </w:tcPr>
          <w:p w14:paraId="6DCF2A44" w14:textId="5A743697" w:rsidR="00F80B29" w:rsidRDefault="00F80B29" w:rsidP="00B778D4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78D4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19AEE3C1" w14:textId="4D32D04C" w:rsidR="00F80B29" w:rsidRDefault="00F80B29" w:rsidP="00764EA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80B29">
              <w:rPr>
                <w:b/>
                <w:snapToGrid w:val="0"/>
                <w:sz w:val="22"/>
                <w:szCs w:val="22"/>
              </w:rPr>
              <w:t>Val till riksdagens råd för Riksrevisionen</w:t>
            </w:r>
          </w:p>
          <w:p w14:paraId="2DEF378C" w14:textId="77777777" w:rsidR="00F80B29" w:rsidRPr="00F80B29" w:rsidRDefault="00F80B29" w:rsidP="00764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BA4E8E" w14:textId="0FA4F1C8" w:rsidR="00F80B29" w:rsidRPr="00F80B29" w:rsidRDefault="00F80B29" w:rsidP="00F80B2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Pr="00F80B29">
              <w:rPr>
                <w:snapToGrid w:val="0"/>
                <w:sz w:val="22"/>
                <w:szCs w:val="22"/>
              </w:rPr>
              <w:t>tskottet föresl</w:t>
            </w:r>
            <w:r>
              <w:rPr>
                <w:snapToGrid w:val="0"/>
                <w:sz w:val="22"/>
                <w:szCs w:val="22"/>
              </w:rPr>
              <w:t>og</w:t>
            </w:r>
            <w:r w:rsidRPr="00F80B29">
              <w:rPr>
                <w:snapToGrid w:val="0"/>
                <w:sz w:val="22"/>
                <w:szCs w:val="22"/>
              </w:rPr>
              <w:t xml:space="preserve"> enhälligt att riksdagen för tiden fr.o.m. dagen för kammarens beslut till dess nya val förrättats under början av nästa valperiod till ledamot i riksdagens råd för Riksrevisionen väljer Marie Granlund (S). </w:t>
            </w:r>
          </w:p>
          <w:p w14:paraId="21649194" w14:textId="77777777" w:rsidR="00F80B29" w:rsidRPr="00F80B29" w:rsidRDefault="00F80B29" w:rsidP="00F80B2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D4843E" w14:textId="06D95298" w:rsidR="00F80B29" w:rsidRPr="00F80B29" w:rsidRDefault="00F80B29" w:rsidP="00F80B2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80B29">
              <w:rPr>
                <w:snapToGrid w:val="0"/>
                <w:sz w:val="22"/>
                <w:szCs w:val="22"/>
              </w:rPr>
              <w:t>Utskottet föresl</w:t>
            </w:r>
            <w:r>
              <w:rPr>
                <w:snapToGrid w:val="0"/>
                <w:sz w:val="22"/>
                <w:szCs w:val="22"/>
              </w:rPr>
              <w:t>og</w:t>
            </w:r>
            <w:r w:rsidRPr="00F80B29">
              <w:rPr>
                <w:snapToGrid w:val="0"/>
                <w:sz w:val="22"/>
                <w:szCs w:val="22"/>
              </w:rPr>
              <w:t xml:space="preserve"> vidare, under förutsättning att kammaren valt Marie Granlund som ledamot i riksdagens råd för Riksrevisionen, att riksdagen bland de valda ledamöterna i rådet, för tiden fr.o.m. dagen för kammarens beslut till dess nya val förrättats under början av nästa valperiod, till ordförande i riksdagens råd för Riksrevisionen väljer Marie Granlund (S).</w:t>
            </w:r>
          </w:p>
          <w:p w14:paraId="1E9649A1" w14:textId="77777777" w:rsidR="00F80B29" w:rsidRPr="008810B6" w:rsidRDefault="00F80B29" w:rsidP="00F80B2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6936927" w14:textId="77777777" w:rsidR="00F80B29" w:rsidRPr="008810B6" w:rsidRDefault="00F80B29" w:rsidP="00F80B2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810B6">
              <w:rPr>
                <w:snapToGrid w:val="0"/>
                <w:sz w:val="22"/>
                <w:szCs w:val="22"/>
              </w:rPr>
              <w:t>Denna punkt förklarades omedelbart justerad.</w:t>
            </w:r>
          </w:p>
          <w:p w14:paraId="3F956F4F" w14:textId="68316D07" w:rsidR="00F80B29" w:rsidRDefault="00F80B29" w:rsidP="00764EA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21831" w:rsidRPr="00AA46EB" w14:paraId="0B373ED0" w14:textId="77777777" w:rsidTr="002429FD">
        <w:trPr>
          <w:gridAfter w:val="1"/>
          <w:wAfter w:w="10" w:type="dxa"/>
        </w:trPr>
        <w:tc>
          <w:tcPr>
            <w:tcW w:w="498" w:type="dxa"/>
          </w:tcPr>
          <w:p w14:paraId="25C98ED6" w14:textId="537C8B17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778D4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7088" w:type="dxa"/>
          </w:tcPr>
          <w:p w14:paraId="58C21514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28AF8F50" w14:textId="77777777" w:rsidR="00B21831" w:rsidRPr="002429FD" w:rsidRDefault="00B21831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219AAE1" w14:textId="77777777" w:rsidR="00B21831" w:rsidRPr="001C4FCC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795ED1" w14:textId="77777777" w:rsidR="00B21831" w:rsidRPr="00A05B85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015317" w:rsidRPr="00AA46EB" w14:paraId="34192C00" w14:textId="77777777" w:rsidTr="002429FD">
        <w:trPr>
          <w:gridAfter w:val="1"/>
          <w:wAfter w:w="10" w:type="dxa"/>
        </w:trPr>
        <w:tc>
          <w:tcPr>
            <w:tcW w:w="498" w:type="dxa"/>
          </w:tcPr>
          <w:p w14:paraId="46E12A76" w14:textId="2B5182FE" w:rsidR="00015317" w:rsidRDefault="007714E4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01531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78D4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7088" w:type="dxa"/>
          </w:tcPr>
          <w:p w14:paraId="4A8A51DD" w14:textId="20B79F34" w:rsidR="00015317" w:rsidRDefault="00015317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Bemyndigande</w:t>
            </w:r>
            <w:r w:rsidR="005A238A">
              <w:rPr>
                <w:b/>
                <w:sz w:val="22"/>
                <w:szCs w:val="22"/>
              </w:rPr>
              <w:t xml:space="preserve"> </w:t>
            </w:r>
            <w:r w:rsidR="005A238A" w:rsidRPr="005A238A">
              <w:rPr>
                <w:b/>
                <w:sz w:val="22"/>
                <w:szCs w:val="22"/>
              </w:rPr>
              <w:t>rörande eventuella subsidiaritetsärenden</w:t>
            </w:r>
          </w:p>
          <w:p w14:paraId="2A27FD0D" w14:textId="77777777" w:rsidR="00015317" w:rsidRDefault="00015317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36B2A840" w14:textId="29509A95" w:rsidR="007714E4" w:rsidRDefault="005A238A" w:rsidP="00B21831">
            <w:pPr>
              <w:widowControl/>
              <w:textAlignment w:val="center"/>
              <w:rPr>
                <w:sz w:val="22"/>
                <w:szCs w:val="22"/>
              </w:rPr>
            </w:pPr>
            <w:r w:rsidRPr="005A238A">
              <w:rPr>
                <w:sz w:val="22"/>
                <w:szCs w:val="22"/>
              </w:rPr>
              <w:t>Utskottet besluta</w:t>
            </w:r>
            <w:r>
              <w:rPr>
                <w:sz w:val="22"/>
                <w:szCs w:val="22"/>
              </w:rPr>
              <w:t>de</w:t>
            </w:r>
            <w:r w:rsidRPr="005A238A">
              <w:rPr>
                <w:sz w:val="22"/>
                <w:szCs w:val="22"/>
              </w:rPr>
              <w:t xml:space="preserve"> att till presidiet delegera rätten att under tiden den 22 december 2021–12 januari 2022 besluta om inhämtande av regeringens bedömning av tillämpningen av subsidiaritetsprincipen i utkast till lagstiftningsakter i enlighet med 10 kap. 10 § andra stycket riksdagsordningen</w:t>
            </w:r>
            <w:r>
              <w:rPr>
                <w:sz w:val="22"/>
                <w:szCs w:val="22"/>
              </w:rPr>
              <w:t>.</w:t>
            </w:r>
          </w:p>
          <w:p w14:paraId="4726BC78" w14:textId="36D579E9" w:rsidR="005A238A" w:rsidRPr="00015317" w:rsidRDefault="005A238A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B37B46" w:rsidRPr="00AA46EB" w14:paraId="4690ADBE" w14:textId="77777777" w:rsidTr="002429FD">
        <w:trPr>
          <w:gridAfter w:val="1"/>
          <w:wAfter w:w="10" w:type="dxa"/>
        </w:trPr>
        <w:tc>
          <w:tcPr>
            <w:tcW w:w="498" w:type="dxa"/>
          </w:tcPr>
          <w:p w14:paraId="2143A139" w14:textId="19AA0715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B778D4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7088" w:type="dxa"/>
          </w:tcPr>
          <w:p w14:paraId="5891BB6A" w14:textId="77777777" w:rsidR="00534616" w:rsidRDefault="00534616" w:rsidP="005346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F35B2">
              <w:rPr>
                <w:b/>
                <w:snapToGrid w:val="0"/>
                <w:sz w:val="22"/>
                <w:szCs w:val="22"/>
              </w:rPr>
              <w:t>Justitieombudsmännens ämbetsberättelse</w:t>
            </w:r>
            <w:r>
              <w:rPr>
                <w:b/>
                <w:snapToGrid w:val="0"/>
                <w:sz w:val="22"/>
                <w:szCs w:val="22"/>
              </w:rPr>
              <w:t xml:space="preserve"> (KU11)</w:t>
            </w:r>
          </w:p>
          <w:p w14:paraId="43486C68" w14:textId="77777777" w:rsidR="00534616" w:rsidRDefault="00534616" w:rsidP="005346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73B729" w14:textId="77777777" w:rsidR="00534616" w:rsidRDefault="00534616" w:rsidP="005346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fortsatte </w:t>
            </w:r>
            <w:r w:rsidRPr="003F221E">
              <w:rPr>
                <w:snapToGrid w:val="0"/>
                <w:sz w:val="22"/>
                <w:szCs w:val="22"/>
              </w:rPr>
              <w:t>behandl</w:t>
            </w:r>
            <w:r>
              <w:rPr>
                <w:snapToGrid w:val="0"/>
                <w:sz w:val="22"/>
                <w:szCs w:val="22"/>
              </w:rPr>
              <w:t>ingen av</w:t>
            </w:r>
            <w:r w:rsidRPr="003F221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redogörelse 2021/22:JO1.</w:t>
            </w:r>
          </w:p>
          <w:p w14:paraId="0E467085" w14:textId="77777777" w:rsidR="00534616" w:rsidRDefault="00534616" w:rsidP="005346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5762E0" w14:textId="77777777" w:rsidR="00534616" w:rsidRDefault="00534616" w:rsidP="005346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A2C04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A8CCC91" w14:textId="71521D8C" w:rsidR="00BA0AA9" w:rsidRPr="007F152B" w:rsidRDefault="00BA0AA9" w:rsidP="00003A7F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003A7F" w:rsidRPr="00AA46EB" w14:paraId="1C56F28C" w14:textId="77777777" w:rsidTr="002429FD">
        <w:trPr>
          <w:gridAfter w:val="1"/>
          <w:wAfter w:w="10" w:type="dxa"/>
        </w:trPr>
        <w:tc>
          <w:tcPr>
            <w:tcW w:w="498" w:type="dxa"/>
          </w:tcPr>
          <w:p w14:paraId="47A9F5E9" w14:textId="040F551C" w:rsidR="00003A7F" w:rsidRDefault="00ED2BFE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78D4"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7088" w:type="dxa"/>
          </w:tcPr>
          <w:p w14:paraId="1845F70A" w14:textId="02CE4105" w:rsidR="00003A7F" w:rsidRDefault="005A238A" w:rsidP="005A238A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5A238A">
              <w:rPr>
                <w:b/>
                <w:sz w:val="22"/>
                <w:szCs w:val="22"/>
              </w:rPr>
              <w:t>Rätt till ledighet för politiska uppdrag på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A238A">
              <w:rPr>
                <w:b/>
                <w:sz w:val="22"/>
                <w:szCs w:val="22"/>
              </w:rPr>
              <w:t xml:space="preserve">lokal och regional nivå i ett annat land </w:t>
            </w:r>
            <w:r>
              <w:rPr>
                <w:b/>
                <w:sz w:val="22"/>
                <w:szCs w:val="22"/>
              </w:rPr>
              <w:t>(</w:t>
            </w:r>
            <w:r w:rsidR="00003A7F">
              <w:rPr>
                <w:b/>
                <w:sz w:val="22"/>
                <w:szCs w:val="22"/>
              </w:rPr>
              <w:t>KU9</w:t>
            </w:r>
            <w:r>
              <w:rPr>
                <w:b/>
                <w:sz w:val="22"/>
                <w:szCs w:val="22"/>
              </w:rPr>
              <w:t>)</w:t>
            </w:r>
          </w:p>
          <w:p w14:paraId="0C4320C2" w14:textId="3F6350E0" w:rsidR="00ED2BFE" w:rsidRDefault="00ED2BFE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60228A0C" w14:textId="4BD49154" w:rsidR="005A238A" w:rsidRDefault="005A238A" w:rsidP="00B37B46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behandlade proposition 2021/22:44 och motion.</w:t>
            </w:r>
          </w:p>
          <w:p w14:paraId="6B9181D5" w14:textId="77777777" w:rsidR="00ED2BFE" w:rsidRDefault="00ED2BFE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32D33D24" w14:textId="77777777" w:rsidR="00706F86" w:rsidRDefault="00706F86" w:rsidP="00B37B46">
            <w:pPr>
              <w:widowControl/>
              <w:textAlignment w:val="center"/>
              <w:rPr>
                <w:sz w:val="22"/>
                <w:szCs w:val="22"/>
              </w:rPr>
            </w:pPr>
            <w:r w:rsidRPr="00706F86">
              <w:rPr>
                <w:sz w:val="22"/>
                <w:szCs w:val="22"/>
              </w:rPr>
              <w:t>Ärendet bordlades.</w:t>
            </w:r>
          </w:p>
          <w:p w14:paraId="5E4BC87B" w14:textId="1C1D8064" w:rsidR="00706F86" w:rsidRPr="00ED2BFE" w:rsidRDefault="00706F86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015317" w:rsidRPr="00AA46EB" w14:paraId="6B6C8626" w14:textId="77777777" w:rsidTr="002429FD">
        <w:trPr>
          <w:gridAfter w:val="1"/>
          <w:wAfter w:w="10" w:type="dxa"/>
        </w:trPr>
        <w:tc>
          <w:tcPr>
            <w:tcW w:w="498" w:type="dxa"/>
          </w:tcPr>
          <w:p w14:paraId="2B833A39" w14:textId="5817C8C4" w:rsidR="00015317" w:rsidRDefault="00003A7F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778D4">
              <w:rPr>
                <w:b/>
                <w:snapToGrid w:val="0"/>
                <w:sz w:val="22"/>
                <w:szCs w:val="22"/>
              </w:rPr>
              <w:t xml:space="preserve"> 15</w:t>
            </w:r>
          </w:p>
        </w:tc>
        <w:tc>
          <w:tcPr>
            <w:tcW w:w="7088" w:type="dxa"/>
          </w:tcPr>
          <w:p w14:paraId="4B12A8DE" w14:textId="31E2B9D4" w:rsidR="005F4F09" w:rsidRPr="005F4F09" w:rsidRDefault="005F4F09" w:rsidP="00B37B46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5F4F09">
              <w:rPr>
                <w:b/>
                <w:sz w:val="22"/>
                <w:szCs w:val="22"/>
              </w:rPr>
              <w:t>Fortsatt beredskap genom förlängd giltighet av covid-19-lagen och lagen om tillfälliga smittskyddsåtgärder på serveringsställen</w:t>
            </w:r>
          </w:p>
          <w:p w14:paraId="515A855D" w14:textId="77777777" w:rsidR="005F4F09" w:rsidRDefault="005F4F09" w:rsidP="005F4F09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60A65E50" w14:textId="53ED4AC7" w:rsidR="005F4F09" w:rsidRDefault="005F4F09" w:rsidP="005F4F09">
            <w:pPr>
              <w:widowControl/>
              <w:textAlignment w:val="center"/>
              <w:rPr>
                <w:sz w:val="22"/>
                <w:szCs w:val="22"/>
              </w:rPr>
            </w:pPr>
            <w:r w:rsidRPr="00F81D73">
              <w:rPr>
                <w:sz w:val="22"/>
                <w:szCs w:val="22"/>
              </w:rPr>
              <w:t xml:space="preserve">Utskottet behandlade fråga om yttrande till </w:t>
            </w:r>
            <w:r>
              <w:rPr>
                <w:sz w:val="22"/>
                <w:szCs w:val="22"/>
              </w:rPr>
              <w:t>social</w:t>
            </w:r>
            <w:r w:rsidRPr="00F81D73">
              <w:rPr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>ö</w:t>
            </w:r>
            <w:r w:rsidRPr="00F81D73">
              <w:rPr>
                <w:sz w:val="22"/>
                <w:szCs w:val="22"/>
              </w:rPr>
              <w:t xml:space="preserve">ver </w:t>
            </w:r>
            <w:r>
              <w:rPr>
                <w:sz w:val="22"/>
                <w:szCs w:val="22"/>
              </w:rPr>
              <w:t>p</w:t>
            </w:r>
            <w:r w:rsidRPr="00F81D73">
              <w:rPr>
                <w:sz w:val="22"/>
                <w:szCs w:val="22"/>
              </w:rPr>
              <w:t>rop</w:t>
            </w:r>
            <w:r>
              <w:rPr>
                <w:sz w:val="22"/>
                <w:szCs w:val="22"/>
              </w:rPr>
              <w:t>osition</w:t>
            </w:r>
            <w:r w:rsidRPr="00F81D73">
              <w:rPr>
                <w:sz w:val="22"/>
                <w:szCs w:val="22"/>
              </w:rPr>
              <w:t xml:space="preserve"> </w:t>
            </w:r>
            <w:r w:rsidRPr="002E54F1">
              <w:rPr>
                <w:sz w:val="22"/>
                <w:szCs w:val="22"/>
              </w:rPr>
              <w:t xml:space="preserve">2021/22:69 </w:t>
            </w:r>
            <w:r w:rsidRPr="00F81D73">
              <w:rPr>
                <w:sz w:val="22"/>
                <w:szCs w:val="22"/>
              </w:rPr>
              <w:t xml:space="preserve">och </w:t>
            </w:r>
            <w:r w:rsidRPr="005F4F09">
              <w:rPr>
                <w:sz w:val="22"/>
                <w:szCs w:val="22"/>
              </w:rPr>
              <w:t>eventuell</w:t>
            </w:r>
            <w:r>
              <w:rPr>
                <w:sz w:val="22"/>
                <w:szCs w:val="22"/>
              </w:rPr>
              <w:t>a</w:t>
            </w:r>
            <w:r w:rsidRPr="005F4F09">
              <w:rPr>
                <w:sz w:val="22"/>
                <w:szCs w:val="22"/>
              </w:rPr>
              <w:t xml:space="preserve"> </w:t>
            </w:r>
            <w:r w:rsidRPr="00F81D73">
              <w:rPr>
                <w:sz w:val="22"/>
                <w:szCs w:val="22"/>
              </w:rPr>
              <w:t>motioner</w:t>
            </w:r>
            <w:r>
              <w:rPr>
                <w:sz w:val="22"/>
                <w:szCs w:val="22"/>
              </w:rPr>
              <w:t>.</w:t>
            </w:r>
          </w:p>
          <w:p w14:paraId="697D0FC8" w14:textId="77777777" w:rsidR="005F4F09" w:rsidRDefault="005F4F09" w:rsidP="005F4F09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645D5401" w14:textId="18BB2F28" w:rsidR="00003A7F" w:rsidRPr="00B37B46" w:rsidRDefault="005F4F09" w:rsidP="005F4F09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F81D73">
              <w:rPr>
                <w:sz w:val="22"/>
                <w:szCs w:val="22"/>
              </w:rPr>
              <w:t>Ärendet bordlades.</w:t>
            </w:r>
            <w:r w:rsidRPr="00F81D73">
              <w:rPr>
                <w:sz w:val="22"/>
                <w:szCs w:val="22"/>
              </w:rPr>
              <w:br/>
            </w:r>
          </w:p>
        </w:tc>
      </w:tr>
      <w:tr w:rsidR="00015317" w:rsidRPr="00AA46EB" w14:paraId="2C3C8FE4" w14:textId="77777777" w:rsidTr="002429FD">
        <w:trPr>
          <w:gridAfter w:val="1"/>
          <w:wAfter w:w="10" w:type="dxa"/>
        </w:trPr>
        <w:tc>
          <w:tcPr>
            <w:tcW w:w="498" w:type="dxa"/>
          </w:tcPr>
          <w:p w14:paraId="112EC6A0" w14:textId="03815C4A" w:rsidR="00015317" w:rsidRDefault="00003A7F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778D4">
              <w:rPr>
                <w:b/>
                <w:snapToGrid w:val="0"/>
                <w:sz w:val="22"/>
                <w:szCs w:val="22"/>
              </w:rPr>
              <w:t xml:space="preserve"> 16</w:t>
            </w:r>
          </w:p>
        </w:tc>
        <w:tc>
          <w:tcPr>
            <w:tcW w:w="7088" w:type="dxa"/>
          </w:tcPr>
          <w:p w14:paraId="57F31136" w14:textId="0E6DF29F" w:rsidR="00015317" w:rsidRDefault="00003A7F" w:rsidP="00B37B46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Forskning och framtid</w:t>
            </w:r>
          </w:p>
          <w:p w14:paraId="5C5AD391" w14:textId="77777777" w:rsidR="00003A7F" w:rsidRDefault="00003A7F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FC889AA" w14:textId="180375BF" w:rsidR="005A238A" w:rsidRDefault="005A238A" w:rsidP="005A238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Pr="003A7D1E">
              <w:rPr>
                <w:snapToGrid w:val="0"/>
                <w:sz w:val="22"/>
                <w:szCs w:val="22"/>
              </w:rPr>
              <w:t>tskottet</w:t>
            </w:r>
            <w:r>
              <w:rPr>
                <w:snapToGrid w:val="0"/>
                <w:sz w:val="22"/>
                <w:szCs w:val="22"/>
              </w:rPr>
              <w:t xml:space="preserve"> beslutade</w:t>
            </w:r>
            <w:r w:rsidR="00423831">
              <w:rPr>
                <w:snapToGrid w:val="0"/>
                <w:sz w:val="22"/>
                <w:szCs w:val="22"/>
              </w:rPr>
              <w:t xml:space="preserve"> </w:t>
            </w:r>
            <w:r w:rsidR="004B6813">
              <w:rPr>
                <w:snapToGrid w:val="0"/>
                <w:sz w:val="22"/>
                <w:szCs w:val="22"/>
              </w:rPr>
              <w:t>att delta i</w:t>
            </w:r>
            <w:r w:rsidR="00423831">
              <w:rPr>
                <w:snapToGrid w:val="0"/>
                <w:sz w:val="22"/>
                <w:szCs w:val="22"/>
              </w:rPr>
              <w:t xml:space="preserve"> riksdagens forskningsförmiddag den 24 februari 2022</w:t>
            </w:r>
            <w:r w:rsidR="004B6813">
              <w:rPr>
                <w:snapToGrid w:val="0"/>
                <w:sz w:val="22"/>
                <w:szCs w:val="22"/>
              </w:rPr>
              <w:t xml:space="preserve"> med </w:t>
            </w:r>
            <w:r w:rsidR="00C859F7">
              <w:rPr>
                <w:snapToGrid w:val="0"/>
                <w:sz w:val="22"/>
                <w:szCs w:val="22"/>
              </w:rPr>
              <w:t xml:space="preserve">ett </w:t>
            </w:r>
            <w:r w:rsidR="004B6813">
              <w:rPr>
                <w:snapToGrid w:val="0"/>
                <w:sz w:val="22"/>
                <w:szCs w:val="22"/>
              </w:rPr>
              <w:t>seminarium om den svenska förvaltningsmodellen i ett nordiskt perspektiv</w:t>
            </w:r>
            <w:r w:rsidR="00423831">
              <w:rPr>
                <w:snapToGrid w:val="0"/>
                <w:sz w:val="22"/>
                <w:szCs w:val="22"/>
              </w:rPr>
              <w:t>.</w:t>
            </w:r>
          </w:p>
          <w:p w14:paraId="0D96CB8E" w14:textId="77777777" w:rsidR="00ED2BFE" w:rsidRDefault="00ED2BFE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337A249" w14:textId="485657F9" w:rsidR="00423831" w:rsidRDefault="00423831" w:rsidP="004B68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Vidare beslutade u</w:t>
            </w:r>
            <w:r w:rsidRPr="003A7D1E">
              <w:rPr>
                <w:snapToGrid w:val="0"/>
                <w:sz w:val="22"/>
                <w:szCs w:val="22"/>
              </w:rPr>
              <w:t>tskottet</w:t>
            </w:r>
            <w:r>
              <w:rPr>
                <w:snapToGrid w:val="0"/>
                <w:sz w:val="22"/>
                <w:szCs w:val="22"/>
              </w:rPr>
              <w:t xml:space="preserve"> att bjuda in p</w:t>
            </w:r>
            <w:r w:rsidRPr="00533F30">
              <w:rPr>
                <w:snapToGrid w:val="0"/>
                <w:sz w:val="22"/>
                <w:szCs w:val="22"/>
              </w:rPr>
              <w:t xml:space="preserve">rofessor </w:t>
            </w:r>
            <w:r>
              <w:rPr>
                <w:snapToGrid w:val="0"/>
                <w:sz w:val="22"/>
                <w:szCs w:val="22"/>
              </w:rPr>
              <w:t xml:space="preserve">Henrik Wenander, docent Helena </w:t>
            </w:r>
            <w:proofErr w:type="spellStart"/>
            <w:r>
              <w:rPr>
                <w:snapToGrid w:val="0"/>
                <w:sz w:val="22"/>
                <w:szCs w:val="22"/>
              </w:rPr>
              <w:t>Wockelberg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och p</w:t>
            </w:r>
            <w:r w:rsidRPr="00533F30">
              <w:rPr>
                <w:snapToGrid w:val="0"/>
                <w:sz w:val="22"/>
                <w:szCs w:val="22"/>
              </w:rPr>
              <w:t xml:space="preserve">rofessor </w:t>
            </w:r>
            <w:r>
              <w:rPr>
                <w:snapToGrid w:val="0"/>
                <w:sz w:val="22"/>
                <w:szCs w:val="22"/>
              </w:rPr>
              <w:t xml:space="preserve">Markku Suksi </w:t>
            </w:r>
            <w:r w:rsidRPr="00533F30">
              <w:rPr>
                <w:snapToGrid w:val="0"/>
                <w:sz w:val="22"/>
                <w:szCs w:val="22"/>
              </w:rPr>
              <w:t>till</w:t>
            </w:r>
            <w:r>
              <w:rPr>
                <w:snapToGrid w:val="0"/>
                <w:sz w:val="22"/>
                <w:szCs w:val="22"/>
              </w:rPr>
              <w:t xml:space="preserve"> seminari</w:t>
            </w:r>
            <w:r w:rsidR="004B6813">
              <w:rPr>
                <w:snapToGrid w:val="0"/>
                <w:sz w:val="22"/>
                <w:szCs w:val="22"/>
              </w:rPr>
              <w:t>et.</w:t>
            </w:r>
          </w:p>
          <w:p w14:paraId="4A86B0E1" w14:textId="639F5974" w:rsidR="004B6813" w:rsidRPr="00003A7F" w:rsidRDefault="004B6813" w:rsidP="004B681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3739A9" w:rsidRPr="00AA46EB" w14:paraId="453EE65C" w14:textId="77777777" w:rsidTr="002429FD">
        <w:trPr>
          <w:gridAfter w:val="1"/>
          <w:wAfter w:w="10" w:type="dxa"/>
        </w:trPr>
        <w:tc>
          <w:tcPr>
            <w:tcW w:w="498" w:type="dxa"/>
          </w:tcPr>
          <w:p w14:paraId="7959E9AE" w14:textId="60F5F08E" w:rsidR="003739A9" w:rsidRDefault="003739A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78D4">
              <w:rPr>
                <w:b/>
                <w:snapToGrid w:val="0"/>
                <w:sz w:val="22"/>
                <w:szCs w:val="22"/>
              </w:rPr>
              <w:t>17</w:t>
            </w:r>
          </w:p>
        </w:tc>
        <w:tc>
          <w:tcPr>
            <w:tcW w:w="7088" w:type="dxa"/>
          </w:tcPr>
          <w:p w14:paraId="3BEAB9C7" w14:textId="77777777" w:rsidR="003739A9" w:rsidRDefault="00CC1391" w:rsidP="00B37B46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6C24F8">
              <w:rPr>
                <w:b/>
                <w:sz w:val="22"/>
                <w:szCs w:val="22"/>
              </w:rPr>
              <w:t xml:space="preserve">Interparlamentarisk konferens om </w:t>
            </w:r>
            <w:r>
              <w:rPr>
                <w:b/>
                <w:sz w:val="22"/>
                <w:szCs w:val="22"/>
              </w:rPr>
              <w:t>rättsstatsprincipen</w:t>
            </w:r>
          </w:p>
          <w:p w14:paraId="41E39340" w14:textId="77777777" w:rsidR="00A3383A" w:rsidRPr="00A3383A" w:rsidRDefault="00A3383A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607090EE" w14:textId="77777777" w:rsidR="00CC1391" w:rsidRDefault="00A3383A" w:rsidP="00B37B46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Mikael Strandman (SD) och Ulrika Karlsson (M) </w:t>
            </w:r>
            <w:r w:rsidRPr="00A3383A">
              <w:rPr>
                <w:sz w:val="22"/>
                <w:szCs w:val="22"/>
              </w:rPr>
              <w:t xml:space="preserve">rapporterade från det interparlamentariska utskottsmötet som Europaparlamentets utskott för medborgerliga fri- och rättigheter samt rättsliga och inrikes frågor (LIBE) anordnade </w:t>
            </w:r>
            <w:r w:rsidRPr="004B1E14">
              <w:rPr>
                <w:sz w:val="22"/>
                <w:szCs w:val="22"/>
              </w:rPr>
              <w:t xml:space="preserve">via videolänk </w:t>
            </w:r>
            <w:r w:rsidRPr="00A3383A">
              <w:rPr>
                <w:sz w:val="22"/>
                <w:szCs w:val="22"/>
              </w:rPr>
              <w:t>den 9 december 2021 om rättsstatsprincipen</w:t>
            </w:r>
            <w:r>
              <w:rPr>
                <w:sz w:val="22"/>
                <w:szCs w:val="22"/>
              </w:rPr>
              <w:t>.</w:t>
            </w:r>
          </w:p>
          <w:p w14:paraId="0966BBCA" w14:textId="52213EBC" w:rsidR="00A3383A" w:rsidRPr="00A3383A" w:rsidRDefault="00A3383A" w:rsidP="00B37B46">
            <w:pPr>
              <w:widowControl/>
              <w:textAlignment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21831" w:rsidRPr="00AA46EB" w14:paraId="36B10667" w14:textId="77777777" w:rsidTr="002429FD">
        <w:trPr>
          <w:gridAfter w:val="1"/>
          <w:wAfter w:w="10" w:type="dxa"/>
        </w:trPr>
        <w:tc>
          <w:tcPr>
            <w:tcW w:w="498" w:type="dxa"/>
          </w:tcPr>
          <w:p w14:paraId="31D7AFDC" w14:textId="4FDCD8C7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78D4">
              <w:rPr>
                <w:b/>
                <w:snapToGrid w:val="0"/>
                <w:sz w:val="22"/>
                <w:szCs w:val="22"/>
              </w:rPr>
              <w:t>18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7A76F1F8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DD234A">
              <w:rPr>
                <w:sz w:val="22"/>
                <w:szCs w:val="22"/>
              </w:rPr>
              <w:t>18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2318DFC8" w14:textId="77777777" w:rsidTr="002429FD">
        <w:trPr>
          <w:gridAfter w:val="1"/>
          <w:wAfter w:w="10" w:type="dxa"/>
        </w:trPr>
        <w:tc>
          <w:tcPr>
            <w:tcW w:w="498" w:type="dxa"/>
          </w:tcPr>
          <w:p w14:paraId="063BA044" w14:textId="3A451801" w:rsidR="00300FE0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78D4">
              <w:rPr>
                <w:b/>
                <w:snapToGrid w:val="0"/>
                <w:sz w:val="22"/>
                <w:szCs w:val="22"/>
              </w:rPr>
              <w:t>19</w:t>
            </w:r>
          </w:p>
        </w:tc>
        <w:tc>
          <w:tcPr>
            <w:tcW w:w="7088" w:type="dxa"/>
          </w:tcPr>
          <w:p w14:paraId="490A1D11" w14:textId="77777777" w:rsidR="003739A9" w:rsidRPr="00857D1B" w:rsidRDefault="003739A9" w:rsidP="003739A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57D1B"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2409E859" w14:textId="77777777" w:rsidR="003739A9" w:rsidRPr="00857D1B" w:rsidRDefault="003739A9" w:rsidP="003739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2369A3" w14:textId="1FC7F00D" w:rsidR="003739A9" w:rsidRPr="00857D1B" w:rsidRDefault="003739A9" w:rsidP="003739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57D1B">
              <w:rPr>
                <w:snapToGrid w:val="0"/>
                <w:sz w:val="22"/>
                <w:szCs w:val="22"/>
              </w:rPr>
              <w:t>Utskottet beslutade att sammanträdet torsdagen den 1</w:t>
            </w:r>
            <w:r>
              <w:rPr>
                <w:snapToGrid w:val="0"/>
                <w:sz w:val="22"/>
                <w:szCs w:val="22"/>
              </w:rPr>
              <w:t>3 januari</w:t>
            </w:r>
            <w:r w:rsidRPr="00857D1B">
              <w:rPr>
                <w:snapToGrid w:val="0"/>
                <w:sz w:val="22"/>
                <w:szCs w:val="22"/>
              </w:rPr>
              <w:t xml:space="preserve"> 2021 börjar </w:t>
            </w:r>
          </w:p>
          <w:p w14:paraId="08985AC0" w14:textId="4790D484" w:rsidR="003739A9" w:rsidRDefault="003739A9" w:rsidP="003739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57D1B">
              <w:rPr>
                <w:snapToGrid w:val="0"/>
                <w:sz w:val="22"/>
                <w:szCs w:val="22"/>
              </w:rPr>
              <w:t xml:space="preserve">kl. </w:t>
            </w:r>
            <w:r>
              <w:rPr>
                <w:snapToGrid w:val="0"/>
                <w:sz w:val="22"/>
                <w:szCs w:val="22"/>
              </w:rPr>
              <w:t>1</w:t>
            </w:r>
            <w:r w:rsidRPr="00857D1B">
              <w:rPr>
                <w:snapToGrid w:val="0"/>
                <w:sz w:val="22"/>
                <w:szCs w:val="22"/>
              </w:rPr>
              <w:t>0:</w:t>
            </w:r>
            <w:r>
              <w:rPr>
                <w:snapToGrid w:val="0"/>
                <w:sz w:val="22"/>
                <w:szCs w:val="22"/>
              </w:rPr>
              <w:t>0</w:t>
            </w:r>
            <w:r w:rsidRPr="00857D1B">
              <w:rPr>
                <w:snapToGrid w:val="0"/>
                <w:sz w:val="22"/>
                <w:szCs w:val="22"/>
              </w:rPr>
              <w:t>0.</w:t>
            </w:r>
          </w:p>
          <w:p w14:paraId="38800A53" w14:textId="44B2348E" w:rsidR="00015317" w:rsidRPr="00300FE0" w:rsidRDefault="00015317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2429FD">
        <w:tc>
          <w:tcPr>
            <w:tcW w:w="7596" w:type="dxa"/>
            <w:gridSpan w:val="3"/>
          </w:tcPr>
          <w:p w14:paraId="4DA423C9" w14:textId="5990F695" w:rsidR="00F66346" w:rsidRPr="00AA46EB" w:rsidRDefault="004477B1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251506">
              <w:br w:type="page"/>
            </w:r>
            <w:r w:rsidR="00F66346" w:rsidRPr="00AA46EB">
              <w:rPr>
                <w:sz w:val="22"/>
                <w:szCs w:val="22"/>
              </w:rPr>
              <w:t>Vid protokollet</w:t>
            </w:r>
          </w:p>
          <w:p w14:paraId="0EB4F365" w14:textId="000BA3A1" w:rsidR="00F66346" w:rsidRPr="002429FD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2429FD">
              <w:rPr>
                <w:sz w:val="22"/>
                <w:szCs w:val="22"/>
              </w:rPr>
              <w:t>t 2021-12-21</w:t>
            </w:r>
          </w:p>
          <w:p w14:paraId="160DC1EA" w14:textId="5AB01382" w:rsidR="00920F2C" w:rsidRPr="002429FD" w:rsidRDefault="00F97F05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429FD">
              <w:rPr>
                <w:sz w:val="22"/>
                <w:szCs w:val="22"/>
              </w:rPr>
              <w:t>Hans Ekström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0A6CC069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C65285">
              <w:rPr>
                <w:sz w:val="20"/>
              </w:rPr>
              <w:t>1</w:t>
            </w:r>
            <w:r w:rsidR="00CB228A">
              <w:rPr>
                <w:sz w:val="20"/>
              </w:rPr>
              <w:t>2</w:t>
            </w:r>
            <w:r w:rsidR="00F00B43">
              <w:rPr>
                <w:sz w:val="20"/>
              </w:rPr>
              <w:t>-</w:t>
            </w:r>
            <w:r w:rsidR="00B74419">
              <w:rPr>
                <w:sz w:val="20"/>
              </w:rPr>
              <w:t>15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0C15BEE6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4F4F45">
              <w:rPr>
                <w:sz w:val="16"/>
                <w:szCs w:val="16"/>
              </w:rPr>
              <w:t>20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2FD62D1C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C83CE1">
              <w:rPr>
                <w:sz w:val="20"/>
              </w:rPr>
              <w:t>-</w:t>
            </w:r>
            <w:r w:rsidR="005B0D22">
              <w:rPr>
                <w:sz w:val="20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2E5A79AA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5B0D22">
              <w:rPr>
                <w:sz w:val="20"/>
              </w:rPr>
              <w:t>5-8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5C2E0063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5B0D22">
              <w:rPr>
                <w:sz w:val="20"/>
              </w:rPr>
              <w:t>9-14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1C58EE71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5B0D22">
              <w:rPr>
                <w:sz w:val="20"/>
              </w:rPr>
              <w:t>15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53A41D55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5B0D22">
              <w:rPr>
                <w:sz w:val="20"/>
              </w:rPr>
              <w:t xml:space="preserve"> 16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1A515E6E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5B0D22">
              <w:rPr>
                <w:sz w:val="20"/>
              </w:rPr>
              <w:t>17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1965E9C5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proofErr w:type="gramStart"/>
            <w:r w:rsidR="005B0D22">
              <w:rPr>
                <w:sz w:val="20"/>
              </w:rPr>
              <w:t>18-19</w:t>
            </w:r>
            <w:proofErr w:type="gramEnd"/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354D4F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6BB1AFEF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0623DFDF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0865D298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4E93919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36A4EE1C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6E947749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21F5B4E8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1AB76574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29503173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454CD87A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0E452ED1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04F7FAF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50B12CC5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67895D7A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08BBCFE9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0485CE8A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30199032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0F21BD0E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34E262C6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380F6825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4D4F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354D4F" w:rsidRPr="00BA0AA9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2823DD09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1C513BBB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5FBD99C4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1C5E6D3F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6BF405B1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421B2078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4D4F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02E36F60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36D463A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07C0D89C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6D91D556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0B8B473F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25B96AF2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4D4F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6A3465D4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422C2258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0C429B70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0EB24113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938FDBF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5548871A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4D4F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77335972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322E6CCD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3C93E136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6777410E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1A6B7BA1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5A73CB55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4D4F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07FB5CAF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3A10BE5A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46030668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6507970B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2872910D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695F26EA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4D4F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511F5933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2F636048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D1991C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6F3A5C7B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4E33771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38670FA9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3AADD923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12717EFA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58FA82DE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2CFAD292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276C7F41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64D099DD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4D4F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2E4A1A8A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3A6FE4DD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272107FA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1D7B56FE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2D6CF67E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085AA88C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31AB9A76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4D4F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1ABC142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393BBC6A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1FC507AC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4839163E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1900C4B9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1F517F4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4D4F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99F7BA6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6521EC0C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43B809FF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64C40A34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5117138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4D87BA15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148C9B8A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0657743D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616977ED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06644D2A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4FC859FC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D54F50F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6AFA9F6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137C151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6412EEF9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262AAAB2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50F0E959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5431045E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3F4A4A8B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2BC22236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03002582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4DE34235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4534D1CD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817298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201A8759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51A74BC1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37ABA10D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226FD96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1661707B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3C16395D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34C7146F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4B084EE" w:rsidR="00354D4F" w:rsidRDefault="005B0D22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4E4E4BBD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54D4F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354D4F" w:rsidRDefault="00354D4F" w:rsidP="00354D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63990566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5F4610DF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354D4F" w:rsidRDefault="00354D4F" w:rsidP="00354D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354D4F" w:rsidRDefault="00354D4F" w:rsidP="00354D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5A21F3F6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727DD4A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00329B7E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29093811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2BDF0755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33BBFDE2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389DE63E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354D4F" w:rsidRDefault="00354D4F" w:rsidP="0035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5F75B453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354D4F" w:rsidRDefault="00354D4F" w:rsidP="00354D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354D4F" w:rsidRDefault="00354D4F" w:rsidP="00354D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354D4F" w:rsidRDefault="00354D4F" w:rsidP="00354D4F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0734ADAA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60541163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3083E04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1033A9E4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26290D44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4E079C5F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1C96AD32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354D4F" w:rsidRDefault="00354D4F" w:rsidP="0035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612155C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09D8852B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24BE1129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4A881095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0FEEA4D3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1506B71D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470CF129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354D4F" w:rsidRDefault="00354D4F" w:rsidP="00354D4F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531BD93F" w:rsidR="00354D4F" w:rsidRDefault="00354D4F" w:rsidP="00354D4F">
            <w:pPr>
              <w:rPr>
                <w:sz w:val="22"/>
                <w:szCs w:val="22"/>
              </w:rPr>
            </w:pPr>
            <w:r w:rsidRPr="004F0D9B">
              <w:rPr>
                <w:sz w:val="22"/>
                <w:szCs w:val="22"/>
              </w:rPr>
              <w:t xml:space="preserve">Vakant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354D4F" w:rsidRDefault="00354D4F" w:rsidP="0035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787C9BE6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354D4F" w:rsidRDefault="00354D4F" w:rsidP="0035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354D4F" w:rsidRDefault="00354D4F" w:rsidP="0035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354D4F" w:rsidRDefault="00354D4F" w:rsidP="0035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354D4F" w:rsidRDefault="00354D4F" w:rsidP="0035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551A996C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52C7531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0412254F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60F10349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5135F231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3DAB9BC4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353DB670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354D4F" w:rsidRDefault="00354D4F" w:rsidP="0035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354D4F" w:rsidRDefault="00354D4F" w:rsidP="0035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354D4F" w:rsidRDefault="00354D4F" w:rsidP="0035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354D4F" w:rsidRDefault="00354D4F" w:rsidP="0035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354D4F" w:rsidRDefault="00354D4F" w:rsidP="0035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354D4F" w:rsidRDefault="00354D4F" w:rsidP="0035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354D4F" w:rsidRDefault="00354D4F" w:rsidP="00354D4F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354D4F" w:rsidRDefault="00354D4F" w:rsidP="00354D4F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3DF858C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4598BF61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472DFD46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1917FB96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1D991CD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B838BEF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1B8CC16E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354D4F" w:rsidRDefault="00354D4F" w:rsidP="0035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354D4F" w:rsidRDefault="00354D4F" w:rsidP="0035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354D4F" w:rsidRDefault="00354D4F" w:rsidP="0035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354D4F" w:rsidRDefault="00354D4F" w:rsidP="0035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354D4F" w:rsidRDefault="00354D4F" w:rsidP="0035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354D4F" w:rsidRDefault="00354D4F" w:rsidP="0035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354D4F" w:rsidRDefault="00354D4F" w:rsidP="00354D4F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1B9C4548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0FF2B958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51781610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481B6AD4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15F4322F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012F38AD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01E54B2B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D4F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354D4F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354D4F" w:rsidRDefault="00354D4F" w:rsidP="00354D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67F1F"/>
    <w:multiLevelType w:val="hybridMultilevel"/>
    <w:tmpl w:val="3B48C350"/>
    <w:lvl w:ilvl="0" w:tplc="4ECA177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03A7F"/>
    <w:rsid w:val="00010A55"/>
    <w:rsid w:val="000144BE"/>
    <w:rsid w:val="00015317"/>
    <w:rsid w:val="000263F9"/>
    <w:rsid w:val="0006043F"/>
    <w:rsid w:val="00072429"/>
    <w:rsid w:val="00072835"/>
    <w:rsid w:val="00094A50"/>
    <w:rsid w:val="000A56C4"/>
    <w:rsid w:val="000C5482"/>
    <w:rsid w:val="000E469C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A6F90"/>
    <w:rsid w:val="001D6F36"/>
    <w:rsid w:val="001E45B7"/>
    <w:rsid w:val="001F750B"/>
    <w:rsid w:val="00200B62"/>
    <w:rsid w:val="00220710"/>
    <w:rsid w:val="00236715"/>
    <w:rsid w:val="002429FD"/>
    <w:rsid w:val="00251506"/>
    <w:rsid w:val="0026777C"/>
    <w:rsid w:val="0028015F"/>
    <w:rsid w:val="00280BC7"/>
    <w:rsid w:val="00282A12"/>
    <w:rsid w:val="002B28D4"/>
    <w:rsid w:val="002B7046"/>
    <w:rsid w:val="002C00A0"/>
    <w:rsid w:val="002C1744"/>
    <w:rsid w:val="002C5236"/>
    <w:rsid w:val="002E54F1"/>
    <w:rsid w:val="00300FE0"/>
    <w:rsid w:val="003155B1"/>
    <w:rsid w:val="00321CAF"/>
    <w:rsid w:val="00323E43"/>
    <w:rsid w:val="00325054"/>
    <w:rsid w:val="00325519"/>
    <w:rsid w:val="00354D4F"/>
    <w:rsid w:val="003739A9"/>
    <w:rsid w:val="003750A3"/>
    <w:rsid w:val="00375A1E"/>
    <w:rsid w:val="00386CC5"/>
    <w:rsid w:val="00396899"/>
    <w:rsid w:val="003972E5"/>
    <w:rsid w:val="003A6FCA"/>
    <w:rsid w:val="003B0F58"/>
    <w:rsid w:val="003B25C0"/>
    <w:rsid w:val="003B47D3"/>
    <w:rsid w:val="003B68E1"/>
    <w:rsid w:val="003B7F4C"/>
    <w:rsid w:val="003D1C45"/>
    <w:rsid w:val="003D7E7B"/>
    <w:rsid w:val="003E0CAC"/>
    <w:rsid w:val="003E5814"/>
    <w:rsid w:val="003E7097"/>
    <w:rsid w:val="003F38F6"/>
    <w:rsid w:val="004055FE"/>
    <w:rsid w:val="004118CB"/>
    <w:rsid w:val="00413CBB"/>
    <w:rsid w:val="004179D2"/>
    <w:rsid w:val="00423831"/>
    <w:rsid w:val="00430B29"/>
    <w:rsid w:val="00431E1F"/>
    <w:rsid w:val="00435AD7"/>
    <w:rsid w:val="00435E54"/>
    <w:rsid w:val="004477B1"/>
    <w:rsid w:val="00454B9F"/>
    <w:rsid w:val="00473B85"/>
    <w:rsid w:val="004768B2"/>
    <w:rsid w:val="004941EE"/>
    <w:rsid w:val="00496FC0"/>
    <w:rsid w:val="00497546"/>
    <w:rsid w:val="004A64CA"/>
    <w:rsid w:val="004A6B49"/>
    <w:rsid w:val="004B6813"/>
    <w:rsid w:val="004C69A7"/>
    <w:rsid w:val="004D19CC"/>
    <w:rsid w:val="004E59A0"/>
    <w:rsid w:val="004F0D9B"/>
    <w:rsid w:val="004F4F45"/>
    <w:rsid w:val="004F5341"/>
    <w:rsid w:val="00500093"/>
    <w:rsid w:val="00501B03"/>
    <w:rsid w:val="00506AFB"/>
    <w:rsid w:val="005218F0"/>
    <w:rsid w:val="00527B22"/>
    <w:rsid w:val="005315D0"/>
    <w:rsid w:val="00534616"/>
    <w:rsid w:val="0054539E"/>
    <w:rsid w:val="0058336F"/>
    <w:rsid w:val="00585C22"/>
    <w:rsid w:val="005955A8"/>
    <w:rsid w:val="005A06A0"/>
    <w:rsid w:val="005A238A"/>
    <w:rsid w:val="005B0D22"/>
    <w:rsid w:val="005B4221"/>
    <w:rsid w:val="005D10A8"/>
    <w:rsid w:val="005F24A8"/>
    <w:rsid w:val="005F4CC7"/>
    <w:rsid w:val="005F4F09"/>
    <w:rsid w:val="005F51E5"/>
    <w:rsid w:val="005F65FB"/>
    <w:rsid w:val="00602B01"/>
    <w:rsid w:val="0062295E"/>
    <w:rsid w:val="00633071"/>
    <w:rsid w:val="00637791"/>
    <w:rsid w:val="00643703"/>
    <w:rsid w:val="00655861"/>
    <w:rsid w:val="006605FF"/>
    <w:rsid w:val="00674C4D"/>
    <w:rsid w:val="0067706F"/>
    <w:rsid w:val="00685881"/>
    <w:rsid w:val="006A4264"/>
    <w:rsid w:val="006A707F"/>
    <w:rsid w:val="006C7DC9"/>
    <w:rsid w:val="006D1877"/>
    <w:rsid w:val="006D3AF9"/>
    <w:rsid w:val="006F312A"/>
    <w:rsid w:val="00706F86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64EA4"/>
    <w:rsid w:val="007714E4"/>
    <w:rsid w:val="007758D6"/>
    <w:rsid w:val="007772D7"/>
    <w:rsid w:val="00790A46"/>
    <w:rsid w:val="007B4DDB"/>
    <w:rsid w:val="007B6A85"/>
    <w:rsid w:val="007C20E0"/>
    <w:rsid w:val="007C2C20"/>
    <w:rsid w:val="007F152B"/>
    <w:rsid w:val="007F6392"/>
    <w:rsid w:val="00820D6E"/>
    <w:rsid w:val="00826215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D3BE8"/>
    <w:rsid w:val="008F5C48"/>
    <w:rsid w:val="008F5E64"/>
    <w:rsid w:val="00920F2C"/>
    <w:rsid w:val="00925EF5"/>
    <w:rsid w:val="00934651"/>
    <w:rsid w:val="00951A97"/>
    <w:rsid w:val="00952299"/>
    <w:rsid w:val="009618B2"/>
    <w:rsid w:val="00962515"/>
    <w:rsid w:val="00966DA6"/>
    <w:rsid w:val="00971BA3"/>
    <w:rsid w:val="00977A26"/>
    <w:rsid w:val="00980BA4"/>
    <w:rsid w:val="009855B9"/>
    <w:rsid w:val="0098743C"/>
    <w:rsid w:val="0099322A"/>
    <w:rsid w:val="009A62A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383A"/>
    <w:rsid w:val="00A37376"/>
    <w:rsid w:val="00A630B8"/>
    <w:rsid w:val="00A654DC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F2197"/>
    <w:rsid w:val="00AF6851"/>
    <w:rsid w:val="00B026D0"/>
    <w:rsid w:val="00B1632B"/>
    <w:rsid w:val="00B205AF"/>
    <w:rsid w:val="00B21831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74419"/>
    <w:rsid w:val="00B778D4"/>
    <w:rsid w:val="00B87ECA"/>
    <w:rsid w:val="00BA0AA9"/>
    <w:rsid w:val="00BB3810"/>
    <w:rsid w:val="00BC5367"/>
    <w:rsid w:val="00BC7ED8"/>
    <w:rsid w:val="00BD7A57"/>
    <w:rsid w:val="00C04BEE"/>
    <w:rsid w:val="00C10F16"/>
    <w:rsid w:val="00C5500B"/>
    <w:rsid w:val="00C65285"/>
    <w:rsid w:val="00C72777"/>
    <w:rsid w:val="00C74C63"/>
    <w:rsid w:val="00C754DE"/>
    <w:rsid w:val="00C75C07"/>
    <w:rsid w:val="00C83CE1"/>
    <w:rsid w:val="00C859F7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C08C4"/>
    <w:rsid w:val="00CC1391"/>
    <w:rsid w:val="00D060D5"/>
    <w:rsid w:val="00D10CCE"/>
    <w:rsid w:val="00D21AD5"/>
    <w:rsid w:val="00D66118"/>
    <w:rsid w:val="00D6635B"/>
    <w:rsid w:val="00D8468E"/>
    <w:rsid w:val="00D9432F"/>
    <w:rsid w:val="00DA3C74"/>
    <w:rsid w:val="00DB5CF8"/>
    <w:rsid w:val="00DB6C3D"/>
    <w:rsid w:val="00DC044B"/>
    <w:rsid w:val="00DC5369"/>
    <w:rsid w:val="00DD234A"/>
    <w:rsid w:val="00DE0DEB"/>
    <w:rsid w:val="00DE3D8E"/>
    <w:rsid w:val="00DE593B"/>
    <w:rsid w:val="00E17D9C"/>
    <w:rsid w:val="00E51E4F"/>
    <w:rsid w:val="00E7376D"/>
    <w:rsid w:val="00EB23A9"/>
    <w:rsid w:val="00ED054E"/>
    <w:rsid w:val="00ED2BFE"/>
    <w:rsid w:val="00F00B43"/>
    <w:rsid w:val="00F0167C"/>
    <w:rsid w:val="00F063C4"/>
    <w:rsid w:val="00F12699"/>
    <w:rsid w:val="00F36225"/>
    <w:rsid w:val="00F573DC"/>
    <w:rsid w:val="00F64CF3"/>
    <w:rsid w:val="00F66346"/>
    <w:rsid w:val="00F66E5F"/>
    <w:rsid w:val="00F73FAC"/>
    <w:rsid w:val="00F80B29"/>
    <w:rsid w:val="00F86170"/>
    <w:rsid w:val="00F9138F"/>
    <w:rsid w:val="00F96383"/>
    <w:rsid w:val="00F97F05"/>
    <w:rsid w:val="00FB0AE9"/>
    <w:rsid w:val="00FB3EE7"/>
    <w:rsid w:val="00FD292C"/>
    <w:rsid w:val="00FE7BDF"/>
    <w:rsid w:val="00FF0714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7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4</Pages>
  <Words>1119</Words>
  <Characters>5932</Characters>
  <Application>Microsoft Office Word</Application>
  <DocSecurity>0</DocSecurity>
  <Lines>49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4</cp:revision>
  <cp:lastPrinted>2021-12-16T11:37:00Z</cp:lastPrinted>
  <dcterms:created xsi:type="dcterms:W3CDTF">2021-12-20T12:18:00Z</dcterms:created>
  <dcterms:modified xsi:type="dcterms:W3CDTF">2021-12-20T12:20:00Z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