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0346C4" w:rsidP="00DA0661">
      <w:pPr>
        <w:pStyle w:val="Title"/>
      </w:pPr>
      <w:bookmarkStart w:id="0" w:name="Start"/>
      <w:bookmarkEnd w:id="0"/>
      <w:r>
        <w:t>Svar på fråga 2023/24:</w:t>
      </w:r>
      <w:r w:rsidR="000F04AD">
        <w:t>308</w:t>
      </w:r>
      <w:r>
        <w:t xml:space="preserve"> av </w:t>
      </w:r>
      <w:r w:rsidR="000F04AD">
        <w:t xml:space="preserve">Markus </w:t>
      </w:r>
      <w:r w:rsidR="001B12C9">
        <w:t>Wiechel</w:t>
      </w:r>
      <w:r w:rsidR="000F04AD">
        <w:t xml:space="preserve"> </w:t>
      </w:r>
      <w:r>
        <w:t>(SD)</w:t>
      </w:r>
      <w:r>
        <w:br/>
      </w:r>
      <w:r w:rsidR="000F04AD">
        <w:t>Kinapolitik</w:t>
      </w:r>
      <w:r w:rsidR="000F04AD">
        <w:t xml:space="preserve"> utan påtryckningar</w:t>
      </w:r>
    </w:p>
    <w:p w:rsidR="008E343F" w:rsidP="002749F7">
      <w:pPr>
        <w:pStyle w:val="BodyText"/>
      </w:pPr>
      <w:r>
        <w:t xml:space="preserve">Markus </w:t>
      </w:r>
      <w:r>
        <w:t>Wiechel</w:t>
      </w:r>
      <w:r>
        <w:t xml:space="preserve"> </w:t>
      </w:r>
      <w:r w:rsidR="000346C4">
        <w:t xml:space="preserve">har frågat mig </w:t>
      </w:r>
      <w:r>
        <w:t xml:space="preserve">på vilket sätt </w:t>
      </w:r>
      <w:r w:rsidR="007852D2">
        <w:t xml:space="preserve">jag </w:t>
      </w:r>
      <w:r>
        <w:t>bidrar till att ena EU:s länder till försvar för rätten hos varje enskilt land att utöva sin ett-Kina-politik utan att drabbas av externa kinesiska påtryckningar.</w:t>
      </w:r>
    </w:p>
    <w:p w:rsidR="006B2E2C" w:rsidP="00496E50">
      <w:pPr>
        <w:pStyle w:val="BodyText"/>
      </w:pPr>
      <w:r w:rsidRPr="00FC74D4">
        <w:t>Regeringen verka</w:t>
      </w:r>
      <w:r>
        <w:t>r</w:t>
      </w:r>
      <w:r w:rsidRPr="00FC74D4">
        <w:t xml:space="preserve"> för att EU </w:t>
      </w:r>
      <w:r w:rsidR="00681AA2">
        <w:t xml:space="preserve">ska </w:t>
      </w:r>
      <w:r w:rsidRPr="00FC74D4">
        <w:t>för</w:t>
      </w:r>
      <w:r w:rsidR="00681AA2">
        <w:t>a</w:t>
      </w:r>
      <w:r w:rsidRPr="00FC74D4">
        <w:t xml:space="preserve"> en gemensam, kraftfull och tydlig </w:t>
      </w:r>
      <w:r w:rsidRPr="00FC74D4">
        <w:t>Kinapolitik</w:t>
      </w:r>
      <w:r w:rsidRPr="00FC74D4">
        <w:t>.</w:t>
      </w:r>
      <w:r>
        <w:t xml:space="preserve"> </w:t>
      </w:r>
      <w:r w:rsidRPr="008B1796" w:rsidR="008B1796">
        <w:t>Inom ramen för det svenska EU-ordförandeskapet verka</w:t>
      </w:r>
      <w:r w:rsidR="008B1796">
        <w:t xml:space="preserve">de </w:t>
      </w:r>
      <w:r w:rsidRPr="008B1796" w:rsidR="008B1796">
        <w:t>regeringen aktivt för att stärka EU-enigheten i Kinafrågor</w:t>
      </w:r>
      <w:r w:rsidR="008B1796">
        <w:t xml:space="preserve">, liksom för att </w:t>
      </w:r>
      <w:r w:rsidRPr="008B1796" w:rsidR="008B1796">
        <w:t xml:space="preserve">fördjupa </w:t>
      </w:r>
      <w:r w:rsidR="008B1796">
        <w:t xml:space="preserve">det </w:t>
      </w:r>
      <w:r w:rsidRPr="008B1796" w:rsidR="008B1796">
        <w:t>transatlantisk</w:t>
      </w:r>
      <w:r w:rsidR="008B1796">
        <w:t>a</w:t>
      </w:r>
      <w:r w:rsidRPr="008B1796" w:rsidR="008B1796">
        <w:t xml:space="preserve"> samarbete</w:t>
      </w:r>
      <w:r w:rsidR="008B1796">
        <w:t xml:space="preserve">t. </w:t>
      </w:r>
    </w:p>
    <w:p w:rsidR="00CB12FB" w:rsidP="00496E50">
      <w:pPr>
        <w:pStyle w:val="BodyText"/>
      </w:pPr>
      <w:r>
        <w:t xml:space="preserve">Sveriges och EU:s ett-Kina-politik ligger fast. </w:t>
      </w:r>
      <w:r w:rsidR="005B0E45">
        <w:t xml:space="preserve">Liksom övriga EU verkar Sveriges </w:t>
      </w:r>
      <w:r w:rsidR="00D441FC">
        <w:t>regering</w:t>
      </w:r>
      <w:r w:rsidR="005B0E45">
        <w:t xml:space="preserve"> </w:t>
      </w:r>
      <w:r w:rsidR="00D441FC">
        <w:t xml:space="preserve">för att fördjupa utbytet </w:t>
      </w:r>
      <w:r w:rsidR="005B0E45">
        <w:t>med Taiwan inom ramen för vår ett-Kina-politik</w:t>
      </w:r>
      <w:r>
        <w:t xml:space="preserve">. </w:t>
      </w:r>
      <w:r w:rsidR="005B0E45">
        <w:t xml:space="preserve">Sveriges </w:t>
      </w:r>
      <w:r w:rsidR="00681AA2">
        <w:t xml:space="preserve">och EU:s </w:t>
      </w:r>
      <w:r w:rsidR="005B0E45">
        <w:t>samarbete med Taiwan är brett och långsiktigt.</w:t>
      </w:r>
      <w:r w:rsidR="00D26867">
        <w:t xml:space="preserve"> </w:t>
      </w:r>
      <w:r w:rsidR="00496E50">
        <w:t xml:space="preserve">Sveriges goda förbindelser med Taiwan har utvecklats under många år inom ett flertal områden. Business Sweden-kontoret i Taiwan har </w:t>
      </w:r>
      <w:r w:rsidR="00681AA2">
        <w:t xml:space="preserve">till exempel </w:t>
      </w:r>
      <w:r w:rsidR="00496E50">
        <w:t xml:space="preserve">varit aktivt sedan 1991 och var ett av dåvarande Exportrådets första kontor i Asien. </w:t>
      </w:r>
      <w:r>
        <w:t xml:space="preserve">Sverige har hållit handelsöverläggningar på statssekreterarnivå med Taiwan årligen sedan 1980-talet, vilket erbjuder en plattform för </w:t>
      </w:r>
      <w:r w:rsidR="009A0E59">
        <w:t xml:space="preserve">utbyte om bland annat handel, investeringar, grön omställning och ekonomisk säkerhet. </w:t>
      </w:r>
    </w:p>
    <w:p w:rsidR="0092374E" w:rsidP="006A12F1">
      <w:pPr>
        <w:pStyle w:val="BodyText"/>
      </w:pPr>
      <w:r>
        <w:t>Regeringen kommer även f</w:t>
      </w:r>
      <w:r w:rsidR="00F77DCE">
        <w:t>ortsatt</w:t>
      </w:r>
      <w:r>
        <w:t xml:space="preserve"> att verka för en robust och enig EU-</w:t>
      </w:r>
      <w:r w:rsidR="008B1796">
        <w:t>politik</w:t>
      </w:r>
      <w:r>
        <w:t xml:space="preserve"> om Kina, liksom </w:t>
      </w:r>
      <w:r w:rsidR="00F77DCE">
        <w:t xml:space="preserve">för </w:t>
      </w:r>
      <w:r>
        <w:t xml:space="preserve">ett fördjupat utbyte med Taiwan inom ramen för ett-Kina-politiken. </w:t>
      </w:r>
      <w:r w:rsidRPr="00FF2AEC" w:rsidR="00FF2AEC">
        <w:t xml:space="preserve">Här kan särskilt nämnas att Migrationsverket har fått i uppdrag som en del i regeringens arbete att underlätta för studenter, forskare och högkvalificerad arbetskraft att vidta åtgärder för att den sökande ska kunna undvika att resa långa sträckor utanför Europa för att visa upp sin passhandling. </w:t>
      </w:r>
    </w:p>
    <w:p w:rsidR="0037075E" w:rsidP="0037075E">
      <w:pPr>
        <w:pStyle w:val="BodyText"/>
        <w:tabs>
          <w:tab w:val="clear" w:pos="3600"/>
        </w:tabs>
      </w:pPr>
      <w:r>
        <w:t xml:space="preserve">Stockholm den </w:t>
      </w:r>
      <w:sdt>
        <w:sdtPr>
          <w:id w:val="-1225218591"/>
          <w:placeholder>
            <w:docPart w:val="20E9B55DDE494E5390AAA3D998619FA5"/>
          </w:placeholder>
          <w:dataBinding w:xpath="/ns0:DocumentInfo[1]/ns0:BaseInfo[1]/ns0:HeaderDate[1]" w:storeItemID="{3058A571-3AFE-4F24-9BC8-7CC902AF7BE6}" w:prefixMappings="xmlns:ns0='http://lp/documentinfo/RK' "/>
          <w:date w:fullDate="2023-12-06T00:00:00Z">
            <w:dateFormat w:val="d MMMM yyyy"/>
            <w:lid w:val="sv-SE"/>
            <w:storeMappedDataAs w:val="dateTime"/>
            <w:calendar w:val="gregorian"/>
          </w:date>
        </w:sdtPr>
        <w:sdtContent>
          <w:r w:rsidR="000F04AD">
            <w:t>6 december 2023</w:t>
          </w:r>
        </w:sdtContent>
      </w:sdt>
      <w:r>
        <w:tab/>
      </w:r>
    </w:p>
    <w:p w:rsidR="000346C4" w:rsidRPr="00DB48AB" w:rsidP="00DB48AB">
      <w:pPr>
        <w:pStyle w:val="BodyText"/>
      </w:pPr>
      <w:r>
        <w:t>Tobias Billström</w:t>
      </w:r>
    </w:p>
    <w:sectPr w:rsidSect="001B12C9">
      <w:footerReference w:type="default" r:id="rId9"/>
      <w:headerReference w:type="first" r:id="rId10"/>
      <w:footerReference w:type="first" r:id="rId11"/>
      <w:pgSz w:w="11906" w:h="16838" w:code="9"/>
      <w:pgMar w:top="2041" w:right="1985" w:bottom="56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10023"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640"/>
      <w:gridCol w:w="3229"/>
      <w:gridCol w:w="1154"/>
    </w:tblGrid>
    <w:tr w:rsidTr="0037075E">
      <w:tblPrEx>
        <w:tblW w:w="10023"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181"/>
      </w:trPr>
      <w:tc>
        <w:tcPr>
          <w:tcW w:w="5640" w:type="dxa"/>
        </w:tcPr>
        <w:p w:rsidR="000346C4" w:rsidRPr="007D73AB">
          <w:pPr>
            <w:pStyle w:val="Header"/>
          </w:pPr>
        </w:p>
      </w:tc>
      <w:tc>
        <w:tcPr>
          <w:tcW w:w="3229" w:type="dxa"/>
          <w:vAlign w:val="bottom"/>
        </w:tcPr>
        <w:p w:rsidR="000346C4" w:rsidRPr="007D73AB" w:rsidP="00340DE0">
          <w:pPr>
            <w:pStyle w:val="Header"/>
          </w:pPr>
        </w:p>
      </w:tc>
      <w:tc>
        <w:tcPr>
          <w:tcW w:w="1154" w:type="dxa"/>
        </w:tcPr>
        <w:p w:rsidR="000346C4" w:rsidP="005A703A">
          <w:pPr>
            <w:pStyle w:val="Header"/>
          </w:pPr>
        </w:p>
      </w:tc>
    </w:tr>
    <w:tr w:rsidTr="0037075E">
      <w:tblPrEx>
        <w:tblW w:w="10023" w:type="dxa"/>
        <w:tblInd w:w="-1474" w:type="dxa"/>
        <w:tblLayout w:type="fixed"/>
        <w:tblCellMar>
          <w:left w:w="0" w:type="dxa"/>
          <w:right w:w="0" w:type="dxa"/>
        </w:tblCellMar>
        <w:tblLook w:val="0600"/>
      </w:tblPrEx>
      <w:trPr>
        <w:trHeight w:val="1558"/>
      </w:trPr>
      <w:tc>
        <w:tcPr>
          <w:tcW w:w="5640" w:type="dxa"/>
        </w:tcPr>
        <w:p w:rsidR="000346C4" w:rsidRPr="00340DE0" w:rsidP="00340DE0">
          <w:pPr>
            <w:pStyle w:val="Header"/>
          </w:pPr>
          <w:r>
            <w:rPr>
              <w:noProof/>
            </w:rPr>
            <w:drawing>
              <wp:inline distT="0" distB="0" distL="0" distR="0">
                <wp:extent cx="1748028" cy="505968"/>
                <wp:effectExtent l="0" t="0" r="5080" b="8890"/>
                <wp:docPr id="14" name="Bildobjekt 14"/>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229" w:type="dxa"/>
        </w:tcPr>
        <w:p w:rsidR="000346C4" w:rsidRPr="00710A6C" w:rsidP="00EE3C0F">
          <w:pPr>
            <w:pStyle w:val="Header"/>
            <w:rPr>
              <w:b/>
            </w:rPr>
          </w:pPr>
        </w:p>
        <w:p w:rsidR="000346C4" w:rsidP="00EE3C0F">
          <w:pPr>
            <w:pStyle w:val="Header"/>
          </w:pPr>
        </w:p>
        <w:p w:rsidR="000346C4" w:rsidP="00EE3C0F">
          <w:pPr>
            <w:pStyle w:val="Header"/>
          </w:pPr>
        </w:p>
        <w:p w:rsidR="000346C4" w:rsidP="00EE3C0F">
          <w:pPr>
            <w:pStyle w:val="Header"/>
          </w:pPr>
        </w:p>
        <w:sdt>
          <w:sdtPr>
            <w:alias w:val="Dnr"/>
            <w:tag w:val="ccRKShow_Dnr"/>
            <w:id w:val="-829283628"/>
            <w:placeholder>
              <w:docPart w:val="8135819F08BA4110A77E7C63B90CE1E1"/>
            </w:placeholder>
            <w:dataBinding w:xpath="/ns0:DocumentInfo[1]/ns0:BaseInfo[1]/ns0:Dnr[1]" w:storeItemID="{3058A571-3AFE-4F24-9BC8-7CC902AF7BE6}" w:prefixMappings="xmlns:ns0='http://lp/documentinfo/RK' "/>
            <w:text/>
          </w:sdtPr>
          <w:sdtContent>
            <w:p w:rsidR="000346C4" w:rsidP="00EE3C0F">
              <w:pPr>
                <w:pStyle w:val="Header"/>
              </w:pPr>
              <w:r>
                <w:t>UD2023/</w:t>
              </w:r>
              <w:r w:rsidR="001B12C9">
                <w:t>16854</w:t>
              </w:r>
            </w:p>
          </w:sdtContent>
        </w:sdt>
        <w:sdt>
          <w:sdtPr>
            <w:alias w:val="DocNumber"/>
            <w:tag w:val="DocNumber"/>
            <w:id w:val="1726028884"/>
            <w:placeholder>
              <w:docPart w:val="DED67933814C4827ADEE6CBA7B68BEE7"/>
            </w:placeholder>
            <w:showingPlcHdr/>
            <w:dataBinding w:xpath="/ns0:DocumentInfo[1]/ns0:BaseInfo[1]/ns0:DocNumber[1]" w:storeItemID="{3058A571-3AFE-4F24-9BC8-7CC902AF7BE6}" w:prefixMappings="xmlns:ns0='http://lp/documentinfo/RK' "/>
            <w:text/>
          </w:sdtPr>
          <w:sdtContent>
            <w:p w:rsidR="000346C4" w:rsidP="00EE3C0F">
              <w:pPr>
                <w:pStyle w:val="Header"/>
              </w:pPr>
              <w:r>
                <w:rPr>
                  <w:rStyle w:val="PlaceholderText"/>
                </w:rPr>
                <w:t xml:space="preserve"> </w:t>
              </w:r>
            </w:p>
          </w:sdtContent>
        </w:sdt>
        <w:p w:rsidR="000346C4" w:rsidP="00EE3C0F">
          <w:pPr>
            <w:pStyle w:val="Header"/>
          </w:pPr>
        </w:p>
      </w:tc>
      <w:tc>
        <w:tcPr>
          <w:tcW w:w="1154" w:type="dxa"/>
        </w:tcPr>
        <w:p w:rsidR="000346C4" w:rsidP="0094502D">
          <w:pPr>
            <w:pStyle w:val="Header"/>
          </w:pPr>
        </w:p>
        <w:p w:rsidR="000346C4" w:rsidRPr="0094502D" w:rsidP="00EC71A6">
          <w:pPr>
            <w:pStyle w:val="Header"/>
          </w:pPr>
        </w:p>
      </w:tc>
    </w:tr>
    <w:tr w:rsidTr="0037075E">
      <w:tblPrEx>
        <w:tblW w:w="10023" w:type="dxa"/>
        <w:tblInd w:w="-1474" w:type="dxa"/>
        <w:tblLayout w:type="fixed"/>
        <w:tblCellMar>
          <w:left w:w="0" w:type="dxa"/>
          <w:right w:w="0" w:type="dxa"/>
        </w:tblCellMar>
        <w:tblLook w:val="0600"/>
      </w:tblPrEx>
      <w:trPr>
        <w:trHeight w:val="1834"/>
      </w:trPr>
      <w:sdt>
        <w:sdtPr>
          <w:rPr>
            <w:b/>
          </w:rPr>
          <w:alias w:val="SenderText"/>
          <w:tag w:val="ccRKShow_SenderText"/>
          <w:id w:val="1374046025"/>
          <w:placeholder>
            <w:docPart w:val="AF02B0DF731D438BBA91FEBD124EE372"/>
          </w:placeholder>
          <w:richText/>
        </w:sdtPr>
        <w:sdtEndPr>
          <w:rPr>
            <w:b w:val="0"/>
          </w:rPr>
        </w:sdtEndPr>
        <w:sdtContent>
          <w:tc>
            <w:tcPr>
              <w:tcW w:w="5640" w:type="dxa"/>
              <w:tcMar>
                <w:right w:w="1134" w:type="dxa"/>
              </w:tcMar>
            </w:tcPr>
            <w:p w:rsidR="00DC08D1" w:rsidRPr="00DC08D1" w:rsidP="00340DE0">
              <w:pPr>
                <w:pStyle w:val="Header"/>
                <w:rPr>
                  <w:b/>
                </w:rPr>
              </w:pPr>
              <w:r w:rsidRPr="00DC08D1">
                <w:rPr>
                  <w:b/>
                </w:rPr>
                <w:t>Utrikesdepartementet</w:t>
              </w:r>
            </w:p>
            <w:p w:rsidR="00DC08D1" w:rsidP="00340DE0">
              <w:pPr>
                <w:pStyle w:val="Header"/>
              </w:pPr>
              <w:r w:rsidRPr="00DC08D1">
                <w:t>Utrikesministern</w:t>
              </w:r>
            </w:p>
            <w:p w:rsidR="001B12C9" w:rsidP="00340DE0">
              <w:pPr>
                <w:pStyle w:val="Header"/>
              </w:pPr>
            </w:p>
            <w:p w:rsidR="000346C4" w:rsidRPr="00340DE0" w:rsidP="001B12C9">
              <w:pPr>
                <w:pStyle w:val="Header"/>
              </w:pPr>
            </w:p>
          </w:tc>
        </w:sdtContent>
      </w:sdt>
      <w:sdt>
        <w:sdtPr>
          <w:alias w:val="Recipient"/>
          <w:tag w:val="ccRKShow_Recipient"/>
          <w:id w:val="-28344517"/>
          <w:placeholder>
            <w:docPart w:val="5DBBA63956934D4B8B658C897C857A0E"/>
          </w:placeholder>
          <w:dataBinding w:xpath="/ns0:DocumentInfo[1]/ns0:BaseInfo[1]/ns0:Recipient[1]" w:storeItemID="{3058A571-3AFE-4F24-9BC8-7CC902AF7BE6}" w:prefixMappings="xmlns:ns0='http://lp/documentinfo/RK' "/>
          <w:text w:multiLine="1"/>
        </w:sdtPr>
        <w:sdtContent>
          <w:tc>
            <w:tcPr>
              <w:tcW w:w="3229" w:type="dxa"/>
            </w:tcPr>
            <w:p w:rsidR="000346C4" w:rsidP="00547B89">
              <w:pPr>
                <w:pStyle w:val="Header"/>
              </w:pPr>
              <w:r>
                <w:t>Till riksdagen</w:t>
              </w:r>
              <w:r w:rsidR="001B12C9">
                <w:br/>
              </w:r>
              <w:r w:rsidR="001B12C9">
                <w:br/>
              </w:r>
              <w:r>
                <w:br/>
              </w:r>
              <w:r>
                <w:br/>
              </w:r>
            </w:p>
          </w:tc>
        </w:sdtContent>
      </w:sdt>
      <w:tc>
        <w:tcPr>
          <w:tcW w:w="1154" w:type="dxa"/>
        </w:tcPr>
        <w:p w:rsidR="000346C4"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8D24B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135819F08BA4110A77E7C63B90CE1E1"/>
        <w:category>
          <w:name w:val="Allmänt"/>
          <w:gallery w:val="placeholder"/>
        </w:category>
        <w:types>
          <w:type w:val="bbPlcHdr"/>
        </w:types>
        <w:behaviors>
          <w:behavior w:val="content"/>
        </w:behaviors>
        <w:guid w:val="{714AB7B8-B660-4C5E-9F19-7ED8282C6A09}"/>
      </w:docPartPr>
      <w:docPartBody>
        <w:p w:rsidR="006B7F84" w:rsidP="00DC4510">
          <w:pPr>
            <w:pStyle w:val="8135819F08BA4110A77E7C63B90CE1E1"/>
          </w:pPr>
          <w:r>
            <w:rPr>
              <w:rStyle w:val="PlaceholderText"/>
            </w:rPr>
            <w:t xml:space="preserve"> </w:t>
          </w:r>
        </w:p>
      </w:docPartBody>
    </w:docPart>
    <w:docPart>
      <w:docPartPr>
        <w:name w:val="DED67933814C4827ADEE6CBA7B68BEE7"/>
        <w:category>
          <w:name w:val="Allmänt"/>
          <w:gallery w:val="placeholder"/>
        </w:category>
        <w:types>
          <w:type w:val="bbPlcHdr"/>
        </w:types>
        <w:behaviors>
          <w:behavior w:val="content"/>
        </w:behaviors>
        <w:guid w:val="{C9AA95AC-5BEC-4C0F-B132-1CDB078491B6}"/>
      </w:docPartPr>
      <w:docPartBody>
        <w:p w:rsidR="006B7F84" w:rsidP="00DC4510">
          <w:pPr>
            <w:pStyle w:val="DED67933814C4827ADEE6CBA7B68BEE71"/>
          </w:pPr>
          <w:r>
            <w:rPr>
              <w:rStyle w:val="PlaceholderText"/>
            </w:rPr>
            <w:t xml:space="preserve"> </w:t>
          </w:r>
        </w:p>
      </w:docPartBody>
    </w:docPart>
    <w:docPart>
      <w:docPartPr>
        <w:name w:val="AF02B0DF731D438BBA91FEBD124EE372"/>
        <w:category>
          <w:name w:val="Allmänt"/>
          <w:gallery w:val="placeholder"/>
        </w:category>
        <w:types>
          <w:type w:val="bbPlcHdr"/>
        </w:types>
        <w:behaviors>
          <w:behavior w:val="content"/>
        </w:behaviors>
        <w:guid w:val="{D25E48D0-7570-4FF4-8A65-25515EA2199A}"/>
      </w:docPartPr>
      <w:docPartBody>
        <w:p w:rsidR="006B7F84" w:rsidP="00DC4510">
          <w:pPr>
            <w:pStyle w:val="AF02B0DF731D438BBA91FEBD124EE3721"/>
          </w:pPr>
          <w:r>
            <w:rPr>
              <w:rStyle w:val="PlaceholderText"/>
            </w:rPr>
            <w:t xml:space="preserve"> </w:t>
          </w:r>
        </w:p>
      </w:docPartBody>
    </w:docPart>
    <w:docPart>
      <w:docPartPr>
        <w:name w:val="5DBBA63956934D4B8B658C897C857A0E"/>
        <w:category>
          <w:name w:val="Allmänt"/>
          <w:gallery w:val="placeholder"/>
        </w:category>
        <w:types>
          <w:type w:val="bbPlcHdr"/>
        </w:types>
        <w:behaviors>
          <w:behavior w:val="content"/>
        </w:behaviors>
        <w:guid w:val="{68AA7921-0147-46BA-92EF-BDCC8479D4E3}"/>
      </w:docPartPr>
      <w:docPartBody>
        <w:p w:rsidR="006B7F84" w:rsidP="00DC4510">
          <w:pPr>
            <w:pStyle w:val="5DBBA63956934D4B8B658C897C857A0E"/>
          </w:pPr>
          <w:r>
            <w:rPr>
              <w:rStyle w:val="PlaceholderText"/>
            </w:rPr>
            <w:t xml:space="preserve"> </w:t>
          </w:r>
        </w:p>
      </w:docPartBody>
    </w:docPart>
    <w:docPart>
      <w:docPartPr>
        <w:name w:val="20E9B55DDE494E5390AAA3D998619FA5"/>
        <w:category>
          <w:name w:val="Allmänt"/>
          <w:gallery w:val="placeholder"/>
        </w:category>
        <w:types>
          <w:type w:val="bbPlcHdr"/>
        </w:types>
        <w:behaviors>
          <w:behavior w:val="content"/>
        </w:behaviors>
        <w:guid w:val="{4E23C774-B9F4-402A-8E76-D671D6B00E57}"/>
      </w:docPartPr>
      <w:docPartBody>
        <w:p w:rsidR="006B7F84" w:rsidP="00DC4510">
          <w:pPr>
            <w:pStyle w:val="20E9B55DDE494E5390AAA3D998619FA5"/>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4510"/>
    <w:rPr>
      <w:noProof w:val="0"/>
      <w:color w:val="808080"/>
    </w:rPr>
  </w:style>
  <w:style w:type="paragraph" w:customStyle="1" w:styleId="8135819F08BA4110A77E7C63B90CE1E1">
    <w:name w:val="8135819F08BA4110A77E7C63B90CE1E1"/>
    <w:rsid w:val="00DC4510"/>
  </w:style>
  <w:style w:type="paragraph" w:customStyle="1" w:styleId="5DBBA63956934D4B8B658C897C857A0E">
    <w:name w:val="5DBBA63956934D4B8B658C897C857A0E"/>
    <w:rsid w:val="00DC4510"/>
  </w:style>
  <w:style w:type="paragraph" w:customStyle="1" w:styleId="DED67933814C4827ADEE6CBA7B68BEE71">
    <w:name w:val="DED67933814C4827ADEE6CBA7B68BEE71"/>
    <w:rsid w:val="00DC451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F02B0DF731D438BBA91FEBD124EE3721">
    <w:name w:val="AF02B0DF731D438BBA91FEBD124EE3721"/>
    <w:rsid w:val="00DC451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0E9B55DDE494E5390AAA3D998619FA5">
    <w:name w:val="20E9B55DDE494E5390AAA3D998619FA5"/>
    <w:rsid w:val="00DC451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b71de954-ec92-47d3-9baa-3b62c862a050</RD_Svarsid>
  </documentManagement>
</p:properti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2023-12-06T00:00:00</HeaderDate>
    <Office/>
    <Dnr>UD2023/16854</Dnr>
    <ParagrafNr/>
    <DocumentTitle/>
    <VisitingAddress/>
    <Extra1/>
    <Extra2/>
    <Extra3>Nima Gholam Ali Pour</Extra3>
    <Number/>
    <Recipient>Till riksdagen
</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2.xml><?xml version="1.0" encoding="utf-8"?>
<ds:datastoreItem xmlns:ds="http://schemas.openxmlformats.org/officeDocument/2006/customXml" ds:itemID="{27B7FDBF-8928-4354-803C-B06ECB5074D8}">
  <ds:schemaRefs>
    <ds:schemaRef ds:uri="http://schemas.microsoft.com/office/2006/metadata/properties"/>
    <ds:schemaRef ds:uri="18f3d968-6251-40b0-9f11-012b293496c2"/>
    <ds:schemaRef ds:uri="cc625d36-bb37-4650-91b9-0c96159295ba"/>
    <ds:schemaRef ds:uri="http://purl.org/dc/terms/"/>
    <ds:schemaRef ds:uri="http://schemas.openxmlformats.org/package/2006/metadata/core-properties"/>
    <ds:schemaRef ds:uri="http://schemas.microsoft.com/office/2006/documentManagement/types"/>
    <ds:schemaRef ds:uri="a9ec56ab-dea3-443b-ae99-35f2199b5204"/>
    <ds:schemaRef ds:uri="http://schemas.microsoft.com/office/infopath/2007/PartnerControls"/>
    <ds:schemaRef ds:uri="9c9941df-7074-4a92-bf99-225d24d78d61"/>
    <ds:schemaRef ds:uri="http://purl.org/dc/elements/1.1/"/>
    <ds:schemaRef ds:uri="4e9c2f0c-7bf8-49af-8356-cbf363fc78a7"/>
    <ds:schemaRef ds:uri="http://www.w3.org/XML/1998/namespace"/>
    <ds:schemaRef ds:uri="http://purl.org/dc/dcmitype/"/>
  </ds:schemaRefs>
</ds:datastoreItem>
</file>

<file path=customXml/itemProps3.xml><?xml version="1.0" encoding="utf-8"?>
<ds:datastoreItem xmlns:ds="http://schemas.openxmlformats.org/officeDocument/2006/customXml" ds:itemID="{ADB907F3-4AA6-40BD-A695-DCDEBC0C2936}"/>
</file>

<file path=customXml/itemProps4.xml><?xml version="1.0" encoding="utf-8"?>
<ds:datastoreItem xmlns:ds="http://schemas.openxmlformats.org/officeDocument/2006/customXml" ds:itemID="{3058A571-3AFE-4F24-9BC8-7CC902AF7BE6}">
  <ds:schemaRefs>
    <ds:schemaRef ds:uri="http://lp/documentinfo/RK"/>
  </ds:schemaRefs>
</ds:datastoreItem>
</file>

<file path=customXml/itemProps5.xml><?xml version="1.0" encoding="utf-8"?>
<ds:datastoreItem xmlns:ds="http://schemas.openxmlformats.org/officeDocument/2006/customXml" ds:itemID="{4E059338-46DE-4761-A2AB-7E99C7BD0A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1</Pages>
  <Words>276</Words>
  <Characters>1464</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308 av Markus Wiechel (SD) Kinapolitik utan påtryckningar.docx</dc:title>
  <cp:revision>2</cp:revision>
  <cp:lastPrinted>2023-11-08T15:39:00Z</cp:lastPrinted>
  <dcterms:created xsi:type="dcterms:W3CDTF">2023-12-06T12:54:00Z</dcterms:created>
  <dcterms:modified xsi:type="dcterms:W3CDTF">2023-12-06T12:54:00Z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2794c151-6e4e-4bb2-8cbb-c67e574e06a8</vt:lpwstr>
  </property>
</Properties>
</file>