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BCDFB7E44E84D2E8F8FD691CC3EAFA8"/>
        </w:placeholder>
        <w15:appearance w15:val="hidden"/>
        <w:text/>
      </w:sdtPr>
      <w:sdtEndPr/>
      <w:sdtContent>
        <w:p w:rsidRPr="009B062B" w:rsidR="00AF30DD" w:rsidP="009B062B" w:rsidRDefault="00AF30DD" w14:paraId="2875589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020b300-3d0c-4516-8a9c-fede3d7f538d"/>
        <w:id w:val="-1526631216"/>
        <w:lock w:val="sdtLocked"/>
      </w:sdtPr>
      <w:sdtEndPr/>
      <w:sdtContent>
        <w:p w:rsidR="005C03A0" w:rsidRDefault="00BF0608" w14:paraId="287558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skärpta maximistraff för rattfylleri och olovlig körning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5D869FCC2741728123D910A0667C6B"/>
        </w:placeholder>
        <w15:appearance w15:val="hidden"/>
        <w:text/>
      </w:sdtPr>
      <w:sdtEndPr/>
      <w:sdtContent>
        <w:p w:rsidRPr="009B062B" w:rsidR="006D79C9" w:rsidP="00333E95" w:rsidRDefault="006D79C9" w14:paraId="2875589F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822329" w14:paraId="287558A0" w14:textId="77777777">
      <w:pPr>
        <w:pStyle w:val="Normalutanindragellerluft"/>
      </w:pPr>
      <w:r>
        <w:t xml:space="preserve">Alkohol och droger är </w:t>
      </w:r>
      <w:r w:rsidRPr="005D0B21" w:rsidR="005D0B21">
        <w:t>en av de absolut viktigaste orsakerna</w:t>
      </w:r>
      <w:r w:rsidR="005D0B21">
        <w:t xml:space="preserve"> </w:t>
      </w:r>
      <w:r>
        <w:t>till olyckor i trafiken, ofta med allvarliga skador eller dödsfall som resultat. Att identifiera påverkade förare och få dem ur trafik handlar inte bara om brottsbekämpning utan också om att rädda liv i trafiken.</w:t>
      </w:r>
    </w:p>
    <w:p w:rsidR="00822329" w:rsidP="00822329" w:rsidRDefault="00822329" w14:paraId="287558A1" w14:textId="77777777">
      <w:r>
        <w:t xml:space="preserve">Straffskalan för grovt rattfylleri sträcker sig till fängelse i högst två år. För rattfylleri av normalgraden är straffskalan däremot böter eller fängelse i högst sex månader, även vid återfallsbrott. </w:t>
      </w:r>
    </w:p>
    <w:p w:rsidR="00822329" w:rsidP="00822329" w:rsidRDefault="00822329" w14:paraId="287558A2" w14:textId="77777777">
      <w:r>
        <w:t xml:space="preserve">Detta innebär att reglerna om häktning inte kan tillämpas eftersom häktning förutsätter att ett års fängelse ingår i straffskalan. En vanemissbrukare som inte är grovt rattfull kan därför gripas gång efter gång för rattfylleri utan att för den skull riskera att frihetsberövas i väntan på rättegång. </w:t>
      </w:r>
    </w:p>
    <w:p w:rsidR="00822329" w:rsidP="00822329" w:rsidRDefault="00822329" w14:paraId="287558A3" w14:textId="711181F2">
      <w:r>
        <w:t>Rattfylleri leder så gott som alltid till att körkortet återkallas. Den som fortsätter att köra bil efter att körkortet dragits in gör sig skyldig ti</w:t>
      </w:r>
      <w:r w:rsidR="006B2F04">
        <w:t xml:space="preserve">ll brottet olovlig körning, men </w:t>
      </w:r>
      <w:r>
        <w:t>även detta brott har en straffskala som även vid grova brott inte sträcker sig högre än till sex månaders fängelse. Inte heller här är alltså häktning möjlig.</w:t>
      </w:r>
    </w:p>
    <w:p w:rsidR="00822329" w:rsidP="00822329" w:rsidRDefault="00822329" w14:paraId="287558A4" w14:textId="77777777">
      <w:r>
        <w:t>Detta är inte acceptabelt. Riksåklagaren har pekat på behovet av att höja maximistraffen för trafikbrott som rattfylleri och olovlig körning, för att därmed ge möjlighet att i särskilt allvarliga fall frihetsberöva den som upprepade gånger är en fara för sig själv och andra i trafiken. Liberalerna delar denna bedömning.</w:t>
      </w:r>
    </w:p>
    <w:p w:rsidR="001F1A46" w:rsidP="001F1A46" w:rsidRDefault="00822329" w14:paraId="287558A5" w14:textId="448F745B">
      <w:r>
        <w:t>En översyn av straffskalorna bör därför göras, så att personer som upprepade gånger gör sig skyldiga till rattfylleri, olovlig körning och liknande trafikbrott i särskilt allvarliga fall ska kunna häktas.</w:t>
      </w:r>
      <w:r w:rsidR="001F1A46">
        <w:t xml:space="preserve"> I samband med detta bör en utvärdering också göras a</w:t>
      </w:r>
      <w:r w:rsidR="00AD7130">
        <w:t>v det gällande regelverket för polisens, t</w:t>
      </w:r>
      <w:r w:rsidR="001F1A46">
        <w:t xml:space="preserve">ullens och Kustbevakningens befogenhet att tillfälligt omhänderta fordonsnycklar för att hindra fortsatt färd i dessa situationer. </w:t>
      </w:r>
    </w:p>
    <w:p w:rsidRPr="00822329" w:rsidR="00AD7130" w:rsidP="001F1A46" w:rsidRDefault="00AD7130" w14:paraId="4E6F932F" w14:textId="77777777"/>
    <w:sdt>
      <w:sdtPr>
        <w:alias w:val="CC_Underskrifter"/>
        <w:tag w:val="CC_Underskrifter"/>
        <w:id w:val="583496634"/>
        <w:lock w:val="sdtContentLocked"/>
        <w:placeholder>
          <w:docPart w:val="77302B63DE274CF9A6240AA7B05D9111"/>
        </w:placeholder>
        <w15:appearance w15:val="hidden"/>
      </w:sdtPr>
      <w:sdtEndPr/>
      <w:sdtContent>
        <w:p w:rsidR="004801AC" w:rsidP="009759A7" w:rsidRDefault="00006B50" w14:paraId="287558A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Tina Acketoft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Carlsson Löfdahl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Weimer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7654" w:rsidP="00006B50" w:rsidRDefault="00347654" w14:paraId="287558B3" w14:textId="77777777">
      <w:bookmarkStart w:name="_GoBack" w:id="1"/>
      <w:bookmarkEnd w:id="1"/>
    </w:p>
    <w:sectPr w:rsidR="003476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558B5" w14:textId="77777777" w:rsidR="00822329" w:rsidRDefault="00822329" w:rsidP="000C1CAD">
      <w:pPr>
        <w:spacing w:line="240" w:lineRule="auto"/>
      </w:pPr>
      <w:r>
        <w:separator/>
      </w:r>
    </w:p>
  </w:endnote>
  <w:endnote w:type="continuationSeparator" w:id="0">
    <w:p w14:paraId="287558B6" w14:textId="77777777" w:rsidR="00822329" w:rsidRDefault="008223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558B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558BC" w14:textId="16DB798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06B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558B3" w14:textId="77777777" w:rsidR="00822329" w:rsidRDefault="00822329" w:rsidP="000C1CAD">
      <w:pPr>
        <w:spacing w:line="240" w:lineRule="auto"/>
      </w:pPr>
      <w:r>
        <w:separator/>
      </w:r>
    </w:p>
  </w:footnote>
  <w:footnote w:type="continuationSeparator" w:id="0">
    <w:p w14:paraId="287558B4" w14:textId="77777777" w:rsidR="00822329" w:rsidRDefault="008223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87558B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7558C6" wp14:anchorId="287558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06B50" w14:paraId="287558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F0930CFA0A4A9F8C317156C4FEBAA0"/>
                              </w:placeholder>
                              <w:text/>
                            </w:sdtPr>
                            <w:sdtEndPr/>
                            <w:sdtContent>
                              <w:r w:rsidR="0082232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056343911D417488F2473C34109B0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7558C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06B50" w14:paraId="287558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F0930CFA0A4A9F8C317156C4FEBAA0"/>
                        </w:placeholder>
                        <w:text/>
                      </w:sdtPr>
                      <w:sdtEndPr/>
                      <w:sdtContent>
                        <w:r w:rsidR="0082232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056343911D417488F2473C34109B0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7558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06B50" w14:paraId="287558B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F056343911D417488F2473C34109B0A"/>
        </w:placeholder>
        <w:text/>
      </w:sdtPr>
      <w:sdtEndPr/>
      <w:sdtContent>
        <w:r w:rsidR="00822329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87558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06B50" w14:paraId="287558B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2232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006B50" w14:paraId="287558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006B50" w14:paraId="287558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06B50" w14:paraId="287558C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:3581</w:t>
        </w:r>
      </w:sdtContent>
    </w:sdt>
  </w:p>
  <w:p w:rsidR="004F35FE" w:rsidP="00E03A3D" w:rsidRDefault="00006B50" w14:paraId="287558C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Haddad m.fl.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22329" w14:paraId="287558C2" w14:textId="77777777">
        <w:pPr>
          <w:pStyle w:val="FSHRub2"/>
        </w:pPr>
        <w:r>
          <w:t>Skärpta straff för rattfylleri och olovlig körning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87558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29"/>
    <w:rsid w:val="000000E0"/>
    <w:rsid w:val="00000761"/>
    <w:rsid w:val="000014AF"/>
    <w:rsid w:val="000030B6"/>
    <w:rsid w:val="00003CCB"/>
    <w:rsid w:val="00004250"/>
    <w:rsid w:val="00006B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4E9B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1A4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65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298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3A0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0B21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2F04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1FAF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329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59A7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3C37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130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66D4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0608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231E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47E90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75589C"/>
  <w15:chartTrackingRefBased/>
  <w15:docId w15:val="{6A81F374-FA21-42FA-B055-1B7CC560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CDFB7E44E84D2E8F8FD691CC3EA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F2D3F-9C8A-482A-A170-667622DD5488}"/>
      </w:docPartPr>
      <w:docPartBody>
        <w:p w:rsidR="009643D6" w:rsidRDefault="009643D6">
          <w:pPr>
            <w:pStyle w:val="0BCDFB7E44E84D2E8F8FD691CC3EAF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5D869FCC2741728123D910A0667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26DBB-305E-4E22-AD93-15F5A78CCCDB}"/>
      </w:docPartPr>
      <w:docPartBody>
        <w:p w:rsidR="009643D6" w:rsidRDefault="009643D6">
          <w:pPr>
            <w:pStyle w:val="D55D869FCC2741728123D910A0667C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F0930CFA0A4A9F8C317156C4FEB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CFF3D-7B95-4E32-A690-FE52D4449B65}"/>
      </w:docPartPr>
      <w:docPartBody>
        <w:p w:rsidR="009643D6" w:rsidRDefault="009643D6">
          <w:pPr>
            <w:pStyle w:val="99F0930CFA0A4A9F8C317156C4FEBA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056343911D417488F2473C34109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CBF38-F431-472B-B9A2-7AA6F6FDB1E7}"/>
      </w:docPartPr>
      <w:docPartBody>
        <w:p w:rsidR="009643D6" w:rsidRDefault="009643D6">
          <w:pPr>
            <w:pStyle w:val="3F056343911D417488F2473C34109B0A"/>
          </w:pPr>
          <w:r>
            <w:t xml:space="preserve"> </w:t>
          </w:r>
        </w:p>
      </w:docPartBody>
    </w:docPart>
    <w:docPart>
      <w:docPartPr>
        <w:name w:val="77302B63DE274CF9A6240AA7B05D9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DB761-E9E6-4327-9377-650DC0047C81}"/>
      </w:docPartPr>
      <w:docPartBody>
        <w:p w:rsidR="00000000" w:rsidRDefault="000D4D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D6"/>
    <w:rsid w:val="000D4DE7"/>
    <w:rsid w:val="0096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CDFB7E44E84D2E8F8FD691CC3EAFA8">
    <w:name w:val="0BCDFB7E44E84D2E8F8FD691CC3EAFA8"/>
  </w:style>
  <w:style w:type="paragraph" w:customStyle="1" w:styleId="9F59F6CEFCA6442DBEDBBE190CFE415D">
    <w:name w:val="9F59F6CEFCA6442DBEDBBE190CFE415D"/>
  </w:style>
  <w:style w:type="paragraph" w:customStyle="1" w:styleId="EBB9BE005C294A51BBE83A975A3FE8D4">
    <w:name w:val="EBB9BE005C294A51BBE83A975A3FE8D4"/>
  </w:style>
  <w:style w:type="paragraph" w:customStyle="1" w:styleId="D55D869FCC2741728123D910A0667C6B">
    <w:name w:val="D55D869FCC2741728123D910A0667C6B"/>
  </w:style>
  <w:style w:type="paragraph" w:customStyle="1" w:styleId="C5A74EFDB21A4B6ABDE62D941EB6A394">
    <w:name w:val="C5A74EFDB21A4B6ABDE62D941EB6A394"/>
  </w:style>
  <w:style w:type="paragraph" w:customStyle="1" w:styleId="99F0930CFA0A4A9F8C317156C4FEBAA0">
    <w:name w:val="99F0930CFA0A4A9F8C317156C4FEBAA0"/>
  </w:style>
  <w:style w:type="paragraph" w:customStyle="1" w:styleId="3F056343911D417488F2473C34109B0A">
    <w:name w:val="3F056343911D417488F2473C34109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2D4EC-F5CE-4E86-99A2-83DC1DEF2225}"/>
</file>

<file path=customXml/itemProps2.xml><?xml version="1.0" encoding="utf-8"?>
<ds:datastoreItem xmlns:ds="http://schemas.openxmlformats.org/officeDocument/2006/customXml" ds:itemID="{AFA41D90-E058-4E3D-B8CE-12EBFB9220DC}"/>
</file>

<file path=customXml/itemProps3.xml><?xml version="1.0" encoding="utf-8"?>
<ds:datastoreItem xmlns:ds="http://schemas.openxmlformats.org/officeDocument/2006/customXml" ds:itemID="{0653C857-C2FD-4E26-94B8-417B8306D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1864</Characters>
  <Application>Microsoft Office Word</Application>
  <DocSecurity>0</DocSecurity>
  <Lines>38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Skärpta straff för rattfylleri och olovlig körning</vt:lpstr>
      <vt:lpstr>
      </vt:lpstr>
    </vt:vector>
  </TitlesOfParts>
  <Company>Sveriges riksdag</Company>
  <LinksUpToDate>false</LinksUpToDate>
  <CharactersWithSpaces>2180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