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D431475" w14:textId="77777777">
        <w:tc>
          <w:tcPr>
            <w:tcW w:w="2268" w:type="dxa"/>
          </w:tcPr>
          <w:p w14:paraId="2D43147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D43147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D431478" w14:textId="77777777">
        <w:tc>
          <w:tcPr>
            <w:tcW w:w="2268" w:type="dxa"/>
          </w:tcPr>
          <w:p w14:paraId="2D43147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D43147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D43147B" w14:textId="77777777">
        <w:tc>
          <w:tcPr>
            <w:tcW w:w="3402" w:type="dxa"/>
            <w:gridSpan w:val="2"/>
          </w:tcPr>
          <w:p w14:paraId="2D43147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D43147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D43147E" w14:textId="77777777">
        <w:tc>
          <w:tcPr>
            <w:tcW w:w="2268" w:type="dxa"/>
          </w:tcPr>
          <w:p w14:paraId="2D43147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D43147D" w14:textId="77777777" w:rsidR="006E4E11" w:rsidRPr="00ED583F" w:rsidRDefault="00E55C8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S2014/</w:t>
            </w:r>
            <w:r w:rsidR="0069450B">
              <w:rPr>
                <w:sz w:val="20"/>
              </w:rPr>
              <w:t>3228/SF</w:t>
            </w:r>
          </w:p>
        </w:tc>
      </w:tr>
      <w:tr w:rsidR="006E4E11" w14:paraId="2D431481" w14:textId="77777777">
        <w:tc>
          <w:tcPr>
            <w:tcW w:w="2268" w:type="dxa"/>
          </w:tcPr>
          <w:p w14:paraId="2D43147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D43148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2430C6E1" w14:textId="77777777" w:rsidR="008E629D" w:rsidRPr="008E629D" w:rsidRDefault="008E629D" w:rsidP="008E629D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D431483" w14:textId="77777777">
        <w:trPr>
          <w:trHeight w:val="284"/>
        </w:trPr>
        <w:tc>
          <w:tcPr>
            <w:tcW w:w="4911" w:type="dxa"/>
          </w:tcPr>
          <w:p w14:paraId="2D431482" w14:textId="77777777" w:rsidR="006E4E11" w:rsidRDefault="00E55C8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2D431485" w14:textId="77777777">
        <w:trPr>
          <w:trHeight w:val="284"/>
        </w:trPr>
        <w:tc>
          <w:tcPr>
            <w:tcW w:w="4911" w:type="dxa"/>
          </w:tcPr>
          <w:p w14:paraId="2D431484" w14:textId="77777777" w:rsidR="006E4E11" w:rsidRDefault="00E55C8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Socialförsäkringsministern</w:t>
            </w:r>
          </w:p>
        </w:tc>
      </w:tr>
      <w:tr w:rsidR="006E4E11" w14:paraId="2D431487" w14:textId="77777777">
        <w:trPr>
          <w:trHeight w:val="284"/>
        </w:trPr>
        <w:tc>
          <w:tcPr>
            <w:tcW w:w="4911" w:type="dxa"/>
          </w:tcPr>
          <w:p w14:paraId="2D43148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D43148B" w14:textId="77777777">
        <w:trPr>
          <w:trHeight w:val="284"/>
        </w:trPr>
        <w:tc>
          <w:tcPr>
            <w:tcW w:w="4911" w:type="dxa"/>
          </w:tcPr>
          <w:p w14:paraId="2D431489" w14:textId="1A941D4D" w:rsidR="0069450B" w:rsidRDefault="0069450B" w:rsidP="0069450B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2D43148A" w14:textId="77777777" w:rsidR="0069450B" w:rsidRDefault="0069450B" w:rsidP="0069450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</w:tc>
      </w:tr>
      <w:tr w:rsidR="006E4E11" w14:paraId="2D43148D" w14:textId="77777777">
        <w:trPr>
          <w:trHeight w:val="284"/>
        </w:trPr>
        <w:tc>
          <w:tcPr>
            <w:tcW w:w="4911" w:type="dxa"/>
          </w:tcPr>
          <w:p w14:paraId="2D43148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D43148F" w14:textId="77777777">
        <w:trPr>
          <w:trHeight w:val="284"/>
        </w:trPr>
        <w:tc>
          <w:tcPr>
            <w:tcW w:w="4911" w:type="dxa"/>
          </w:tcPr>
          <w:p w14:paraId="2D43148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D431491" w14:textId="77777777">
        <w:trPr>
          <w:trHeight w:val="284"/>
        </w:trPr>
        <w:tc>
          <w:tcPr>
            <w:tcW w:w="4911" w:type="dxa"/>
          </w:tcPr>
          <w:p w14:paraId="2D43149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D431493" w14:textId="77777777">
        <w:trPr>
          <w:trHeight w:val="284"/>
        </w:trPr>
        <w:tc>
          <w:tcPr>
            <w:tcW w:w="4911" w:type="dxa"/>
          </w:tcPr>
          <w:p w14:paraId="2D43149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D431495" w14:textId="77777777">
        <w:trPr>
          <w:trHeight w:val="284"/>
        </w:trPr>
        <w:tc>
          <w:tcPr>
            <w:tcW w:w="4911" w:type="dxa"/>
          </w:tcPr>
          <w:p w14:paraId="2D43149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D431496" w14:textId="77777777" w:rsidR="006E4E11" w:rsidRDefault="00E55C8E">
      <w:pPr>
        <w:framePr w:w="4400" w:h="2523" w:wrap="notBeside" w:vAnchor="page" w:hAnchor="page" w:x="6453" w:y="2445"/>
        <w:ind w:left="142"/>
      </w:pPr>
      <w:r>
        <w:t>Till riksdagen</w:t>
      </w:r>
    </w:p>
    <w:p w14:paraId="2D431498" w14:textId="5F032DD5" w:rsidR="0069450B" w:rsidRDefault="0069450B" w:rsidP="008E629D">
      <w:pPr>
        <w:framePr w:w="4400" w:h="2523" w:wrap="notBeside" w:vAnchor="page" w:hAnchor="page" w:x="6453" w:y="2445"/>
      </w:pPr>
    </w:p>
    <w:p w14:paraId="2D431499" w14:textId="77777777" w:rsidR="006E4E11" w:rsidRDefault="00E55C8E" w:rsidP="00E55C8E">
      <w:pPr>
        <w:pStyle w:val="RKrubrik"/>
        <w:pBdr>
          <w:bottom w:val="single" w:sz="4" w:space="1" w:color="auto"/>
        </w:pBdr>
        <w:spacing w:before="0" w:after="0"/>
      </w:pPr>
      <w:r>
        <w:t>Svar på fråga 2013/14:551 av Johan Löfstrand (S) Beräkning av antagandeinkomst</w:t>
      </w:r>
    </w:p>
    <w:p w14:paraId="2D43149A" w14:textId="77777777" w:rsidR="006E4E11" w:rsidRDefault="006E4E11">
      <w:pPr>
        <w:pStyle w:val="RKnormal"/>
      </w:pPr>
    </w:p>
    <w:p w14:paraId="2D43149B" w14:textId="77777777" w:rsidR="006E4E11" w:rsidRDefault="00E55C8E">
      <w:pPr>
        <w:pStyle w:val="RKnormal"/>
      </w:pPr>
      <w:r>
        <w:t xml:space="preserve">Johan Löfstrand har frågat mig </w:t>
      </w:r>
      <w:r w:rsidR="00F53FB2">
        <w:t xml:space="preserve">om beräkning av antagandeinkomst och om undertecknad och regeringen tänker föreslå några förändringar. </w:t>
      </w:r>
    </w:p>
    <w:p w14:paraId="2D43149C" w14:textId="77777777" w:rsidR="00F53FB2" w:rsidRDefault="00F53FB2">
      <w:pPr>
        <w:pStyle w:val="RKnormal"/>
      </w:pPr>
    </w:p>
    <w:p w14:paraId="2D43149D" w14:textId="3B9FAAD4" w:rsidR="00D94EB5" w:rsidRDefault="00F53FB2" w:rsidP="00F53FB2">
      <w:pPr>
        <w:pStyle w:val="RKnormal"/>
      </w:pPr>
      <w:r>
        <w:t xml:space="preserve">Som Johan Löfstrand konstaterar, baseras </w:t>
      </w:r>
      <w:r w:rsidRPr="00F53FB2">
        <w:t>inkomstrelaterad sjukersätt</w:t>
      </w:r>
      <w:r w:rsidR="002C7BE9">
        <w:softHyphen/>
      </w:r>
      <w:r w:rsidRPr="00F53FB2">
        <w:t xml:space="preserve">ning och aktivitetsersättning på en så kallad antagandeinkomst. Den inledningsvis fastställda antagandeinkomsten </w:t>
      </w:r>
      <w:r w:rsidR="0069450B">
        <w:t xml:space="preserve">används </w:t>
      </w:r>
      <w:r w:rsidRPr="00F53FB2">
        <w:t xml:space="preserve">även </w:t>
      </w:r>
      <w:r w:rsidR="002C7E35">
        <w:t xml:space="preserve">i de fall </w:t>
      </w:r>
      <w:r w:rsidR="0069450B">
        <w:t>en försäkrad</w:t>
      </w:r>
      <w:r w:rsidRPr="00F53FB2">
        <w:t xml:space="preserve"> som </w:t>
      </w:r>
      <w:r w:rsidR="00D94EB5">
        <w:t xml:space="preserve">uppbär </w:t>
      </w:r>
      <w:r w:rsidRPr="00F53FB2">
        <w:t xml:space="preserve">partiell sjuk- eller aktivitetsersättning beviljas högre </w:t>
      </w:r>
      <w:r>
        <w:t xml:space="preserve">grad av ersättning, exempelvis </w:t>
      </w:r>
      <w:r w:rsidR="002C7E35">
        <w:t xml:space="preserve">från en fjärdedels </w:t>
      </w:r>
      <w:r>
        <w:t xml:space="preserve">till </w:t>
      </w:r>
      <w:r w:rsidR="002C7E35">
        <w:t xml:space="preserve">halv </w:t>
      </w:r>
      <w:r>
        <w:t>sjuk</w:t>
      </w:r>
      <w:r w:rsidR="002C7BE9">
        <w:softHyphen/>
      </w:r>
      <w:r>
        <w:t>ersätt</w:t>
      </w:r>
      <w:r w:rsidR="002C7BE9">
        <w:softHyphen/>
      </w:r>
      <w:r>
        <w:t>ning</w:t>
      </w:r>
      <w:r w:rsidRPr="00F53FB2">
        <w:t xml:space="preserve">. </w:t>
      </w:r>
      <w:r w:rsidR="0069450B">
        <w:t xml:space="preserve">Detsamma </w:t>
      </w:r>
      <w:r>
        <w:t>gäller o</w:t>
      </w:r>
      <w:r w:rsidRPr="00F53FB2">
        <w:t xml:space="preserve">m en försäkrad blir förbättrad och </w:t>
      </w:r>
      <w:r w:rsidR="0069450B">
        <w:t xml:space="preserve">får </w:t>
      </w:r>
      <w:r>
        <w:t>lägre grad av e</w:t>
      </w:r>
      <w:r w:rsidRPr="00F53FB2">
        <w:t xml:space="preserve">rsättning. </w:t>
      </w:r>
      <w:r w:rsidR="00A76E14">
        <w:t>E</w:t>
      </w:r>
      <w:r w:rsidR="00E70F67">
        <w:t xml:space="preserve">ffekten av dessa regler är att vissa personer får högre </w:t>
      </w:r>
      <w:r w:rsidR="00A76E14">
        <w:t>e</w:t>
      </w:r>
      <w:r w:rsidR="00E70F67">
        <w:t xml:space="preserve">rsättning och </w:t>
      </w:r>
      <w:r w:rsidR="00A76E14">
        <w:t xml:space="preserve">att </w:t>
      </w:r>
      <w:r w:rsidR="00E70F67">
        <w:t xml:space="preserve">vissa </w:t>
      </w:r>
      <w:r w:rsidR="00A76E14">
        <w:t xml:space="preserve">får </w:t>
      </w:r>
      <w:r w:rsidR="00E70F67">
        <w:t>lägre</w:t>
      </w:r>
      <w:r w:rsidR="00A76E14">
        <w:t xml:space="preserve">, jämfört med om det skulle fastställas en ny antagandeinkomst i samband med att </w:t>
      </w:r>
      <w:r w:rsidR="00D94EB5">
        <w:t>ersättnings</w:t>
      </w:r>
      <w:r w:rsidR="00A76E14">
        <w:t>graden ändras</w:t>
      </w:r>
      <w:r w:rsidR="00E70F67">
        <w:t>.</w:t>
      </w:r>
      <w:r w:rsidR="00D94EB5">
        <w:t xml:space="preserve"> En änd</w:t>
      </w:r>
      <w:r w:rsidR="002C7BE9">
        <w:softHyphen/>
      </w:r>
      <w:r w:rsidR="002C7BE9">
        <w:softHyphen/>
      </w:r>
      <w:r w:rsidR="00D94EB5">
        <w:t xml:space="preserve">ring av regelverket så att en ny antagandeinkomst </w:t>
      </w:r>
      <w:r w:rsidR="002C7E35">
        <w:t xml:space="preserve">istället </w:t>
      </w:r>
      <w:r w:rsidR="00D94EB5">
        <w:t>fastställs i samband med att ersättningsgraden ändras</w:t>
      </w:r>
      <w:r w:rsidR="002E59B4">
        <w:t xml:space="preserve">, skulle alltså både kunna ge personer lägre eller högre ersättning jämfört med vad som gäller med nuvarande regelverk. </w:t>
      </w:r>
      <w:r w:rsidR="00A13344">
        <w:t>I Försäkringskassans rapport (dnr 5544-2012) fram</w:t>
      </w:r>
      <w:r w:rsidR="002C7BE9">
        <w:softHyphen/>
      </w:r>
      <w:r w:rsidR="00A13344">
        <w:t xml:space="preserve">kommer bl.a. att </w:t>
      </w:r>
      <w:r w:rsidR="00642831">
        <w:t xml:space="preserve">nästan hälften (48 procent) </w:t>
      </w:r>
      <w:r w:rsidR="00A13344">
        <w:t>i den undersökta popula</w:t>
      </w:r>
      <w:r w:rsidR="002C7BE9">
        <w:softHyphen/>
      </w:r>
      <w:r w:rsidR="00A13344">
        <w:t>tionen skulle få</w:t>
      </w:r>
      <w:r w:rsidR="00642831">
        <w:t xml:space="preserve">tt </w:t>
      </w:r>
      <w:r w:rsidR="00A13344">
        <w:t xml:space="preserve">lägre </w:t>
      </w:r>
      <w:r w:rsidR="00642831">
        <w:t xml:space="preserve">eller samma </w:t>
      </w:r>
      <w:r w:rsidR="00A13344">
        <w:t>ersättningsnivå om en ny beräkning skulle ha</w:t>
      </w:r>
      <w:r w:rsidR="002C7BE9">
        <w:t xml:space="preserve"> gjorts av antagandeinkomsten. </w:t>
      </w:r>
      <w:bookmarkStart w:id="0" w:name="_GoBack"/>
      <w:bookmarkEnd w:id="0"/>
    </w:p>
    <w:p w14:paraId="2D43149E" w14:textId="77777777" w:rsidR="00D94EB5" w:rsidRDefault="00D94EB5" w:rsidP="00F53FB2">
      <w:pPr>
        <w:pStyle w:val="RKnormal"/>
      </w:pPr>
    </w:p>
    <w:p w14:paraId="2D43149F" w14:textId="77777777" w:rsidR="00F53FB2" w:rsidRPr="00D94EB5" w:rsidRDefault="00273830" w:rsidP="00F53FB2">
      <w:pPr>
        <w:pStyle w:val="RKnormal"/>
      </w:pPr>
      <w:r>
        <w:t xml:space="preserve">Regeringens bedömning är att </w:t>
      </w:r>
      <w:r w:rsidR="002E59B4">
        <w:t xml:space="preserve">nuvarande </w:t>
      </w:r>
      <w:r w:rsidR="002E59B4" w:rsidRPr="0069450B">
        <w:t xml:space="preserve">lösning </w:t>
      </w:r>
      <w:r w:rsidR="002E59B4">
        <w:t>samma</w:t>
      </w:r>
      <w:r w:rsidR="002C7E35">
        <w:t>n</w:t>
      </w:r>
      <w:r w:rsidR="002E59B4">
        <w:t xml:space="preserve">taget </w:t>
      </w:r>
      <w:r>
        <w:t xml:space="preserve">medför </w:t>
      </w:r>
      <w:r w:rsidR="002E59B4">
        <w:t>rimliga</w:t>
      </w:r>
      <w:r w:rsidR="002E59B4" w:rsidRPr="0069450B">
        <w:t xml:space="preserve"> resultat</w:t>
      </w:r>
      <w:r w:rsidR="002E59B4">
        <w:t>, varför det för närvarande inte är aktuellt med förslag om regeländringar på detta område</w:t>
      </w:r>
      <w:r w:rsidR="002E59B4" w:rsidRPr="0069450B">
        <w:t>.</w:t>
      </w:r>
      <w:r w:rsidR="002E59B4" w:rsidRPr="00F53FB2">
        <w:t xml:space="preserve"> </w:t>
      </w:r>
      <w:r w:rsidR="00E70F67">
        <w:t xml:space="preserve"> </w:t>
      </w:r>
    </w:p>
    <w:p w14:paraId="2D4314A0" w14:textId="77777777" w:rsidR="00F53FB2" w:rsidRDefault="00F53FB2">
      <w:pPr>
        <w:pStyle w:val="RKnormal"/>
      </w:pPr>
      <w:r w:rsidRPr="00F53FB2">
        <w:t xml:space="preserve"> </w:t>
      </w:r>
    </w:p>
    <w:p w14:paraId="2D4314A1" w14:textId="77777777" w:rsidR="00F53FB2" w:rsidRDefault="00F53FB2">
      <w:pPr>
        <w:pStyle w:val="RKnormal"/>
      </w:pPr>
    </w:p>
    <w:p w14:paraId="2D4314A2" w14:textId="77777777" w:rsidR="00E55C8E" w:rsidRDefault="00E55C8E">
      <w:pPr>
        <w:pStyle w:val="RKnormal"/>
      </w:pPr>
    </w:p>
    <w:p w14:paraId="2D4314A3" w14:textId="77777777" w:rsidR="00E55C8E" w:rsidRDefault="00E55C8E">
      <w:pPr>
        <w:pStyle w:val="RKnormal"/>
      </w:pPr>
      <w:r>
        <w:t>Stockholm den 9 april 2014</w:t>
      </w:r>
    </w:p>
    <w:p w14:paraId="2D4314A4" w14:textId="77777777" w:rsidR="00E55C8E" w:rsidRDefault="00E55C8E">
      <w:pPr>
        <w:pStyle w:val="RKnormal"/>
      </w:pPr>
    </w:p>
    <w:p w14:paraId="2D4314A5" w14:textId="77777777" w:rsidR="00E55C8E" w:rsidRDefault="00E55C8E">
      <w:pPr>
        <w:pStyle w:val="RKnormal"/>
      </w:pPr>
    </w:p>
    <w:p w14:paraId="2D4314A6" w14:textId="77777777" w:rsidR="00E55C8E" w:rsidRDefault="00E55C8E">
      <w:pPr>
        <w:pStyle w:val="RKnormal"/>
      </w:pPr>
      <w:r>
        <w:t>Ulf Kristersson</w:t>
      </w:r>
    </w:p>
    <w:sectPr w:rsidR="00E55C8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4314A9" w14:textId="77777777" w:rsidR="00E55C8E" w:rsidRDefault="00E55C8E">
      <w:r>
        <w:separator/>
      </w:r>
    </w:p>
  </w:endnote>
  <w:endnote w:type="continuationSeparator" w:id="0">
    <w:p w14:paraId="2D4314AA" w14:textId="77777777" w:rsidR="00E55C8E" w:rsidRDefault="00E55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4314A7" w14:textId="77777777" w:rsidR="00E55C8E" w:rsidRDefault="00E55C8E">
      <w:r>
        <w:separator/>
      </w:r>
    </w:p>
  </w:footnote>
  <w:footnote w:type="continuationSeparator" w:id="0">
    <w:p w14:paraId="2D4314A8" w14:textId="77777777" w:rsidR="00E55C8E" w:rsidRDefault="00E55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4314A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345C2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D4314AF" w14:textId="77777777">
      <w:trPr>
        <w:cantSplit/>
      </w:trPr>
      <w:tc>
        <w:tcPr>
          <w:tcW w:w="3119" w:type="dxa"/>
        </w:tcPr>
        <w:p w14:paraId="2D4314A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D4314A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D4314AE" w14:textId="77777777" w:rsidR="00E80146" w:rsidRDefault="00E80146">
          <w:pPr>
            <w:pStyle w:val="Sidhuvud"/>
            <w:ind w:right="360"/>
          </w:pPr>
        </w:p>
      </w:tc>
    </w:tr>
  </w:tbl>
  <w:p w14:paraId="2D4314B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4314B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345C2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D4314B5" w14:textId="77777777">
      <w:trPr>
        <w:cantSplit/>
      </w:trPr>
      <w:tc>
        <w:tcPr>
          <w:tcW w:w="3119" w:type="dxa"/>
        </w:tcPr>
        <w:p w14:paraId="2D4314B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D4314B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D4314B4" w14:textId="77777777" w:rsidR="00E80146" w:rsidRDefault="00E80146">
          <w:pPr>
            <w:pStyle w:val="Sidhuvud"/>
            <w:ind w:right="360"/>
          </w:pPr>
        </w:p>
      </w:tc>
    </w:tr>
  </w:tbl>
  <w:p w14:paraId="2D4314B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4314B7" w14:textId="77777777" w:rsidR="00E55C8E" w:rsidRDefault="009345C2">
    <w:pPr>
      <w:framePr w:w="2948" w:h="1321" w:hRule="exact" w:wrap="notBeside" w:vAnchor="page" w:hAnchor="page" w:x="1362" w:y="653"/>
    </w:pPr>
    <w:r>
      <w:pict w14:anchorId="2D4314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7.5pt;height:66pt">
          <v:imagedata r:id="rId1" o:title=""/>
        </v:shape>
      </w:pict>
    </w:r>
  </w:p>
  <w:p w14:paraId="2D4314B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D4314B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D4314B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D4314B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5C8E"/>
    <w:rsid w:val="000010AD"/>
    <w:rsid w:val="00150384"/>
    <w:rsid w:val="00160901"/>
    <w:rsid w:val="001805B7"/>
    <w:rsid w:val="00273830"/>
    <w:rsid w:val="002C7BE9"/>
    <w:rsid w:val="002C7E35"/>
    <w:rsid w:val="002E59B4"/>
    <w:rsid w:val="00367B1C"/>
    <w:rsid w:val="004A328D"/>
    <w:rsid w:val="0058762B"/>
    <w:rsid w:val="00642831"/>
    <w:rsid w:val="0069450B"/>
    <w:rsid w:val="006E4E11"/>
    <w:rsid w:val="007242A3"/>
    <w:rsid w:val="007A6855"/>
    <w:rsid w:val="008E629D"/>
    <w:rsid w:val="0092027A"/>
    <w:rsid w:val="009345C2"/>
    <w:rsid w:val="00955E31"/>
    <w:rsid w:val="00992E72"/>
    <w:rsid w:val="00A13344"/>
    <w:rsid w:val="00A56D62"/>
    <w:rsid w:val="00A76E14"/>
    <w:rsid w:val="00AF26D1"/>
    <w:rsid w:val="00D05FD2"/>
    <w:rsid w:val="00D133D7"/>
    <w:rsid w:val="00D815BA"/>
    <w:rsid w:val="00D94EB5"/>
    <w:rsid w:val="00E55C8E"/>
    <w:rsid w:val="00E70F67"/>
    <w:rsid w:val="00E80146"/>
    <w:rsid w:val="00E904D0"/>
    <w:rsid w:val="00EC25F9"/>
    <w:rsid w:val="00ED583F"/>
    <w:rsid w:val="00F5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2D4314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Fotnotstext">
    <w:name w:val="footnote text"/>
    <w:basedOn w:val="Normal"/>
    <w:link w:val="FotnotstextChar"/>
    <w:unhideWhenUsed/>
    <w:rsid w:val="00F53FB2"/>
    <w:pPr>
      <w:textAlignment w:val="auto"/>
    </w:pPr>
    <w:rPr>
      <w:sz w:val="20"/>
    </w:rPr>
  </w:style>
  <w:style w:type="character" w:customStyle="1" w:styleId="FotnotstextChar">
    <w:name w:val="Fotnotstext Char"/>
    <w:link w:val="Fotnotstext"/>
    <w:rsid w:val="00F53FB2"/>
    <w:rPr>
      <w:rFonts w:ascii="OrigGarmnd BT" w:hAnsi="OrigGarmnd BT"/>
      <w:lang w:eastAsia="en-US"/>
    </w:rPr>
  </w:style>
  <w:style w:type="character" w:styleId="Fotnotsreferens">
    <w:name w:val="footnote reference"/>
    <w:unhideWhenUsed/>
    <w:rsid w:val="00F53FB2"/>
    <w:rPr>
      <w:vertAlign w:val="superscript"/>
    </w:rPr>
  </w:style>
  <w:style w:type="character" w:styleId="Hyperlnk">
    <w:name w:val="Hyperlink"/>
    <w:unhideWhenUsed/>
    <w:rsid w:val="0069450B"/>
    <w:rPr>
      <w:color w:val="0000FF"/>
      <w:u w:val="single"/>
    </w:rPr>
  </w:style>
  <w:style w:type="character" w:styleId="Kommentarsreferens">
    <w:name w:val="annotation reference"/>
    <w:rsid w:val="00E70F67"/>
    <w:rPr>
      <w:sz w:val="16"/>
      <w:szCs w:val="16"/>
    </w:rPr>
  </w:style>
  <w:style w:type="paragraph" w:styleId="Kommentarer">
    <w:name w:val="annotation text"/>
    <w:basedOn w:val="Normal"/>
    <w:link w:val="KommentarerChar"/>
    <w:rsid w:val="00E70F67"/>
    <w:rPr>
      <w:sz w:val="20"/>
    </w:rPr>
  </w:style>
  <w:style w:type="character" w:customStyle="1" w:styleId="KommentarerChar">
    <w:name w:val="Kommentarer Char"/>
    <w:link w:val="Kommentarer"/>
    <w:rsid w:val="00E70F6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70F67"/>
    <w:rPr>
      <w:b/>
      <w:bCs/>
    </w:rPr>
  </w:style>
  <w:style w:type="character" w:customStyle="1" w:styleId="KommentarsmneChar">
    <w:name w:val="Kommentarsämne Char"/>
    <w:link w:val="Kommentarsmne"/>
    <w:rsid w:val="00E70F67"/>
    <w:rPr>
      <w:rFonts w:ascii="OrigGarmnd BT" w:hAnsi="OrigGarmnd BT"/>
      <w:b/>
      <w:bCs/>
      <w:lang w:eastAsia="en-US"/>
    </w:rPr>
  </w:style>
  <w:style w:type="paragraph" w:styleId="Ballongtext">
    <w:name w:val="Balloon Text"/>
    <w:basedOn w:val="Normal"/>
    <w:link w:val="BallongtextChar"/>
    <w:rsid w:val="00E70F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E70F6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7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d1f5ab10-e0ec-4ec2-9ae7-41312dac5346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02706EA5-5593-4FD4-BBA1-30A2F1376FA9}"/>
</file>

<file path=customXml/itemProps2.xml><?xml version="1.0" encoding="utf-8"?>
<ds:datastoreItem xmlns:ds="http://schemas.openxmlformats.org/officeDocument/2006/customXml" ds:itemID="{8185BA01-84EE-4E99-AE20-D022A9459A26}"/>
</file>

<file path=customXml/itemProps3.xml><?xml version="1.0" encoding="utf-8"?>
<ds:datastoreItem xmlns:ds="http://schemas.openxmlformats.org/officeDocument/2006/customXml" ds:itemID="{D962286F-B5D7-404C-B6E6-E8EFF6086A70}"/>
</file>

<file path=customXml/itemProps4.xml><?xml version="1.0" encoding="utf-8"?>
<ds:datastoreItem xmlns:ds="http://schemas.openxmlformats.org/officeDocument/2006/customXml" ds:itemID="{3CE9702B-9473-4290-A94A-BEB9D2483A55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8185BA01-84EE-4E99-AE20-D022A9459A2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07C0EDA-F3E8-4DD5-A6D6-1B14A01D5F30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Johanna Hjalmarsson</dc:creator>
  <cp:lastModifiedBy>Aina Larsen</cp:lastModifiedBy>
  <cp:revision>12</cp:revision>
  <cp:lastPrinted>2014-04-08T07:55:00Z</cp:lastPrinted>
  <dcterms:created xsi:type="dcterms:W3CDTF">2014-04-04T10:59:00Z</dcterms:created>
  <dcterms:modified xsi:type="dcterms:W3CDTF">2014-04-08T07:55:00Z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5;0;0;252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fe8d915c-0c97-4f88-9564-c420f10f3775</vt:lpwstr>
  </property>
  <property fmtid="{D5CDD505-2E9C-101B-9397-08002B2CF9AE}" pid="7" name="RKDepartementsenhet">
    <vt:lpwstr/>
  </property>
  <property fmtid="{D5CDD505-2E9C-101B-9397-08002B2CF9AE}" pid="8" name="RKAktivitetskategori">
    <vt:lpwstr/>
  </property>
</Properties>
</file>