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7343D" w:rsidRDefault="00DD1995" w14:paraId="5F91282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5186A8365084E12A96DF0776C69299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687be8e-b8a1-43b8-8a41-184e561a5436"/>
        <w:id w:val="-2097150828"/>
        <w:lock w:val="sdtLocked"/>
      </w:sdtPr>
      <w:sdtEndPr/>
      <w:sdtContent>
        <w:p w:rsidR="00484B06" w:rsidRDefault="00190876" w14:paraId="793A02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fortsatt värna begreppet entreprenörskap i grundskolans läroplan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E9F1420DCB9463D857D59F01532CDBB"/>
        </w:placeholder>
        <w:text/>
      </w:sdtPr>
      <w:sdtEndPr/>
      <w:sdtContent>
        <w:p w:rsidRPr="00497D43" w:rsidR="00497D43" w:rsidP="00497D43" w:rsidRDefault="006D79C9" w14:paraId="20C9BB1A" w14:textId="235B4E9A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31274" w:rsidP="00431173" w:rsidRDefault="00031274" w14:paraId="273F21D7" w14:textId="7F953C4C">
      <w:pPr>
        <w:pStyle w:val="Normalutanindragellerluft"/>
        <w:rPr>
          <w:kern w:val="0"/>
          <w14:numSpacing w14:val="default"/>
        </w:rPr>
      </w:pPr>
      <w:r w:rsidRPr="00EA17B5">
        <w:t xml:space="preserve">Utredningen </w:t>
      </w:r>
      <w:r w:rsidRPr="00EA17B5">
        <w:rPr>
          <w:rStyle w:val="Betoning"/>
          <w:i w:val="0"/>
          <w:iCs w:val="0"/>
        </w:rPr>
        <w:t>”Kunskap för alla – nya läroplaner med fokus på undervisning och lärande” (SOU 2025:19)</w:t>
      </w:r>
      <w:r w:rsidRPr="00EA17B5">
        <w:t xml:space="preserve"> föreslår att begreppet entreprenörskap tas bort från grund</w:t>
      </w:r>
      <w:r w:rsidR="004E1D2A">
        <w:softHyphen/>
      </w:r>
      <w:r w:rsidRPr="00EA17B5">
        <w:t>skolans läroplan. Utredningen menar att entrepre</w:t>
      </w:r>
      <w:r w:rsidR="00A27A9B">
        <w:t>nörskap</w:t>
      </w:r>
      <w:r w:rsidRPr="00EA17B5">
        <w:t xml:space="preserve"> </w:t>
      </w:r>
      <w:r w:rsidR="008118CC">
        <w:t>inkluderas</w:t>
      </w:r>
      <w:r>
        <w:t xml:space="preserve"> genom formule</w:t>
      </w:r>
      <w:r w:rsidR="004E1D2A">
        <w:softHyphen/>
      </w:r>
      <w:r>
        <w:t xml:space="preserve">ringarna ”främja elevernas benägenhet att pröva och omsätta idéer i handling”, ”främja elevers uthållighet, tillit till den egna förmågan och motivation” samt ”använda digital och annan teknik som de har nytta av”. </w:t>
      </w:r>
      <w:r w:rsidR="001C7140">
        <w:t>Det är dock</w:t>
      </w:r>
      <w:r>
        <w:t xml:space="preserve"> långsökt att tro att ovanstående formuleringar i sig skulle styra mot </w:t>
      </w:r>
      <w:r w:rsidR="001C7140">
        <w:t xml:space="preserve">och garantera </w:t>
      </w:r>
      <w:r>
        <w:t>entreprenörskap. Begreppet behöver därför stå kvar uttryckligen i läroplanen för att säkerställa tydlighet, fokus och genom</w:t>
      </w:r>
      <w:r w:rsidR="004E1D2A">
        <w:softHyphen/>
      </w:r>
      <w:r>
        <w:t>slag. Entreprenörskap är en avgörande framtida kompetens som bör ha en tydlig och uttrycklig plats i läroplanen.</w:t>
      </w:r>
    </w:p>
    <w:p w:rsidR="00031274" w:rsidP="004E1D2A" w:rsidRDefault="00031274" w14:paraId="3C01F731" w14:textId="011A34DC">
      <w:r>
        <w:t xml:space="preserve">För att rusta eleverna </w:t>
      </w:r>
      <w:r w:rsidR="00FD795E">
        <w:t xml:space="preserve">väl </w:t>
      </w:r>
      <w:r>
        <w:t>för arbetsliv</w:t>
      </w:r>
      <w:r w:rsidR="00D26703">
        <w:t>et</w:t>
      </w:r>
      <w:r>
        <w:t xml:space="preserve"> är det avgörande att utveckla entreprenöriella kompetenser. Dessa innefattar bland annat kreativitet, initiativförmåga, problemlösning och samarbete – färdigheter som är </w:t>
      </w:r>
      <w:r w:rsidR="004F401F">
        <w:t>avgörande</w:t>
      </w:r>
      <w:r>
        <w:t xml:space="preserve"> för elevers</w:t>
      </w:r>
      <w:r w:rsidR="004F401F">
        <w:t xml:space="preserve"> </w:t>
      </w:r>
      <w:r w:rsidR="00330A65">
        <w:t xml:space="preserve">framtida </w:t>
      </w:r>
      <w:r>
        <w:t>framgång. Entre</w:t>
      </w:r>
      <w:r w:rsidR="004E1D2A">
        <w:softHyphen/>
      </w:r>
      <w:r>
        <w:t>prenörskap är även en av EU:s åtta nyckelkompetenser för livslångt lärande</w:t>
      </w:r>
      <w:r w:rsidR="00707ED0">
        <w:t>,</w:t>
      </w:r>
      <w:r w:rsidR="006A0FDA">
        <w:t xml:space="preserve"> vilket också </w:t>
      </w:r>
      <w:r w:rsidR="00FC720B">
        <w:t>var</w:t>
      </w:r>
      <w:r w:rsidR="006A0FDA">
        <w:t xml:space="preserve"> </w:t>
      </w:r>
      <w:r w:rsidR="00E056F9">
        <w:t>en av grunderna</w:t>
      </w:r>
      <w:r w:rsidR="006A0FDA">
        <w:t xml:space="preserve"> </w:t>
      </w:r>
      <w:r w:rsidR="00E056F9">
        <w:t>till att begreppet infördes 2011 i samtliga skolformers läroplaner.</w:t>
      </w:r>
    </w:p>
    <w:p w:rsidR="00031274" w:rsidP="004E1D2A" w:rsidRDefault="00031274" w14:paraId="3274F495" w14:textId="4D775EBF">
      <w:r>
        <w:t>Forskning visar att entreprenörskapsutbildning inte bara förbättrar elevers entrepre</w:t>
      </w:r>
      <w:r w:rsidR="004E1D2A">
        <w:softHyphen/>
      </w:r>
      <w:r>
        <w:t>nöriella förmågor utan också stärker deras relationer med lärare och klasskamrater, vilket leder till ökad motivation och engagemang i skolan. Dessutom har entreprenör</w:t>
      </w:r>
      <w:r w:rsidR="004E1D2A">
        <w:softHyphen/>
      </w:r>
      <w:r>
        <w:t>skap en viktig roll i att stärka intresset för STEM-ämnen, vilket bidrar till målen i regeringens STEM-strategi.</w:t>
      </w:r>
    </w:p>
    <w:p w:rsidRPr="004B0F27" w:rsidR="004B0F27" w:rsidP="004E1D2A" w:rsidRDefault="004B0F27" w14:paraId="309932A6" w14:textId="777A9363">
      <w:r w:rsidRPr="004B0F27">
        <w:t>Myndighetssamverkan för kompetensförsörjning och livslångt lärande har</w:t>
      </w:r>
      <w:r>
        <w:t xml:space="preserve"> </w:t>
      </w:r>
      <w:r w:rsidR="0012596B">
        <w:t xml:space="preserve">under </w:t>
      </w:r>
      <w:r>
        <w:t>2025</w:t>
      </w:r>
      <w:r w:rsidRPr="004B0F27">
        <w:t xml:space="preserve">, genom arbetsgruppen Entreprenörskap som består av representanter från </w:t>
      </w:r>
      <w:r w:rsidRPr="004B0F27">
        <w:lastRenderedPageBreak/>
        <w:t xml:space="preserve">Skolverket och Tillväxtverket, </w:t>
      </w:r>
      <w:r>
        <w:t>skickat en skrivelse till regeringen. D</w:t>
      </w:r>
      <w:r w:rsidR="008570C1">
        <w:t>är</w:t>
      </w:r>
      <w:r>
        <w:t xml:space="preserve"> </w:t>
      </w:r>
      <w:r w:rsidR="00CD0FC6">
        <w:t>påtalar</w:t>
      </w:r>
      <w:r w:rsidRPr="004B0F27">
        <w:t xml:space="preserve"> </w:t>
      </w:r>
      <w:r w:rsidR="008570C1">
        <w:t xml:space="preserve">de </w:t>
      </w:r>
      <w:r w:rsidRPr="004B0F27">
        <w:t>behov</w:t>
      </w:r>
      <w:r w:rsidR="00CD0FC6">
        <w:t>et</w:t>
      </w:r>
      <w:r w:rsidRPr="004B0F27">
        <w:t xml:space="preserve"> av att lyfta kunskapsområdet entreprenörskap och företagande på en strategisk policynivå. Deras slutsatser visar på ett behov av att skapa en gemensam och samman</w:t>
      </w:r>
      <w:r w:rsidR="004E1D2A">
        <w:softHyphen/>
      </w:r>
      <w:r w:rsidRPr="004B0F27">
        <w:t>hållen färdriktning för att säkerställa en effektiv utveckling av entreprenörskap och företagande i Sverige. De pekar på att genom att utveckla en gemensam nationell infrastruktur för entreprenörskap och företagande kan vi bidra till att skapa syssel</w:t>
      </w:r>
      <w:r w:rsidR="004E1D2A">
        <w:softHyphen/>
      </w:r>
      <w:r w:rsidRPr="004B0F27">
        <w:t>sättning och en väl fungerande kompetensförsörjning.</w:t>
      </w:r>
    </w:p>
    <w:p w:rsidR="00B12F49" w:rsidP="004E1D2A" w:rsidRDefault="00031274" w14:paraId="286B59AC" w14:textId="347525A4">
      <w:r>
        <w:t>Kungliga Ingenjörsvetenskapsakademien (</w:t>
      </w:r>
      <w:r w:rsidR="000E6CEC">
        <w:t>Iva</w:t>
      </w:r>
      <w:r>
        <w:t>)</w:t>
      </w:r>
      <w:r w:rsidR="00BC1F26">
        <w:t xml:space="preserve"> </w:t>
      </w:r>
      <w:r w:rsidR="00B5274A">
        <w:t>betonar</w:t>
      </w:r>
      <w:r>
        <w:t xml:space="preserve"> i rapporten </w:t>
      </w:r>
      <w:r w:rsidRPr="000E6CEC">
        <w:rPr>
          <w:rStyle w:val="Betoning"/>
          <w:i w:val="0"/>
          <w:iCs w:val="0"/>
        </w:rPr>
        <w:t>”Vi utbildar för framtiden nu”</w:t>
      </w:r>
      <w:r>
        <w:t xml:space="preserve"> vikten av att entreprenörskap genomsyrar utbildningen. Med tydliga riktlinjer kan lärare bättre integrera entreprenörskap i olika ämnen och undervisnings</w:t>
      </w:r>
      <w:r w:rsidR="004E1D2A">
        <w:softHyphen/>
      </w:r>
      <w:r>
        <w:t>former.</w:t>
      </w:r>
    </w:p>
    <w:p w:rsidR="00043B5F" w:rsidP="004E1D2A" w:rsidRDefault="005F67D0" w14:paraId="75321C66" w14:textId="08E3AF02">
      <w:r>
        <w:t>Utredningens för</w:t>
      </w:r>
      <w:r w:rsidR="000E6CEC">
        <w:t>s</w:t>
      </w:r>
      <w:r>
        <w:t xml:space="preserve">lag </w:t>
      </w:r>
      <w:r w:rsidR="00043B5F">
        <w:t>stå</w:t>
      </w:r>
      <w:r w:rsidR="000E6CEC">
        <w:t>r</w:t>
      </w:r>
      <w:r w:rsidR="00043B5F">
        <w:t xml:space="preserve"> i motsats</w:t>
      </w:r>
      <w:r>
        <w:t xml:space="preserve"> i förhållande till många övriga nationella satsningar som syftar till att främja entreprenörskap.</w:t>
      </w:r>
      <w:r w:rsidR="00043B5F">
        <w:t xml:space="preserve"> Sverige har </w:t>
      </w:r>
      <w:r w:rsidR="008570C1">
        <w:t xml:space="preserve">också </w:t>
      </w:r>
      <w:r w:rsidR="00043B5F">
        <w:t xml:space="preserve">hittills varit ett föregångsland som redan 2011 införde begreppet entreprenörskap i samtliga skolformers läroplaner. På senare år har flera andra länder följt efter och det vore mycket olyckligt om Sverige </w:t>
      </w:r>
      <w:r w:rsidR="008570C1">
        <w:t xml:space="preserve">nu </w:t>
      </w:r>
      <w:r w:rsidR="00043B5F">
        <w:t>backade tillbaka den positiva utveckling som följt i många år.</w:t>
      </w:r>
    </w:p>
    <w:p w:rsidRPr="00031274" w:rsidR="00031274" w:rsidP="004E1D2A" w:rsidRDefault="00031274" w14:paraId="0D096EDA" w14:textId="58E8C749">
      <w:r>
        <w:t>De formuleringar som nu föreslås i stället för entreprenörskap är alltför vaga och otydliga för att i praktiken trygga entreprenörskapets närvaro i skolan. Utan att begreppet uttryckligen står kvar i läroplanen riskerar entreprenörskapets betydelse att försvagas och elevernas möjlighet att utveckla viktiga färdigheter att gå förlorad.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698518D28540D088C4EA58A6F0555E"/>
        </w:placeholder>
      </w:sdtPr>
      <w:sdtEndPr/>
      <w:sdtContent>
        <w:p w:rsidR="00F7343D" w:rsidP="00F7343D" w:rsidRDefault="00F7343D" w14:paraId="1EC8F43B" w14:textId="77777777"/>
        <w:p w:rsidRPr="008E0FE2" w:rsidR="00F7343D" w:rsidP="00F7343D" w:rsidRDefault="00DD1995" w14:paraId="5E9AA4B7" w14:textId="579386F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84B06" w14:paraId="767B65E4" w14:textId="77777777">
        <w:trPr>
          <w:cantSplit/>
        </w:trPr>
        <w:tc>
          <w:tcPr>
            <w:tcW w:w="50" w:type="pct"/>
            <w:vAlign w:val="bottom"/>
          </w:tcPr>
          <w:p w:rsidR="00484B06" w:rsidRDefault="00190876" w14:paraId="735CBC66" w14:textId="77777777">
            <w:pPr>
              <w:pStyle w:val="Underskrifter"/>
              <w:spacing w:after="0"/>
            </w:pPr>
            <w:r>
              <w:t>Merit Frost Lindberg (M)</w:t>
            </w:r>
          </w:p>
        </w:tc>
        <w:tc>
          <w:tcPr>
            <w:tcW w:w="50" w:type="pct"/>
            <w:vAlign w:val="bottom"/>
          </w:tcPr>
          <w:p w:rsidR="00484B06" w:rsidRDefault="00484B06" w14:paraId="47B499C1" w14:textId="77777777">
            <w:pPr>
              <w:pStyle w:val="Underskrifter"/>
              <w:spacing w:after="0"/>
            </w:pPr>
          </w:p>
        </w:tc>
      </w:tr>
      <w:tr w:rsidR="00484B06" w14:paraId="4E46600B" w14:textId="77777777">
        <w:trPr>
          <w:cantSplit/>
        </w:trPr>
        <w:tc>
          <w:tcPr>
            <w:tcW w:w="50" w:type="pct"/>
            <w:vAlign w:val="bottom"/>
          </w:tcPr>
          <w:p w:rsidR="00484B06" w:rsidRDefault="00190876" w14:paraId="7700C16E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484B06" w:rsidRDefault="00190876" w14:paraId="73097E7C" w14:textId="77777777">
            <w:pPr>
              <w:pStyle w:val="Underskrifter"/>
              <w:spacing w:after="0"/>
            </w:pPr>
            <w:r>
              <w:t>Adam Reuterskiöld (M)</w:t>
            </w:r>
          </w:p>
        </w:tc>
      </w:tr>
      <w:tr w:rsidR="00484B06" w14:paraId="4BF17ADE" w14:textId="77777777">
        <w:trPr>
          <w:cantSplit/>
        </w:trPr>
        <w:tc>
          <w:tcPr>
            <w:tcW w:w="50" w:type="pct"/>
            <w:vAlign w:val="bottom"/>
          </w:tcPr>
          <w:p w:rsidR="00484B06" w:rsidRDefault="00190876" w14:paraId="7CDF6FB7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484B06" w:rsidRDefault="00190876" w14:paraId="22CDCB00" w14:textId="77777777">
            <w:pPr>
              <w:pStyle w:val="Underskrifter"/>
              <w:spacing w:after="0"/>
            </w:pPr>
            <w:r>
              <w:t>Saila Quicklund (M)</w:t>
            </w:r>
          </w:p>
        </w:tc>
      </w:tr>
      <w:tr w:rsidR="00484B06" w14:paraId="7744DEB1" w14:textId="77777777">
        <w:trPr>
          <w:cantSplit/>
        </w:trPr>
        <w:tc>
          <w:tcPr>
            <w:tcW w:w="50" w:type="pct"/>
            <w:vAlign w:val="bottom"/>
          </w:tcPr>
          <w:p w:rsidR="00484B06" w:rsidRDefault="00190876" w14:paraId="0A037583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484B06" w:rsidRDefault="00190876" w14:paraId="41BFD46B" w14:textId="77777777">
            <w:pPr>
              <w:pStyle w:val="Underskrifter"/>
              <w:spacing w:after="0"/>
            </w:pPr>
            <w:r>
              <w:t>Anna af Sillén (M)</w:t>
            </w:r>
          </w:p>
        </w:tc>
      </w:tr>
    </w:tbl>
    <w:p w:rsidRPr="008E0FE2" w:rsidR="004801AC" w:rsidP="003D1FE6" w:rsidRDefault="004801AC" w14:paraId="372619A1" w14:textId="6DADE302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DAE6" w14:textId="77777777" w:rsidR="00DD1995" w:rsidRDefault="00DD1995" w:rsidP="000C1CAD">
      <w:pPr>
        <w:spacing w:line="240" w:lineRule="auto"/>
      </w:pPr>
      <w:r>
        <w:separator/>
      </w:r>
    </w:p>
  </w:endnote>
  <w:endnote w:type="continuationSeparator" w:id="0">
    <w:p w14:paraId="002A08AB" w14:textId="77777777" w:rsidR="00DD1995" w:rsidRDefault="00DD19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6E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66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8D48" w14:textId="038DF3E9" w:rsidR="00262EA3" w:rsidRPr="00F7343D" w:rsidRDefault="00262EA3" w:rsidP="00F734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996F" w14:textId="77777777" w:rsidR="00DD1995" w:rsidRDefault="00DD1995" w:rsidP="000C1CAD">
      <w:pPr>
        <w:spacing w:line="240" w:lineRule="auto"/>
      </w:pPr>
      <w:r>
        <w:separator/>
      </w:r>
    </w:p>
  </w:footnote>
  <w:footnote w:type="continuationSeparator" w:id="0">
    <w:p w14:paraId="2D6A2281" w14:textId="77777777" w:rsidR="00DD1995" w:rsidRDefault="00DD19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BAE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DE235A" wp14:editId="29FEF6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BAF96F" w14:textId="04D3C945" w:rsidR="00262EA3" w:rsidRDefault="00DD199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62BBA02A60A4489A181220CED728ADF"/>
                              </w:placeholder>
                              <w:text/>
                            </w:sdtPr>
                            <w:sdtEndPr/>
                            <w:sdtContent>
                              <w:r w:rsidR="003E70C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BF321D2BB664AC2BD683FD8362AF2AA"/>
                              </w:placeholder>
                              <w:text/>
                            </w:sdtPr>
                            <w:sdtEndPr/>
                            <w:sdtContent>
                              <w:r w:rsidR="00956BE8">
                                <w:t>1613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DE235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0BAF96F" w14:textId="04D3C945" w:rsidR="00262EA3" w:rsidRDefault="00DD199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62BBA02A60A4489A181220CED728ADF"/>
                        </w:placeholder>
                        <w:text/>
                      </w:sdtPr>
                      <w:sdtEndPr/>
                      <w:sdtContent>
                        <w:r w:rsidR="003E70C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BF321D2BB664AC2BD683FD8362AF2AA"/>
                        </w:placeholder>
                        <w:text/>
                      </w:sdtPr>
                      <w:sdtEndPr/>
                      <w:sdtContent>
                        <w:r w:rsidR="00956BE8">
                          <w:t>1613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89270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25F3" w14:textId="77777777" w:rsidR="00262EA3" w:rsidRDefault="00262EA3" w:rsidP="008563AC">
    <w:pPr>
      <w:jc w:val="right"/>
    </w:pPr>
  </w:p>
  <w:p w14:paraId="2D37B05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0E4B" w14:textId="77777777" w:rsidR="00262EA3" w:rsidRDefault="00DD199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4A59E3" wp14:editId="006729C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7B0FC9" w14:textId="79038C2D" w:rsidR="00262EA3" w:rsidRDefault="00DD199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7343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E70C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56BE8">
          <w:t>1613</w:t>
        </w:r>
      </w:sdtContent>
    </w:sdt>
  </w:p>
  <w:p w14:paraId="6119893B" w14:textId="77777777" w:rsidR="00262EA3" w:rsidRPr="008227B3" w:rsidRDefault="00DD199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B275E6" w14:textId="0D161A28" w:rsidR="00262EA3" w:rsidRPr="008227B3" w:rsidRDefault="00DD199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343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343D">
          <w:t>:3398</w:t>
        </w:r>
      </w:sdtContent>
    </w:sdt>
  </w:p>
  <w:p w14:paraId="7861CDBF" w14:textId="7518CAF5" w:rsidR="00262EA3" w:rsidRDefault="00DD199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62BBA02A60A4489A181220CED728ADF"/>
        </w:placeholder>
        <w15:appearance w15:val="hidden"/>
        <w:text/>
      </w:sdtPr>
      <w:sdtEndPr/>
      <w:sdtContent>
        <w:r w:rsidR="00F7343D">
          <w:t>av Merit Frost Lindberg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BF321D2BB664AC2BD683FD8362AF2AA"/>
      </w:placeholder>
      <w:text/>
    </w:sdtPr>
    <w:sdtEndPr/>
    <w:sdtContent>
      <w:p w14:paraId="5B1F0661" w14:textId="3407CE28" w:rsidR="00262EA3" w:rsidRDefault="006D3A2C" w:rsidP="00283E0F">
        <w:pPr>
          <w:pStyle w:val="FSHRub2"/>
        </w:pPr>
        <w:r>
          <w:t>Entreprenörskap i grundskolans läroplan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44A9F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82565269">
    <w:abstractNumId w:val="9"/>
  </w:num>
  <w:num w:numId="2" w16cid:durableId="192422429">
    <w:abstractNumId w:val="8"/>
  </w:num>
  <w:num w:numId="3" w16cid:durableId="155263242">
    <w:abstractNumId w:val="16"/>
  </w:num>
  <w:num w:numId="4" w16cid:durableId="442385895">
    <w:abstractNumId w:val="14"/>
  </w:num>
  <w:num w:numId="5" w16cid:durableId="2018144285">
    <w:abstractNumId w:val="17"/>
  </w:num>
  <w:num w:numId="6" w16cid:durableId="1306617530">
    <w:abstractNumId w:val="18"/>
  </w:num>
  <w:num w:numId="7" w16cid:durableId="138226936">
    <w:abstractNumId w:val="11"/>
  </w:num>
  <w:num w:numId="8" w16cid:durableId="873032705">
    <w:abstractNumId w:val="12"/>
  </w:num>
  <w:num w:numId="9" w16cid:durableId="2091808788">
    <w:abstractNumId w:val="15"/>
  </w:num>
  <w:num w:numId="10" w16cid:durableId="1253930638">
    <w:abstractNumId w:val="22"/>
  </w:num>
  <w:num w:numId="11" w16cid:durableId="822820482">
    <w:abstractNumId w:val="21"/>
  </w:num>
  <w:num w:numId="12" w16cid:durableId="1006980510">
    <w:abstractNumId w:val="21"/>
  </w:num>
  <w:num w:numId="13" w16cid:durableId="166866635">
    <w:abstractNumId w:val="3"/>
  </w:num>
  <w:num w:numId="14" w16cid:durableId="1625117334">
    <w:abstractNumId w:val="2"/>
  </w:num>
  <w:num w:numId="15" w16cid:durableId="209541914">
    <w:abstractNumId w:val="1"/>
  </w:num>
  <w:num w:numId="16" w16cid:durableId="1135757586">
    <w:abstractNumId w:val="0"/>
  </w:num>
  <w:num w:numId="17" w16cid:durableId="1288002080">
    <w:abstractNumId w:val="7"/>
  </w:num>
  <w:num w:numId="18" w16cid:durableId="388773016">
    <w:abstractNumId w:val="6"/>
  </w:num>
  <w:num w:numId="19" w16cid:durableId="683749160">
    <w:abstractNumId w:val="5"/>
  </w:num>
  <w:num w:numId="20" w16cid:durableId="1754622358">
    <w:abstractNumId w:val="4"/>
  </w:num>
  <w:num w:numId="21" w16cid:durableId="44572571">
    <w:abstractNumId w:val="21"/>
  </w:num>
  <w:num w:numId="22" w16cid:durableId="246811105">
    <w:abstractNumId w:val="21"/>
  </w:num>
  <w:num w:numId="23" w16cid:durableId="713430626">
    <w:abstractNumId w:val="21"/>
  </w:num>
  <w:num w:numId="24" w16cid:durableId="440615016">
    <w:abstractNumId w:val="21"/>
  </w:num>
  <w:num w:numId="25" w16cid:durableId="192618586">
    <w:abstractNumId w:val="21"/>
  </w:num>
  <w:num w:numId="26" w16cid:durableId="1008631210">
    <w:abstractNumId w:val="22"/>
  </w:num>
  <w:num w:numId="27" w16cid:durableId="1989551314">
    <w:abstractNumId w:val="22"/>
  </w:num>
  <w:num w:numId="28" w16cid:durableId="390930843">
    <w:abstractNumId w:val="22"/>
  </w:num>
  <w:num w:numId="29" w16cid:durableId="214124516">
    <w:abstractNumId w:val="22"/>
  </w:num>
  <w:num w:numId="30" w16cid:durableId="1213813857">
    <w:abstractNumId w:val="21"/>
  </w:num>
  <w:num w:numId="31" w16cid:durableId="1851993093">
    <w:abstractNumId w:val="21"/>
  </w:num>
  <w:num w:numId="32" w16cid:durableId="1644238305">
    <w:abstractNumId w:val="22"/>
  </w:num>
  <w:num w:numId="33" w16cid:durableId="1190296571">
    <w:abstractNumId w:val="21"/>
  </w:num>
  <w:num w:numId="34" w16cid:durableId="325865592">
    <w:abstractNumId w:val="18"/>
  </w:num>
  <w:num w:numId="35" w16cid:durableId="1335377160">
    <w:abstractNumId w:val="18"/>
    <w:lvlOverride w:ilvl="0">
      <w:startOverride w:val="1"/>
    </w:lvlOverride>
  </w:num>
  <w:num w:numId="36" w16cid:durableId="1889612511">
    <w:abstractNumId w:val="19"/>
  </w:num>
  <w:num w:numId="37" w16cid:durableId="310788116">
    <w:abstractNumId w:val="18"/>
    <w:lvlOverride w:ilvl="0">
      <w:startOverride w:val="1"/>
    </w:lvlOverride>
  </w:num>
  <w:num w:numId="38" w16cid:durableId="53623577">
    <w:abstractNumId w:val="13"/>
  </w:num>
  <w:num w:numId="39" w16cid:durableId="867452793">
    <w:abstractNumId w:val="10"/>
  </w:num>
  <w:num w:numId="40" w16cid:durableId="67515212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E70C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274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B5F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77FF8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A2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CEC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205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96B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4E22"/>
    <w:rsid w:val="00185B0C"/>
    <w:rsid w:val="00185D30"/>
    <w:rsid w:val="00185F89"/>
    <w:rsid w:val="001869FD"/>
    <w:rsid w:val="00186CE7"/>
    <w:rsid w:val="001878F9"/>
    <w:rsid w:val="00187CED"/>
    <w:rsid w:val="00190876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68F9"/>
    <w:rsid w:val="001C7140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5F8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7F68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1A4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BBD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0A65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4B70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439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585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1FE6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0CE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16"/>
    <w:rsid w:val="003F4B69"/>
    <w:rsid w:val="003F5993"/>
    <w:rsid w:val="003F6814"/>
    <w:rsid w:val="003F6835"/>
    <w:rsid w:val="003F6F44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8E6"/>
    <w:rsid w:val="00426A94"/>
    <w:rsid w:val="00430342"/>
    <w:rsid w:val="00430F36"/>
    <w:rsid w:val="00431173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EE0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06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D43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0F27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3F56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1D2A"/>
    <w:rsid w:val="004E46C6"/>
    <w:rsid w:val="004E47DE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01F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43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7D0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FDA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3A2C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ED0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1A1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92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2C6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8CC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0C1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6C2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6BE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FE3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93B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27A9B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390C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DC0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0DEA"/>
    <w:rsid w:val="00B01029"/>
    <w:rsid w:val="00B01806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F49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99A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5FA"/>
    <w:rsid w:val="00B3163A"/>
    <w:rsid w:val="00B31B46"/>
    <w:rsid w:val="00B3223C"/>
    <w:rsid w:val="00B322C1"/>
    <w:rsid w:val="00B328E0"/>
    <w:rsid w:val="00B32C68"/>
    <w:rsid w:val="00B33418"/>
    <w:rsid w:val="00B3348A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91C"/>
    <w:rsid w:val="00B50CEA"/>
    <w:rsid w:val="00B50E67"/>
    <w:rsid w:val="00B50F6E"/>
    <w:rsid w:val="00B51309"/>
    <w:rsid w:val="00B51B34"/>
    <w:rsid w:val="00B5274A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D18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1F26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0D4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0D9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9E3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FC9"/>
    <w:rsid w:val="00CC7380"/>
    <w:rsid w:val="00CC79AD"/>
    <w:rsid w:val="00CC7E55"/>
    <w:rsid w:val="00CD06E7"/>
    <w:rsid w:val="00CD0CB6"/>
    <w:rsid w:val="00CD0DCB"/>
    <w:rsid w:val="00CD0FC6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703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20D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995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56F9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2FC"/>
    <w:rsid w:val="00E5749B"/>
    <w:rsid w:val="00E60825"/>
    <w:rsid w:val="00E615B7"/>
    <w:rsid w:val="00E624A3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351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7B5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7F4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8D7"/>
    <w:rsid w:val="00F71B58"/>
    <w:rsid w:val="00F722EE"/>
    <w:rsid w:val="00F7343D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B0D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433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20B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3A0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95E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5CDA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B1399"/>
  <w15:chartTrackingRefBased/>
  <w15:docId w15:val="{1B935E18-09F5-4324-878C-2E71A350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20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Betoning">
    <w:name w:val="Emphasis"/>
    <w:basedOn w:val="Standardstycketeckensnitt"/>
    <w:uiPriority w:val="20"/>
    <w:qFormat/>
    <w:locked/>
    <w:rsid w:val="000312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186A8365084E12A96DF0776C692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02F3FC-CAA1-4E73-9914-A0F74A8C809E}"/>
      </w:docPartPr>
      <w:docPartBody>
        <w:p w:rsidR="0096390B" w:rsidRDefault="0096390B">
          <w:pPr>
            <w:pStyle w:val="35186A8365084E12A96DF0776C6929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9F1420DCB9463D857D59F01532C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20A456-5EC6-44E5-9ED6-17592F66C1F0}"/>
      </w:docPartPr>
      <w:docPartBody>
        <w:p w:rsidR="0096390B" w:rsidRDefault="0096390B">
          <w:pPr>
            <w:pStyle w:val="FE9F1420DCB9463D857D59F01532CD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2BBA02A60A4489A181220CED728A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D85345-312E-492B-8D71-30461ADEB7B1}"/>
      </w:docPartPr>
      <w:docPartBody>
        <w:p w:rsidR="0096390B" w:rsidRDefault="0096390B">
          <w:pPr>
            <w:pStyle w:val="162BBA02A60A4489A181220CED728A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F321D2BB664AC2BD683FD8362AF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F87D2-ED87-417C-B2C8-1E798EBB74FD}"/>
      </w:docPartPr>
      <w:docPartBody>
        <w:p w:rsidR="0096390B" w:rsidRDefault="0096390B">
          <w:pPr>
            <w:pStyle w:val="3BF321D2BB664AC2BD683FD8362AF2AA"/>
          </w:pPr>
          <w:r>
            <w:t xml:space="preserve"> </w:t>
          </w:r>
        </w:p>
      </w:docPartBody>
    </w:docPart>
    <w:docPart>
      <w:docPartPr>
        <w:name w:val="ED698518D28540D088C4EA58A6F05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D11BF-FFF3-4F21-81B4-7002DF365B05}"/>
      </w:docPartPr>
      <w:docPartBody>
        <w:p w:rsidR="0025294E" w:rsidRDefault="002529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0B"/>
    <w:rsid w:val="00080F02"/>
    <w:rsid w:val="0025294E"/>
    <w:rsid w:val="0096390B"/>
    <w:rsid w:val="00A24851"/>
    <w:rsid w:val="00E624A3"/>
    <w:rsid w:val="00FA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5186A8365084E12A96DF0776C692995">
    <w:name w:val="35186A8365084E12A96DF0776C692995"/>
  </w:style>
  <w:style w:type="paragraph" w:customStyle="1" w:styleId="FE9F1420DCB9463D857D59F01532CDBB">
    <w:name w:val="FE9F1420DCB9463D857D59F01532CDBB"/>
  </w:style>
  <w:style w:type="paragraph" w:customStyle="1" w:styleId="162BBA02A60A4489A181220CED728ADF">
    <w:name w:val="162BBA02A60A4489A181220CED728ADF"/>
  </w:style>
  <w:style w:type="paragraph" w:customStyle="1" w:styleId="3BF321D2BB664AC2BD683FD8362AF2AA">
    <w:name w:val="3BF321D2BB664AC2BD683FD8362AF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BF1376-EF1E-4B67-AC57-2FE199441BCB}"/>
</file>

<file path=customXml/itemProps2.xml><?xml version="1.0" encoding="utf-8"?>
<ds:datastoreItem xmlns:ds="http://schemas.openxmlformats.org/officeDocument/2006/customXml" ds:itemID="{D397D69E-368F-465F-A49D-2465021E9EFB}"/>
</file>

<file path=customXml/itemProps3.xml><?xml version="1.0" encoding="utf-8"?>
<ds:datastoreItem xmlns:ds="http://schemas.openxmlformats.org/officeDocument/2006/customXml" ds:itemID="{C2E29372-0EDD-4BFF-B12C-D220C01B491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498</Words>
  <Characters>3188</Characters>
  <Application>Microsoft Office Word</Application>
  <DocSecurity>0</DocSecurity>
  <Lines>57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M1613 Behåll entreprenörskap i grundskolans läroplan</vt:lpstr>
      <vt:lpstr>
      </vt:lpstr>
    </vt:vector>
  </TitlesOfParts>
  <Company>Sveriges riksdag</Company>
  <LinksUpToDate>false</LinksUpToDate>
  <CharactersWithSpaces>3667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