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E69" w:rsidRDefault="00447E69"/>
    <w:p w:rsidR="00DF6B05" w:rsidRDefault="00DF6B05"/>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tc>
          <w:tcPr>
            <w:tcW w:w="9141" w:type="dxa"/>
          </w:tcPr>
          <w:p w:rsidR="00447E69" w:rsidRDefault="00306C08">
            <w:r>
              <w:t>FÖRSVARS</w:t>
            </w:r>
            <w:r w:rsidR="00447E69">
              <w:t>UTSKOTTET</w:t>
            </w:r>
          </w:p>
        </w:tc>
      </w:tr>
    </w:tbl>
    <w:p w:rsidR="00447E69" w:rsidRDefault="00447E69"/>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trPr>
          <w:cantSplit/>
          <w:trHeight w:val="742"/>
        </w:trPr>
        <w:tc>
          <w:tcPr>
            <w:tcW w:w="1985" w:type="dxa"/>
          </w:tcPr>
          <w:p w:rsidR="00447E69" w:rsidRDefault="00447E69">
            <w:pPr>
              <w:rPr>
                <w:b/>
              </w:rPr>
            </w:pPr>
            <w:r>
              <w:rPr>
                <w:b/>
              </w:rPr>
              <w:t xml:space="preserve">PROTOKOLL </w:t>
            </w:r>
          </w:p>
        </w:tc>
        <w:tc>
          <w:tcPr>
            <w:tcW w:w="6463" w:type="dxa"/>
          </w:tcPr>
          <w:p w:rsidR="00447E69" w:rsidRDefault="00E04650">
            <w:pPr>
              <w:rPr>
                <w:b/>
              </w:rPr>
            </w:pPr>
            <w:r>
              <w:rPr>
                <w:b/>
              </w:rPr>
              <w:t>UTSKOTTSSAMMANTRÄDE 201</w:t>
            </w:r>
            <w:r w:rsidR="00D74D98">
              <w:rPr>
                <w:b/>
              </w:rPr>
              <w:t>7</w:t>
            </w:r>
            <w:r w:rsidR="00C866DE">
              <w:rPr>
                <w:b/>
              </w:rPr>
              <w:t>/1</w:t>
            </w:r>
            <w:r w:rsidR="00B3608A">
              <w:rPr>
                <w:b/>
              </w:rPr>
              <w:t>8:26</w:t>
            </w:r>
          </w:p>
          <w:p w:rsidR="00447E69" w:rsidRDefault="00447E69">
            <w:pPr>
              <w:rPr>
                <w:b/>
              </w:rPr>
            </w:pPr>
          </w:p>
        </w:tc>
      </w:tr>
      <w:tr w:rsidR="00447E69">
        <w:tc>
          <w:tcPr>
            <w:tcW w:w="1985" w:type="dxa"/>
          </w:tcPr>
          <w:p w:rsidR="00447E69" w:rsidRDefault="00447E69">
            <w:r>
              <w:t>DATUM</w:t>
            </w:r>
          </w:p>
        </w:tc>
        <w:tc>
          <w:tcPr>
            <w:tcW w:w="6463" w:type="dxa"/>
          </w:tcPr>
          <w:p w:rsidR="00447E69" w:rsidRDefault="002C17EC" w:rsidP="00C75984">
            <w:r>
              <w:t>201</w:t>
            </w:r>
            <w:r w:rsidR="00C75984">
              <w:t>8</w:t>
            </w:r>
            <w:r w:rsidR="00B3608A">
              <w:t>-04</w:t>
            </w:r>
            <w:r w:rsidR="004E4521">
              <w:t>-</w:t>
            </w:r>
            <w:r w:rsidR="00B3608A">
              <w:t>12</w:t>
            </w:r>
          </w:p>
        </w:tc>
      </w:tr>
      <w:tr w:rsidR="00447E69">
        <w:tc>
          <w:tcPr>
            <w:tcW w:w="1985" w:type="dxa"/>
          </w:tcPr>
          <w:p w:rsidR="00447E69" w:rsidRDefault="00447E69">
            <w:r>
              <w:t>TID</w:t>
            </w:r>
          </w:p>
        </w:tc>
        <w:tc>
          <w:tcPr>
            <w:tcW w:w="6463" w:type="dxa"/>
          </w:tcPr>
          <w:p w:rsidR="00C121A8" w:rsidRDefault="004E4521" w:rsidP="00477247">
            <w:r>
              <w:t>10</w:t>
            </w:r>
            <w:r w:rsidR="00B2693D">
              <w:t>.00</w:t>
            </w:r>
            <w:r w:rsidR="00FA543D">
              <w:t>–</w:t>
            </w:r>
            <w:r w:rsidR="00B0361F">
              <w:t>10.45</w:t>
            </w:r>
          </w:p>
          <w:p w:rsidR="00C121A8" w:rsidRDefault="00C121A8" w:rsidP="00477247">
            <w:r>
              <w:t>14.00–</w:t>
            </w:r>
            <w:r w:rsidR="00227A8A">
              <w:t>14.05</w:t>
            </w:r>
          </w:p>
        </w:tc>
      </w:tr>
      <w:tr w:rsidR="00447E69">
        <w:tc>
          <w:tcPr>
            <w:tcW w:w="1985" w:type="dxa"/>
          </w:tcPr>
          <w:p w:rsidR="00447E69" w:rsidRDefault="00447E69">
            <w:r>
              <w:t>NÄRVARANDE</w:t>
            </w:r>
          </w:p>
        </w:tc>
        <w:tc>
          <w:tcPr>
            <w:tcW w:w="6463" w:type="dxa"/>
          </w:tcPr>
          <w:p w:rsidR="00447E69" w:rsidRDefault="00576AFA">
            <w:r>
              <w:t>Se bilaga</w:t>
            </w:r>
            <w:r w:rsidR="00A956F9">
              <w:t xml:space="preserve"> 1</w:t>
            </w:r>
          </w:p>
        </w:tc>
      </w:tr>
    </w:tbl>
    <w:p w:rsidR="00447E69" w:rsidRDefault="00447E69"/>
    <w:p w:rsidR="00447E69" w:rsidRDefault="00447E69">
      <w:pPr>
        <w:tabs>
          <w:tab w:val="left" w:pos="1701"/>
        </w:tabs>
        <w:rPr>
          <w:snapToGrid w:val="0"/>
          <w:color w:val="000000"/>
        </w:rPr>
      </w:pPr>
    </w:p>
    <w:p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B4242B" w:rsidTr="0001177E">
        <w:tc>
          <w:tcPr>
            <w:tcW w:w="567" w:type="dxa"/>
          </w:tcPr>
          <w:p w:rsidR="00B4242B" w:rsidRDefault="00B4242B">
            <w:pPr>
              <w:tabs>
                <w:tab w:val="left" w:pos="1701"/>
              </w:tabs>
              <w:rPr>
                <w:b/>
                <w:snapToGrid w:val="0"/>
              </w:rPr>
            </w:pPr>
            <w:r>
              <w:rPr>
                <w:b/>
                <w:snapToGrid w:val="0"/>
              </w:rPr>
              <w:t>§ 1</w:t>
            </w:r>
          </w:p>
        </w:tc>
        <w:tc>
          <w:tcPr>
            <w:tcW w:w="6946" w:type="dxa"/>
            <w:gridSpan w:val="2"/>
          </w:tcPr>
          <w:p w:rsidR="00B4242B" w:rsidRPr="00B4242B" w:rsidRDefault="00B4242B" w:rsidP="00B4242B">
            <w:pPr>
              <w:tabs>
                <w:tab w:val="left" w:pos="1701"/>
              </w:tabs>
              <w:rPr>
                <w:b/>
                <w:snapToGrid w:val="0"/>
              </w:rPr>
            </w:pPr>
            <w:r w:rsidRPr="00B4242B">
              <w:rPr>
                <w:b/>
                <w:snapToGrid w:val="0"/>
              </w:rPr>
              <w:t>Ett modernt och stärkt skydd för Sveriges säkerhet – ny säkerhetsskyddslag (FöU8y)</w:t>
            </w:r>
          </w:p>
          <w:p w:rsidR="00B4242B" w:rsidRDefault="00B4242B" w:rsidP="00B4242B">
            <w:pPr>
              <w:tabs>
                <w:tab w:val="left" w:pos="1701"/>
              </w:tabs>
              <w:rPr>
                <w:snapToGrid w:val="0"/>
              </w:rPr>
            </w:pPr>
          </w:p>
          <w:p w:rsidR="00B4242B" w:rsidRPr="00B4242B" w:rsidRDefault="00B4242B" w:rsidP="00B4242B">
            <w:pPr>
              <w:tabs>
                <w:tab w:val="left" w:pos="1701"/>
              </w:tabs>
              <w:rPr>
                <w:snapToGrid w:val="0"/>
              </w:rPr>
            </w:pPr>
            <w:r w:rsidRPr="00B4242B">
              <w:rPr>
                <w:snapToGrid w:val="0"/>
              </w:rPr>
              <w:t>Utskottet fortsatte behandlingen av fråga om yttrande till justitieutskottet över proposition 2017/18:89 och motioner</w:t>
            </w:r>
            <w:r w:rsidR="009B1349">
              <w:rPr>
                <w:snapToGrid w:val="0"/>
              </w:rPr>
              <w:t xml:space="preserve"> (jfr § </w:t>
            </w:r>
            <w:r w:rsidR="00BB3F26">
              <w:rPr>
                <w:snapToGrid w:val="0"/>
              </w:rPr>
              <w:t>12</w:t>
            </w:r>
            <w:r w:rsidR="009B1349">
              <w:rPr>
                <w:snapToGrid w:val="0"/>
              </w:rPr>
              <w:t>)</w:t>
            </w:r>
            <w:r w:rsidRPr="00B4242B">
              <w:rPr>
                <w:snapToGrid w:val="0"/>
              </w:rPr>
              <w:t>.</w:t>
            </w:r>
          </w:p>
          <w:p w:rsidR="009B1349" w:rsidRPr="00523241" w:rsidRDefault="009B1349" w:rsidP="009B1349">
            <w:pPr>
              <w:tabs>
                <w:tab w:val="left" w:pos="1701"/>
              </w:tabs>
              <w:rPr>
                <w:snapToGrid w:val="0"/>
              </w:rPr>
            </w:pPr>
          </w:p>
        </w:tc>
      </w:tr>
      <w:tr w:rsidR="00B4242B" w:rsidTr="0001177E">
        <w:tc>
          <w:tcPr>
            <w:tcW w:w="567" w:type="dxa"/>
          </w:tcPr>
          <w:p w:rsidR="00B4242B" w:rsidRDefault="00F712C2">
            <w:pPr>
              <w:tabs>
                <w:tab w:val="left" w:pos="1701"/>
              </w:tabs>
              <w:rPr>
                <w:b/>
                <w:snapToGrid w:val="0"/>
              </w:rPr>
            </w:pPr>
            <w:r>
              <w:rPr>
                <w:b/>
                <w:snapToGrid w:val="0"/>
              </w:rPr>
              <w:t>§ 2</w:t>
            </w:r>
          </w:p>
        </w:tc>
        <w:tc>
          <w:tcPr>
            <w:tcW w:w="6946" w:type="dxa"/>
            <w:gridSpan w:val="2"/>
          </w:tcPr>
          <w:p w:rsidR="00F712C2" w:rsidRPr="00B82303" w:rsidRDefault="00F712C2" w:rsidP="00F712C2">
            <w:pPr>
              <w:tabs>
                <w:tab w:val="left" w:pos="1701"/>
              </w:tabs>
              <w:rPr>
                <w:b/>
                <w:snapToGrid w:val="0"/>
              </w:rPr>
            </w:pPr>
            <w:r w:rsidRPr="00B82303">
              <w:rPr>
                <w:b/>
                <w:snapToGrid w:val="0"/>
              </w:rPr>
              <w:t>Kommissionens förslag om ändring av beslut nr 1313/2013/EU om en civilskyddsmekanism för unionen</w:t>
            </w:r>
          </w:p>
          <w:p w:rsidR="00424A68" w:rsidRPr="00261CA2" w:rsidRDefault="00424A68" w:rsidP="00F712C2">
            <w:pPr>
              <w:tabs>
                <w:tab w:val="left" w:pos="1701"/>
              </w:tabs>
              <w:rPr>
                <w:snapToGrid w:val="0"/>
              </w:rPr>
            </w:pPr>
          </w:p>
          <w:p w:rsidR="00F712C2" w:rsidRDefault="00C65272" w:rsidP="00F712C2">
            <w:pPr>
              <w:tabs>
                <w:tab w:val="left" w:pos="1701"/>
              </w:tabs>
              <w:rPr>
                <w:snapToGrid w:val="0"/>
              </w:rPr>
            </w:pPr>
            <w:r>
              <w:rPr>
                <w:snapToGrid w:val="0"/>
              </w:rPr>
              <w:t>Utskottet överlade med s</w:t>
            </w:r>
            <w:r w:rsidRPr="00C65272">
              <w:rPr>
                <w:snapToGrid w:val="0"/>
              </w:rPr>
              <w:t xml:space="preserve">tatssekreterare Charlotte Svensson, </w:t>
            </w:r>
            <w:r>
              <w:rPr>
                <w:snapToGrid w:val="0"/>
              </w:rPr>
              <w:t>ä</w:t>
            </w:r>
            <w:r w:rsidRPr="00C65272">
              <w:rPr>
                <w:snapToGrid w:val="0"/>
              </w:rPr>
              <w:t xml:space="preserve">mnesråd Helena Garme, </w:t>
            </w:r>
            <w:r>
              <w:rPr>
                <w:snapToGrid w:val="0"/>
              </w:rPr>
              <w:t>d</w:t>
            </w:r>
            <w:r w:rsidRPr="00C65272">
              <w:rPr>
                <w:snapToGrid w:val="0"/>
              </w:rPr>
              <w:t>epartement</w:t>
            </w:r>
            <w:r>
              <w:rPr>
                <w:snapToGrid w:val="0"/>
              </w:rPr>
              <w:t>ssekreterare Mikael Wolfbrandt och d</w:t>
            </w:r>
            <w:r w:rsidRPr="00C65272">
              <w:rPr>
                <w:snapToGrid w:val="0"/>
              </w:rPr>
              <w:t>epa</w:t>
            </w:r>
            <w:r>
              <w:rPr>
                <w:snapToGrid w:val="0"/>
              </w:rPr>
              <w:t xml:space="preserve">rtementssekreterare Julia Fors, samtligt från </w:t>
            </w:r>
            <w:r w:rsidRPr="00C65272">
              <w:rPr>
                <w:snapToGrid w:val="0"/>
              </w:rPr>
              <w:t>Justitiedepartementet</w:t>
            </w:r>
            <w:r>
              <w:rPr>
                <w:snapToGrid w:val="0"/>
              </w:rPr>
              <w:t>, om kommissionens förslag om</w:t>
            </w:r>
            <w:r w:rsidR="00F712C2" w:rsidRPr="00523241">
              <w:rPr>
                <w:snapToGrid w:val="0"/>
              </w:rPr>
              <w:t xml:space="preserve"> </w:t>
            </w:r>
            <w:r w:rsidRPr="00C65272">
              <w:rPr>
                <w:snapToGrid w:val="0"/>
              </w:rPr>
              <w:t>ändring av beslut nr 1313/2013/EU om en civilskyddsmekanism för unionen</w:t>
            </w:r>
            <w:r>
              <w:rPr>
                <w:snapToGrid w:val="0"/>
              </w:rPr>
              <w:t xml:space="preserve">, </w:t>
            </w:r>
            <w:r w:rsidR="00F712C2" w:rsidRPr="00523241">
              <w:rPr>
                <w:snapToGrid w:val="0"/>
              </w:rPr>
              <w:t>KOM(2017) 772</w:t>
            </w:r>
            <w:r>
              <w:rPr>
                <w:snapToGrid w:val="0"/>
              </w:rPr>
              <w:t xml:space="preserve">. </w:t>
            </w:r>
          </w:p>
          <w:p w:rsidR="00DA149F" w:rsidRDefault="00DA149F" w:rsidP="00F712C2">
            <w:pPr>
              <w:tabs>
                <w:tab w:val="left" w:pos="1701"/>
              </w:tabs>
              <w:rPr>
                <w:snapToGrid w:val="0"/>
              </w:rPr>
            </w:pPr>
          </w:p>
          <w:p w:rsidR="00DA149F" w:rsidRDefault="00DA149F" w:rsidP="00F712C2">
            <w:pPr>
              <w:tabs>
                <w:tab w:val="left" w:pos="1701"/>
              </w:tabs>
              <w:rPr>
                <w:snapToGrid w:val="0"/>
              </w:rPr>
            </w:pPr>
            <w:r>
              <w:rPr>
                <w:snapToGrid w:val="0"/>
              </w:rPr>
              <w:t>Underlaget utgjordes av en översänd promemoria (dnr 1677-2017/18).</w:t>
            </w:r>
          </w:p>
          <w:p w:rsidR="00C65272" w:rsidRDefault="00C65272" w:rsidP="00F712C2">
            <w:pPr>
              <w:tabs>
                <w:tab w:val="left" w:pos="1701"/>
              </w:tabs>
              <w:rPr>
                <w:snapToGrid w:val="0"/>
              </w:rPr>
            </w:pPr>
          </w:p>
          <w:p w:rsidR="00DA149F" w:rsidRDefault="00C65272" w:rsidP="00F712C2">
            <w:pPr>
              <w:tabs>
                <w:tab w:val="left" w:pos="1701"/>
              </w:tabs>
              <w:rPr>
                <w:snapToGrid w:val="0"/>
              </w:rPr>
            </w:pPr>
            <w:r>
              <w:rPr>
                <w:snapToGrid w:val="0"/>
              </w:rPr>
              <w:t>Regeringens ståndpunkt</w:t>
            </w:r>
            <w:r w:rsidR="00DA149F">
              <w:rPr>
                <w:snapToGrid w:val="0"/>
              </w:rPr>
              <w:t xml:space="preserve"> var inriktad på förslagets tre områden förebyggande, förberedande och respons och redovisas nedan.</w:t>
            </w:r>
          </w:p>
          <w:p w:rsidR="00DA149F" w:rsidRDefault="00DA149F" w:rsidP="00F712C2">
            <w:pPr>
              <w:tabs>
                <w:tab w:val="left" w:pos="1701"/>
              </w:tabs>
              <w:rPr>
                <w:snapToGrid w:val="0"/>
              </w:rPr>
            </w:pPr>
          </w:p>
          <w:p w:rsidR="00DA149F" w:rsidRPr="00261CA2" w:rsidRDefault="00DA149F" w:rsidP="00DA149F">
            <w:pPr>
              <w:pStyle w:val="Default"/>
              <w:rPr>
                <w:rFonts w:ascii="Times New Roman" w:hAnsi="Times New Roman" w:cs="Times New Roman"/>
                <w:i/>
                <w:snapToGrid w:val="0"/>
                <w:color w:val="auto"/>
                <w:szCs w:val="20"/>
              </w:rPr>
            </w:pPr>
            <w:r w:rsidRPr="00261CA2">
              <w:rPr>
                <w:rFonts w:ascii="Times New Roman" w:hAnsi="Times New Roman" w:cs="Times New Roman"/>
                <w:i/>
                <w:snapToGrid w:val="0"/>
                <w:color w:val="auto"/>
                <w:szCs w:val="20"/>
              </w:rPr>
              <w:t xml:space="preserve">Förebyggande </w:t>
            </w:r>
          </w:p>
          <w:p w:rsidR="00DA149F" w:rsidRPr="00261CA2" w:rsidRDefault="00DA149F" w:rsidP="00DA149F">
            <w:pPr>
              <w:pStyle w:val="Default"/>
              <w:rPr>
                <w:rFonts w:ascii="Times New Roman" w:hAnsi="Times New Roman" w:cs="Times New Roman"/>
                <w:snapToGrid w:val="0"/>
                <w:color w:val="auto"/>
                <w:szCs w:val="20"/>
              </w:rPr>
            </w:pPr>
            <w:r w:rsidRPr="00261CA2">
              <w:rPr>
                <w:rFonts w:ascii="Times New Roman" w:hAnsi="Times New Roman" w:cs="Times New Roman"/>
                <w:snapToGrid w:val="0"/>
                <w:color w:val="auto"/>
                <w:szCs w:val="20"/>
              </w:rPr>
              <w:t xml:space="preserve">Sammantaget ser Sverige positivt på att kommissionen lägger ett tydligt fokus på förebyggande åtgärder i de nya förslagen. Det är av stor betydelse att de länder som har en förhöjd risk för bl.a. skogsbränder och omfattande översvämningar också tar ansvar för att förebygga dessa risker. Det är mer kostnadseffektivt och det påverkar också möjligheterna att minska skador för liv och hälsa och även ekonomiska och miljömässiga konsekvenser. </w:t>
            </w:r>
          </w:p>
          <w:p w:rsidR="00DA149F" w:rsidRPr="00261CA2" w:rsidRDefault="00DA149F" w:rsidP="00DA149F">
            <w:pPr>
              <w:pStyle w:val="Default"/>
              <w:rPr>
                <w:rFonts w:ascii="Times New Roman" w:hAnsi="Times New Roman" w:cs="Times New Roman"/>
                <w:snapToGrid w:val="0"/>
                <w:color w:val="auto"/>
                <w:szCs w:val="20"/>
              </w:rPr>
            </w:pPr>
          </w:p>
          <w:p w:rsidR="00DA149F" w:rsidRPr="00261CA2" w:rsidRDefault="00DA149F" w:rsidP="00DA149F">
            <w:pPr>
              <w:pStyle w:val="Default"/>
              <w:rPr>
                <w:rFonts w:ascii="Times New Roman" w:hAnsi="Times New Roman" w:cs="Times New Roman"/>
                <w:i/>
                <w:snapToGrid w:val="0"/>
                <w:color w:val="auto"/>
                <w:szCs w:val="20"/>
              </w:rPr>
            </w:pPr>
            <w:r w:rsidRPr="00261CA2">
              <w:rPr>
                <w:rFonts w:ascii="Times New Roman" w:hAnsi="Times New Roman" w:cs="Times New Roman"/>
                <w:i/>
                <w:snapToGrid w:val="0"/>
                <w:color w:val="auto"/>
                <w:szCs w:val="20"/>
              </w:rPr>
              <w:t xml:space="preserve">Förberedande </w:t>
            </w:r>
          </w:p>
          <w:p w:rsidR="00C65272" w:rsidRDefault="00DA149F" w:rsidP="00DA149F">
            <w:pPr>
              <w:tabs>
                <w:tab w:val="left" w:pos="1701"/>
              </w:tabs>
              <w:rPr>
                <w:snapToGrid w:val="0"/>
              </w:rPr>
            </w:pPr>
            <w:r w:rsidRPr="00261CA2">
              <w:rPr>
                <w:snapToGrid w:val="0"/>
              </w:rPr>
              <w:t xml:space="preserve">Regeringen bedömer att kommissionens förslag vad gäller att den nuvarande ”frivilligpoolen” ska ersättas av en mer kraftfull och förutsägbar ”europeisk civilskyddspool” kan ha förutsättningar att stärka den gemensamma beredskapen och därigenom även bidra till en stärkt nationell beredskap i medlemsstaterna. Det är dock viktigt att en grundligare utvärdering av styrkor och svagheter i det nuvarande systemet med frivilligpoolen genomförs innan det skapas ett nytt system. Vidare är det viktigt att medlemsstaterna även fortsättningsvis </w:t>
            </w:r>
            <w:r w:rsidRPr="00261CA2">
              <w:rPr>
                <w:snapToGrid w:val="0"/>
              </w:rPr>
              <w:lastRenderedPageBreak/>
              <w:t xml:space="preserve">kan hävda att nationella behov har företräde vid anmälan av resurser till poolen, för att kunna omhänderta kriser och katastrofer i det egna landet. </w:t>
            </w:r>
            <w:r w:rsidR="00C65272">
              <w:rPr>
                <w:snapToGrid w:val="0"/>
              </w:rPr>
              <w:t xml:space="preserve"> </w:t>
            </w:r>
          </w:p>
          <w:p w:rsidR="00C65272" w:rsidRDefault="00C65272" w:rsidP="00F712C2">
            <w:pPr>
              <w:tabs>
                <w:tab w:val="left" w:pos="1701"/>
              </w:tabs>
              <w:rPr>
                <w:snapToGrid w:val="0"/>
              </w:rPr>
            </w:pPr>
          </w:p>
          <w:p w:rsidR="00DA149F" w:rsidRPr="00261CA2" w:rsidRDefault="00DA149F" w:rsidP="00DA149F">
            <w:pPr>
              <w:pStyle w:val="Default"/>
              <w:rPr>
                <w:rFonts w:ascii="Times New Roman" w:hAnsi="Times New Roman" w:cs="Times New Roman"/>
                <w:i/>
                <w:snapToGrid w:val="0"/>
                <w:color w:val="auto"/>
                <w:szCs w:val="20"/>
              </w:rPr>
            </w:pPr>
            <w:r w:rsidRPr="00261CA2">
              <w:rPr>
                <w:rFonts w:ascii="Times New Roman" w:hAnsi="Times New Roman" w:cs="Times New Roman"/>
                <w:i/>
                <w:snapToGrid w:val="0"/>
                <w:color w:val="auto"/>
                <w:szCs w:val="20"/>
              </w:rPr>
              <w:t xml:space="preserve">Respons </w:t>
            </w:r>
          </w:p>
          <w:p w:rsidR="00DA149F" w:rsidRPr="00261CA2" w:rsidRDefault="00DA149F" w:rsidP="00DA149F">
            <w:pPr>
              <w:tabs>
                <w:tab w:val="left" w:pos="1701"/>
              </w:tabs>
              <w:rPr>
                <w:snapToGrid w:val="0"/>
              </w:rPr>
            </w:pPr>
            <w:r w:rsidRPr="00261CA2">
              <w:rPr>
                <w:snapToGrid w:val="0"/>
              </w:rPr>
              <w:t>När det gäller förslaget om att inrätta en europeisk beredskapsresurs (”</w:t>
            </w:r>
            <w:proofErr w:type="spellStart"/>
            <w:r w:rsidRPr="00261CA2">
              <w:rPr>
                <w:snapToGrid w:val="0"/>
              </w:rPr>
              <w:t>rescEU</w:t>
            </w:r>
            <w:proofErr w:type="spellEnd"/>
            <w:r w:rsidRPr="00261CA2">
              <w:rPr>
                <w:snapToGrid w:val="0"/>
              </w:rPr>
              <w:t xml:space="preserve">”) anser regeringen att detta verktyg kan ha förutsättningar att bidra med ett komplement till medlemsstaternas nationella beredskap och därmed möjliggöra en snabb, effektiv och samlad respons vid omfattande kriser och katastrofer. </w:t>
            </w:r>
            <w:proofErr w:type="spellStart"/>
            <w:r w:rsidRPr="00261CA2">
              <w:rPr>
                <w:snapToGrid w:val="0"/>
              </w:rPr>
              <w:t>rescEU</w:t>
            </w:r>
            <w:proofErr w:type="spellEnd"/>
            <w:r w:rsidRPr="00261CA2">
              <w:rPr>
                <w:snapToGrid w:val="0"/>
              </w:rPr>
              <w:t xml:space="preserve"> kan potentiellt bidra till en förutsägbarhet som kan vara avgörande i en situation där behoven de facto går bortom de resurser som rimligtvis kan finnas inom varje enskilt land. Vad gäller anskaffningsformer inom </w:t>
            </w:r>
            <w:proofErr w:type="spellStart"/>
            <w:r w:rsidRPr="00261CA2">
              <w:rPr>
                <w:snapToGrid w:val="0"/>
              </w:rPr>
              <w:t>rescEU</w:t>
            </w:r>
            <w:proofErr w:type="spellEnd"/>
            <w:r w:rsidRPr="00261CA2">
              <w:rPr>
                <w:snapToGrid w:val="0"/>
              </w:rPr>
              <w:t xml:space="preserve"> (köpa/hyra/leasa) är det angeläget att en grundlig analys genomförs av kommissionen där kvalitet, tillgänglighet och ändamålsenlighet vägs in.</w:t>
            </w:r>
          </w:p>
          <w:p w:rsidR="00DA149F" w:rsidRDefault="00DA149F" w:rsidP="00DA149F">
            <w:pPr>
              <w:tabs>
                <w:tab w:val="left" w:pos="1701"/>
              </w:tabs>
              <w:rPr>
                <w:snapToGrid w:val="0"/>
              </w:rPr>
            </w:pPr>
          </w:p>
          <w:p w:rsidR="00261CA2" w:rsidRDefault="00C65272" w:rsidP="006D35A9">
            <w:pPr>
              <w:rPr>
                <w:snapToGrid w:val="0"/>
              </w:rPr>
            </w:pPr>
            <w:r w:rsidRPr="006D35A9">
              <w:rPr>
                <w:snapToGrid w:val="0"/>
              </w:rPr>
              <w:t>Ordföranden konstaterade att det i utskottet fanns stöd för regeringens redovisade ståndpunkt.</w:t>
            </w:r>
            <w:r w:rsidR="00DA149F" w:rsidRPr="006D35A9">
              <w:rPr>
                <w:snapToGrid w:val="0"/>
              </w:rPr>
              <w:t xml:space="preserve"> </w:t>
            </w:r>
          </w:p>
          <w:p w:rsidR="00261CA2" w:rsidRDefault="00261CA2" w:rsidP="006D35A9">
            <w:pPr>
              <w:rPr>
                <w:snapToGrid w:val="0"/>
              </w:rPr>
            </w:pPr>
          </w:p>
          <w:p w:rsidR="00C65272" w:rsidRPr="00261CA2" w:rsidRDefault="00DA149F" w:rsidP="006D35A9">
            <w:pPr>
              <w:rPr>
                <w:snapToGrid w:val="0"/>
              </w:rPr>
            </w:pPr>
            <w:r w:rsidRPr="006D35A9">
              <w:rPr>
                <w:snapToGrid w:val="0"/>
              </w:rPr>
              <w:t xml:space="preserve">L-ledamoten anmälde följande avvikande mening: </w:t>
            </w:r>
            <w:r w:rsidR="006D35A9" w:rsidRPr="00261CA2">
              <w:rPr>
                <w:snapToGrid w:val="0"/>
              </w:rPr>
              <w:t>Det är bra att EU föreslår inrättandet av en europeisk beredskapsresurs. Jag anser därför att regeringen bör ha en mer positiv inställning till den tredje delen av kommissionens förslag och välkomna den presenterade beredskapsresursen.</w:t>
            </w:r>
          </w:p>
          <w:p w:rsidR="00FF156A" w:rsidRDefault="00FF156A" w:rsidP="00FF156A">
            <w:pPr>
              <w:tabs>
                <w:tab w:val="left" w:pos="1701"/>
              </w:tabs>
              <w:rPr>
                <w:snapToGrid w:val="0"/>
              </w:rPr>
            </w:pPr>
          </w:p>
          <w:p w:rsidR="00FF156A" w:rsidRDefault="00C65272" w:rsidP="00FF156A">
            <w:pPr>
              <w:tabs>
                <w:tab w:val="left" w:pos="1701"/>
              </w:tabs>
              <w:rPr>
                <w:snapToGrid w:val="0"/>
              </w:rPr>
            </w:pPr>
            <w:r>
              <w:rPr>
                <w:snapToGrid w:val="0"/>
              </w:rPr>
              <w:t>Kanslichefen Johanna Möllerberg Nordfors</w:t>
            </w:r>
            <w:r w:rsidR="00FF156A">
              <w:rPr>
                <w:snapToGrid w:val="0"/>
              </w:rPr>
              <w:t>, EU-nämnden, närvarade under denna punkt.</w:t>
            </w:r>
          </w:p>
          <w:p w:rsidR="00B4242B" w:rsidRPr="00523241" w:rsidRDefault="00B4242B" w:rsidP="00C65272">
            <w:pPr>
              <w:tabs>
                <w:tab w:val="left" w:pos="1701"/>
              </w:tabs>
              <w:rPr>
                <w:snapToGrid w:val="0"/>
              </w:rPr>
            </w:pPr>
          </w:p>
        </w:tc>
      </w:tr>
      <w:tr w:rsidR="00B4242B" w:rsidTr="0001177E">
        <w:tc>
          <w:tcPr>
            <w:tcW w:w="567" w:type="dxa"/>
          </w:tcPr>
          <w:p w:rsidR="00B4242B" w:rsidRDefault="00F712C2">
            <w:pPr>
              <w:tabs>
                <w:tab w:val="left" w:pos="1701"/>
              </w:tabs>
              <w:rPr>
                <w:b/>
                <w:snapToGrid w:val="0"/>
              </w:rPr>
            </w:pPr>
            <w:r>
              <w:rPr>
                <w:b/>
                <w:snapToGrid w:val="0"/>
              </w:rPr>
              <w:lastRenderedPageBreak/>
              <w:t>§ 3</w:t>
            </w:r>
          </w:p>
        </w:tc>
        <w:tc>
          <w:tcPr>
            <w:tcW w:w="6946" w:type="dxa"/>
            <w:gridSpan w:val="2"/>
          </w:tcPr>
          <w:p w:rsidR="00F712C2" w:rsidRDefault="00F712C2" w:rsidP="00F712C2">
            <w:pPr>
              <w:tabs>
                <w:tab w:val="left" w:pos="1701"/>
              </w:tabs>
              <w:rPr>
                <w:b/>
                <w:snapToGrid w:val="0"/>
              </w:rPr>
            </w:pPr>
            <w:r>
              <w:rPr>
                <w:b/>
                <w:snapToGrid w:val="0"/>
              </w:rPr>
              <w:t>Justering av protokoll</w:t>
            </w:r>
          </w:p>
          <w:p w:rsidR="00F712C2" w:rsidRDefault="00F712C2" w:rsidP="00F712C2">
            <w:pPr>
              <w:tabs>
                <w:tab w:val="left" w:pos="1701"/>
              </w:tabs>
              <w:rPr>
                <w:snapToGrid w:val="0"/>
              </w:rPr>
            </w:pPr>
          </w:p>
          <w:p w:rsidR="00F712C2" w:rsidRDefault="00F712C2" w:rsidP="00F712C2">
            <w:pPr>
              <w:tabs>
                <w:tab w:val="left" w:pos="1701"/>
              </w:tabs>
              <w:rPr>
                <w:snapToGrid w:val="0"/>
              </w:rPr>
            </w:pPr>
            <w:r>
              <w:rPr>
                <w:snapToGrid w:val="0"/>
              </w:rPr>
              <w:t>Utskottet justerade protokoll 2017/18:25.</w:t>
            </w:r>
          </w:p>
          <w:p w:rsidR="00B4242B" w:rsidRPr="00523241" w:rsidRDefault="00B4242B" w:rsidP="00F712C2">
            <w:pPr>
              <w:tabs>
                <w:tab w:val="left" w:pos="1701"/>
              </w:tabs>
              <w:rPr>
                <w:snapToGrid w:val="0"/>
              </w:rPr>
            </w:pPr>
          </w:p>
        </w:tc>
      </w:tr>
      <w:tr w:rsidR="00B4242B" w:rsidTr="0001177E">
        <w:tc>
          <w:tcPr>
            <w:tcW w:w="567" w:type="dxa"/>
          </w:tcPr>
          <w:p w:rsidR="00B4242B" w:rsidRDefault="007A23C3">
            <w:pPr>
              <w:tabs>
                <w:tab w:val="left" w:pos="1701"/>
              </w:tabs>
              <w:rPr>
                <w:b/>
                <w:snapToGrid w:val="0"/>
              </w:rPr>
            </w:pPr>
            <w:r>
              <w:rPr>
                <w:b/>
                <w:snapToGrid w:val="0"/>
              </w:rPr>
              <w:t>§ 4</w:t>
            </w:r>
          </w:p>
        </w:tc>
        <w:tc>
          <w:tcPr>
            <w:tcW w:w="6946" w:type="dxa"/>
            <w:gridSpan w:val="2"/>
          </w:tcPr>
          <w:p w:rsidR="007A23C3" w:rsidRPr="007A23C3" w:rsidRDefault="007A23C3" w:rsidP="007A23C3">
            <w:pPr>
              <w:tabs>
                <w:tab w:val="left" w:pos="1701"/>
              </w:tabs>
              <w:rPr>
                <w:b/>
                <w:snapToGrid w:val="0"/>
              </w:rPr>
            </w:pPr>
            <w:r w:rsidRPr="007A23C3">
              <w:rPr>
                <w:b/>
                <w:snapToGrid w:val="0"/>
              </w:rPr>
              <w:t>En amnesti för explosiva varor (FöU13)</w:t>
            </w:r>
          </w:p>
          <w:p w:rsidR="007A23C3" w:rsidRDefault="007A23C3" w:rsidP="007A23C3">
            <w:pPr>
              <w:tabs>
                <w:tab w:val="left" w:pos="1701"/>
              </w:tabs>
              <w:rPr>
                <w:snapToGrid w:val="0"/>
              </w:rPr>
            </w:pPr>
          </w:p>
          <w:p w:rsidR="007A23C3" w:rsidRDefault="007A23C3" w:rsidP="007A23C3">
            <w:pPr>
              <w:tabs>
                <w:tab w:val="left" w:pos="1701"/>
              </w:tabs>
              <w:rPr>
                <w:snapToGrid w:val="0"/>
              </w:rPr>
            </w:pPr>
            <w:r>
              <w:rPr>
                <w:snapToGrid w:val="0"/>
              </w:rPr>
              <w:t xml:space="preserve">Utskottet behandlade proposition </w:t>
            </w:r>
            <w:r w:rsidR="008D4148">
              <w:rPr>
                <w:snapToGrid w:val="0"/>
              </w:rPr>
              <w:t xml:space="preserve">2017/18:116 och </w:t>
            </w:r>
            <w:r w:rsidRPr="00523241">
              <w:rPr>
                <w:snapToGrid w:val="0"/>
              </w:rPr>
              <w:t>motion</w:t>
            </w:r>
            <w:r>
              <w:rPr>
                <w:snapToGrid w:val="0"/>
              </w:rPr>
              <w:t>.</w:t>
            </w:r>
          </w:p>
          <w:p w:rsidR="007A23C3" w:rsidRDefault="007A23C3" w:rsidP="007A23C3">
            <w:pPr>
              <w:tabs>
                <w:tab w:val="left" w:pos="1701"/>
              </w:tabs>
              <w:rPr>
                <w:snapToGrid w:val="0"/>
              </w:rPr>
            </w:pPr>
          </w:p>
          <w:p w:rsidR="00B4242B" w:rsidRDefault="007A23C3" w:rsidP="007A23C3">
            <w:pPr>
              <w:tabs>
                <w:tab w:val="left" w:pos="1701"/>
              </w:tabs>
              <w:rPr>
                <w:snapToGrid w:val="0"/>
              </w:rPr>
            </w:pPr>
            <w:r>
              <w:rPr>
                <w:snapToGrid w:val="0"/>
              </w:rPr>
              <w:t>Ärendet bordlades.</w:t>
            </w:r>
            <w:r w:rsidRPr="00523241">
              <w:rPr>
                <w:snapToGrid w:val="0"/>
              </w:rPr>
              <w:t xml:space="preserve"> </w:t>
            </w:r>
          </w:p>
          <w:p w:rsidR="0059467E" w:rsidRPr="00523241" w:rsidRDefault="0059467E" w:rsidP="007A23C3">
            <w:pPr>
              <w:tabs>
                <w:tab w:val="left" w:pos="1701"/>
              </w:tabs>
              <w:rPr>
                <w:snapToGrid w:val="0"/>
              </w:rPr>
            </w:pPr>
          </w:p>
        </w:tc>
      </w:tr>
      <w:tr w:rsidR="003A337D" w:rsidTr="0001177E">
        <w:tc>
          <w:tcPr>
            <w:tcW w:w="567" w:type="dxa"/>
          </w:tcPr>
          <w:p w:rsidR="003A337D" w:rsidRDefault="0059467E">
            <w:pPr>
              <w:tabs>
                <w:tab w:val="left" w:pos="1701"/>
              </w:tabs>
              <w:rPr>
                <w:b/>
                <w:snapToGrid w:val="0"/>
              </w:rPr>
            </w:pPr>
            <w:r>
              <w:rPr>
                <w:b/>
                <w:snapToGrid w:val="0"/>
              </w:rPr>
              <w:t>§ 5</w:t>
            </w:r>
          </w:p>
        </w:tc>
        <w:tc>
          <w:tcPr>
            <w:tcW w:w="6946" w:type="dxa"/>
            <w:gridSpan w:val="2"/>
          </w:tcPr>
          <w:p w:rsidR="0059467E" w:rsidRPr="00856CF3" w:rsidRDefault="0059467E" w:rsidP="0059467E">
            <w:pPr>
              <w:tabs>
                <w:tab w:val="left" w:pos="1701"/>
              </w:tabs>
              <w:rPr>
                <w:b/>
                <w:snapToGrid w:val="0"/>
              </w:rPr>
            </w:pPr>
            <w:r w:rsidRPr="00856CF3">
              <w:rPr>
                <w:b/>
                <w:snapToGrid w:val="0"/>
              </w:rPr>
              <w:t>Militära frågor (FöU6)</w:t>
            </w:r>
          </w:p>
          <w:p w:rsidR="0059467E" w:rsidRDefault="0059467E" w:rsidP="0059467E">
            <w:pPr>
              <w:tabs>
                <w:tab w:val="left" w:pos="1701"/>
              </w:tabs>
              <w:rPr>
                <w:snapToGrid w:val="0"/>
              </w:rPr>
            </w:pPr>
          </w:p>
          <w:p w:rsidR="0059467E" w:rsidRDefault="0059467E" w:rsidP="0059467E">
            <w:pPr>
              <w:tabs>
                <w:tab w:val="left" w:pos="1701"/>
              </w:tabs>
              <w:rPr>
                <w:snapToGrid w:val="0"/>
              </w:rPr>
            </w:pPr>
            <w:r>
              <w:rPr>
                <w:snapToGrid w:val="0"/>
              </w:rPr>
              <w:t>Utskottet fortsatte behandlingen av motioner.</w:t>
            </w:r>
          </w:p>
          <w:p w:rsidR="0059467E" w:rsidRDefault="0059467E" w:rsidP="0059467E">
            <w:pPr>
              <w:tabs>
                <w:tab w:val="left" w:pos="1701"/>
              </w:tabs>
              <w:rPr>
                <w:snapToGrid w:val="0"/>
              </w:rPr>
            </w:pPr>
          </w:p>
          <w:p w:rsidR="0059467E" w:rsidRDefault="0059467E" w:rsidP="0059467E">
            <w:pPr>
              <w:tabs>
                <w:tab w:val="left" w:pos="1701"/>
              </w:tabs>
              <w:rPr>
                <w:snapToGrid w:val="0"/>
              </w:rPr>
            </w:pPr>
            <w:r>
              <w:rPr>
                <w:snapToGrid w:val="0"/>
              </w:rPr>
              <w:t>Ärendet bordlades.</w:t>
            </w:r>
          </w:p>
          <w:p w:rsidR="003A337D" w:rsidRPr="00523241" w:rsidRDefault="003A337D" w:rsidP="00523241">
            <w:pPr>
              <w:tabs>
                <w:tab w:val="left" w:pos="1701"/>
              </w:tabs>
              <w:rPr>
                <w:snapToGrid w:val="0"/>
              </w:rPr>
            </w:pPr>
          </w:p>
        </w:tc>
      </w:tr>
      <w:tr w:rsidR="00B4242B" w:rsidTr="0001177E">
        <w:tc>
          <w:tcPr>
            <w:tcW w:w="567" w:type="dxa"/>
          </w:tcPr>
          <w:p w:rsidR="00B4242B" w:rsidRDefault="003A337D">
            <w:pPr>
              <w:tabs>
                <w:tab w:val="left" w:pos="1701"/>
              </w:tabs>
              <w:rPr>
                <w:b/>
                <w:snapToGrid w:val="0"/>
              </w:rPr>
            </w:pPr>
            <w:r>
              <w:rPr>
                <w:b/>
                <w:snapToGrid w:val="0"/>
              </w:rPr>
              <w:t>§ 6</w:t>
            </w:r>
          </w:p>
        </w:tc>
        <w:tc>
          <w:tcPr>
            <w:tcW w:w="6946" w:type="dxa"/>
            <w:gridSpan w:val="2"/>
          </w:tcPr>
          <w:p w:rsidR="003A337D" w:rsidRPr="0063637C" w:rsidRDefault="003A337D" w:rsidP="003A337D">
            <w:pPr>
              <w:tabs>
                <w:tab w:val="left" w:pos="1701"/>
              </w:tabs>
              <w:rPr>
                <w:b/>
                <w:snapToGrid w:val="0"/>
              </w:rPr>
            </w:pPr>
            <w:r w:rsidRPr="0063637C">
              <w:rPr>
                <w:b/>
                <w:snapToGrid w:val="0"/>
              </w:rPr>
              <w:t>Riksrevisionens rapport om Strålsäkerhetsmyndighetens kärnkraftstillsyn (FöU12)</w:t>
            </w:r>
          </w:p>
          <w:p w:rsidR="003A337D" w:rsidRDefault="003A337D" w:rsidP="003A337D">
            <w:pPr>
              <w:tabs>
                <w:tab w:val="left" w:pos="1701"/>
              </w:tabs>
              <w:rPr>
                <w:snapToGrid w:val="0"/>
              </w:rPr>
            </w:pPr>
          </w:p>
          <w:p w:rsidR="003A337D" w:rsidRDefault="003A337D" w:rsidP="003A337D">
            <w:pPr>
              <w:tabs>
                <w:tab w:val="left" w:pos="1701"/>
              </w:tabs>
              <w:rPr>
                <w:snapToGrid w:val="0"/>
              </w:rPr>
            </w:pPr>
            <w:r>
              <w:rPr>
                <w:snapToGrid w:val="0"/>
              </w:rPr>
              <w:t xml:space="preserve">Utskottet fortsatte behandlingen av skrivelse </w:t>
            </w:r>
            <w:r w:rsidRPr="00047B07">
              <w:rPr>
                <w:snapToGrid w:val="0"/>
              </w:rPr>
              <w:t>2017/18:66</w:t>
            </w:r>
            <w:r>
              <w:rPr>
                <w:snapToGrid w:val="0"/>
              </w:rPr>
              <w:t>.</w:t>
            </w:r>
          </w:p>
          <w:p w:rsidR="003A337D" w:rsidRDefault="003A337D" w:rsidP="003A337D">
            <w:pPr>
              <w:tabs>
                <w:tab w:val="left" w:pos="1701"/>
              </w:tabs>
              <w:rPr>
                <w:snapToGrid w:val="0"/>
              </w:rPr>
            </w:pPr>
          </w:p>
          <w:p w:rsidR="003A337D" w:rsidRDefault="003A337D" w:rsidP="003A337D">
            <w:pPr>
              <w:tabs>
                <w:tab w:val="left" w:pos="1701"/>
              </w:tabs>
              <w:rPr>
                <w:snapToGrid w:val="0"/>
              </w:rPr>
            </w:pPr>
            <w:r>
              <w:rPr>
                <w:snapToGrid w:val="0"/>
              </w:rPr>
              <w:t>Ärendet bordlades.</w:t>
            </w:r>
          </w:p>
          <w:p w:rsidR="00013424" w:rsidRPr="00047B07" w:rsidRDefault="00013424" w:rsidP="003A337D">
            <w:pPr>
              <w:tabs>
                <w:tab w:val="left" w:pos="1701"/>
              </w:tabs>
              <w:rPr>
                <w:snapToGrid w:val="0"/>
              </w:rPr>
            </w:pPr>
          </w:p>
          <w:p w:rsidR="00B4242B" w:rsidRPr="00523241" w:rsidRDefault="00B4242B" w:rsidP="00523241">
            <w:pPr>
              <w:tabs>
                <w:tab w:val="left" w:pos="1701"/>
              </w:tabs>
              <w:rPr>
                <w:snapToGrid w:val="0"/>
              </w:rPr>
            </w:pPr>
          </w:p>
        </w:tc>
      </w:tr>
      <w:tr w:rsidR="002E13E7" w:rsidTr="0001177E">
        <w:tc>
          <w:tcPr>
            <w:tcW w:w="567" w:type="dxa"/>
          </w:tcPr>
          <w:p w:rsidR="002E13E7" w:rsidRDefault="002E13E7">
            <w:pPr>
              <w:tabs>
                <w:tab w:val="left" w:pos="1701"/>
              </w:tabs>
              <w:rPr>
                <w:b/>
                <w:snapToGrid w:val="0"/>
              </w:rPr>
            </w:pPr>
            <w:r>
              <w:rPr>
                <w:b/>
                <w:snapToGrid w:val="0"/>
              </w:rPr>
              <w:lastRenderedPageBreak/>
              <w:t>§ 7</w:t>
            </w:r>
          </w:p>
        </w:tc>
        <w:tc>
          <w:tcPr>
            <w:tcW w:w="6946" w:type="dxa"/>
            <w:gridSpan w:val="2"/>
          </w:tcPr>
          <w:p w:rsidR="002E13E7" w:rsidRPr="002E13E7" w:rsidRDefault="002E13E7" w:rsidP="002E13E7">
            <w:pPr>
              <w:tabs>
                <w:tab w:val="left" w:pos="1701"/>
              </w:tabs>
              <w:rPr>
                <w:b/>
                <w:snapToGrid w:val="0"/>
              </w:rPr>
            </w:pPr>
            <w:r w:rsidRPr="002E13E7">
              <w:rPr>
                <w:b/>
                <w:snapToGrid w:val="0"/>
              </w:rPr>
              <w:t xml:space="preserve">Riksdagens skrivelser till regeringen – åtgärder under 2017 </w:t>
            </w:r>
          </w:p>
          <w:p w:rsidR="002E13E7" w:rsidRDefault="002E13E7" w:rsidP="002E13E7">
            <w:pPr>
              <w:tabs>
                <w:tab w:val="left" w:pos="1701"/>
              </w:tabs>
              <w:rPr>
                <w:snapToGrid w:val="0"/>
              </w:rPr>
            </w:pPr>
          </w:p>
          <w:p w:rsidR="002E13E7" w:rsidRDefault="002E13E7" w:rsidP="002E13E7">
            <w:pPr>
              <w:tabs>
                <w:tab w:val="left" w:pos="1701"/>
              </w:tabs>
              <w:rPr>
                <w:snapToGrid w:val="0"/>
              </w:rPr>
            </w:pPr>
            <w:r>
              <w:rPr>
                <w:snapToGrid w:val="0"/>
              </w:rPr>
              <w:t>Utskottet behandlade f</w:t>
            </w:r>
            <w:r w:rsidRPr="00523241">
              <w:rPr>
                <w:snapToGrid w:val="0"/>
              </w:rPr>
              <w:t>råga om yttrande till konstitutionsutskottet</w:t>
            </w:r>
            <w:r>
              <w:rPr>
                <w:snapToGrid w:val="0"/>
              </w:rPr>
              <w:t xml:space="preserve"> över skrivelse </w:t>
            </w:r>
            <w:r w:rsidRPr="00523241">
              <w:rPr>
                <w:snapToGrid w:val="0"/>
              </w:rPr>
              <w:t>2017/18:75</w:t>
            </w:r>
            <w:r w:rsidR="00DD5788">
              <w:rPr>
                <w:snapToGrid w:val="0"/>
              </w:rPr>
              <w:t>.</w:t>
            </w:r>
          </w:p>
          <w:p w:rsidR="002E13E7" w:rsidRDefault="002E13E7" w:rsidP="002E13E7">
            <w:pPr>
              <w:tabs>
                <w:tab w:val="left" w:pos="1701"/>
              </w:tabs>
              <w:rPr>
                <w:snapToGrid w:val="0"/>
              </w:rPr>
            </w:pPr>
          </w:p>
          <w:p w:rsidR="002E13E7" w:rsidRDefault="002E13E7" w:rsidP="002E13E7">
            <w:pPr>
              <w:tabs>
                <w:tab w:val="left" w:pos="1701"/>
              </w:tabs>
              <w:rPr>
                <w:snapToGrid w:val="0"/>
              </w:rPr>
            </w:pPr>
            <w:r>
              <w:rPr>
                <w:snapToGrid w:val="0"/>
              </w:rPr>
              <w:t>Ärendet bordlades.</w:t>
            </w:r>
          </w:p>
          <w:p w:rsidR="002E13E7" w:rsidRPr="00523241" w:rsidRDefault="002E13E7" w:rsidP="002E13E7">
            <w:pPr>
              <w:tabs>
                <w:tab w:val="left" w:pos="1701"/>
              </w:tabs>
              <w:rPr>
                <w:snapToGrid w:val="0"/>
              </w:rPr>
            </w:pPr>
          </w:p>
        </w:tc>
      </w:tr>
      <w:tr w:rsidR="00447E69" w:rsidTr="0001177E">
        <w:tc>
          <w:tcPr>
            <w:tcW w:w="567" w:type="dxa"/>
          </w:tcPr>
          <w:p w:rsidR="00447E69" w:rsidRDefault="00306C08" w:rsidP="008A11DE">
            <w:pPr>
              <w:tabs>
                <w:tab w:val="left" w:pos="1701"/>
              </w:tabs>
              <w:rPr>
                <w:b/>
                <w:snapToGrid w:val="0"/>
              </w:rPr>
            </w:pPr>
            <w:r>
              <w:rPr>
                <w:b/>
                <w:snapToGrid w:val="0"/>
              </w:rPr>
              <w:t xml:space="preserve">§ </w:t>
            </w:r>
            <w:r w:rsidR="008A11DE">
              <w:rPr>
                <w:b/>
                <w:snapToGrid w:val="0"/>
              </w:rPr>
              <w:t>8</w:t>
            </w:r>
          </w:p>
        </w:tc>
        <w:tc>
          <w:tcPr>
            <w:tcW w:w="6946" w:type="dxa"/>
            <w:gridSpan w:val="2"/>
          </w:tcPr>
          <w:p w:rsidR="00D67D14" w:rsidRDefault="00CD7FD1" w:rsidP="00D67D14">
            <w:pPr>
              <w:tabs>
                <w:tab w:val="left" w:pos="1701"/>
              </w:tabs>
              <w:rPr>
                <w:b/>
                <w:snapToGrid w:val="0"/>
              </w:rPr>
            </w:pPr>
            <w:r>
              <w:rPr>
                <w:b/>
                <w:snapToGrid w:val="0"/>
              </w:rPr>
              <w:t>EU-frågor</w:t>
            </w:r>
          </w:p>
          <w:p w:rsidR="00E102E0" w:rsidRDefault="00E102E0" w:rsidP="00D67D14">
            <w:pPr>
              <w:tabs>
                <w:tab w:val="left" w:pos="1701"/>
              </w:tabs>
              <w:rPr>
                <w:b/>
                <w:snapToGrid w:val="0"/>
              </w:rPr>
            </w:pPr>
          </w:p>
          <w:p w:rsidR="00E102E0" w:rsidRDefault="00E102E0" w:rsidP="00E102E0">
            <w:pPr>
              <w:tabs>
                <w:tab w:val="left" w:pos="1701"/>
              </w:tabs>
              <w:rPr>
                <w:snapToGrid w:val="0"/>
              </w:rPr>
            </w:pPr>
            <w:r>
              <w:rPr>
                <w:snapToGrid w:val="0"/>
              </w:rPr>
              <w:t>Kansliet informerade om inkom</w:t>
            </w:r>
            <w:r w:rsidR="00873797">
              <w:rPr>
                <w:snapToGrid w:val="0"/>
              </w:rPr>
              <w:t>na EU-dokument:</w:t>
            </w:r>
          </w:p>
          <w:p w:rsidR="00E102E0" w:rsidRPr="007706D7" w:rsidRDefault="00E102E0" w:rsidP="00E102E0">
            <w:pPr>
              <w:tabs>
                <w:tab w:val="left" w:pos="1701"/>
              </w:tabs>
              <w:rPr>
                <w:snapToGrid w:val="0"/>
              </w:rPr>
            </w:pPr>
            <w:r w:rsidRPr="007706D7">
              <w:rPr>
                <w:snapToGrid w:val="0"/>
              </w:rPr>
              <w:t xml:space="preserve">– </w:t>
            </w:r>
            <w:r w:rsidR="00873797" w:rsidRPr="00873797">
              <w:rPr>
                <w:snapToGrid w:val="0"/>
              </w:rPr>
              <w:t>JOIN(2018) 5 – Handlingsplan för militär rörlighet inom EU</w:t>
            </w:r>
            <w:r w:rsidR="00873797">
              <w:rPr>
                <w:snapToGrid w:val="0"/>
              </w:rPr>
              <w:t>.</w:t>
            </w:r>
          </w:p>
          <w:p w:rsidR="00447E69" w:rsidRDefault="00447E69">
            <w:pPr>
              <w:tabs>
                <w:tab w:val="left" w:pos="1701"/>
              </w:tabs>
              <w:rPr>
                <w:snapToGrid w:val="0"/>
              </w:rPr>
            </w:pPr>
          </w:p>
        </w:tc>
      </w:tr>
      <w:tr w:rsidR="00447E69" w:rsidTr="0001177E">
        <w:tc>
          <w:tcPr>
            <w:tcW w:w="567" w:type="dxa"/>
          </w:tcPr>
          <w:p w:rsidR="00447E69" w:rsidRDefault="00447E69">
            <w:pPr>
              <w:tabs>
                <w:tab w:val="left" w:pos="1701"/>
              </w:tabs>
              <w:rPr>
                <w:b/>
                <w:snapToGrid w:val="0"/>
              </w:rPr>
            </w:pPr>
            <w:r>
              <w:rPr>
                <w:b/>
                <w:snapToGrid w:val="0"/>
              </w:rPr>
              <w:t xml:space="preserve">§ </w:t>
            </w:r>
            <w:r w:rsidR="008A11DE">
              <w:rPr>
                <w:b/>
                <w:snapToGrid w:val="0"/>
              </w:rPr>
              <w:t>9</w:t>
            </w:r>
          </w:p>
        </w:tc>
        <w:tc>
          <w:tcPr>
            <w:tcW w:w="6946" w:type="dxa"/>
            <w:gridSpan w:val="2"/>
          </w:tcPr>
          <w:p w:rsidR="003D5E50" w:rsidRPr="00543B72" w:rsidRDefault="00CD7FD1" w:rsidP="003D5E50">
            <w:pPr>
              <w:tabs>
                <w:tab w:val="left" w:pos="1701"/>
              </w:tabs>
              <w:rPr>
                <w:b/>
                <w:snapToGrid w:val="0"/>
              </w:rPr>
            </w:pPr>
            <w:r>
              <w:rPr>
                <w:b/>
                <w:snapToGrid w:val="0"/>
              </w:rPr>
              <w:t>Anmälningar</w:t>
            </w:r>
          </w:p>
          <w:p w:rsidR="00CD7FD1" w:rsidRDefault="00CD7FD1" w:rsidP="00CD7FD1">
            <w:pPr>
              <w:tabs>
                <w:tab w:val="left" w:pos="1701"/>
              </w:tabs>
              <w:rPr>
                <w:b/>
                <w:snapToGrid w:val="0"/>
              </w:rPr>
            </w:pPr>
          </w:p>
          <w:p w:rsidR="00CD7FD1" w:rsidRDefault="00CD7FD1" w:rsidP="00CD7FD1">
            <w:pPr>
              <w:tabs>
                <w:tab w:val="left" w:pos="1701"/>
              </w:tabs>
              <w:rPr>
                <w:snapToGrid w:val="0"/>
              </w:rPr>
            </w:pPr>
            <w:r>
              <w:rPr>
                <w:snapToGrid w:val="0"/>
              </w:rPr>
              <w:t>Anmäldes inkomna skrivelser enligt bilaga 2.</w:t>
            </w:r>
          </w:p>
          <w:p w:rsidR="00447E69" w:rsidRDefault="00447E69" w:rsidP="00C6692B">
            <w:pPr>
              <w:tabs>
                <w:tab w:val="left" w:pos="1701"/>
              </w:tabs>
              <w:rPr>
                <w:snapToGrid w:val="0"/>
              </w:rPr>
            </w:pPr>
          </w:p>
        </w:tc>
      </w:tr>
      <w:tr w:rsidR="00F454CA" w:rsidTr="0001177E">
        <w:tc>
          <w:tcPr>
            <w:tcW w:w="567" w:type="dxa"/>
          </w:tcPr>
          <w:p w:rsidR="00F454CA" w:rsidRDefault="00283DA6">
            <w:pPr>
              <w:tabs>
                <w:tab w:val="left" w:pos="1701"/>
              </w:tabs>
              <w:rPr>
                <w:b/>
                <w:snapToGrid w:val="0"/>
              </w:rPr>
            </w:pPr>
            <w:r>
              <w:rPr>
                <w:b/>
                <w:snapToGrid w:val="0"/>
              </w:rPr>
              <w:t xml:space="preserve">§ </w:t>
            </w:r>
            <w:r w:rsidR="008A11DE">
              <w:rPr>
                <w:b/>
                <w:snapToGrid w:val="0"/>
              </w:rPr>
              <w:t>10</w:t>
            </w:r>
          </w:p>
        </w:tc>
        <w:tc>
          <w:tcPr>
            <w:tcW w:w="6946" w:type="dxa"/>
            <w:gridSpan w:val="2"/>
          </w:tcPr>
          <w:p w:rsidR="008F230D" w:rsidRPr="003476AD" w:rsidRDefault="008F230D" w:rsidP="008F230D">
            <w:pPr>
              <w:tabs>
                <w:tab w:val="left" w:pos="1701"/>
              </w:tabs>
              <w:rPr>
                <w:b/>
                <w:snapToGrid w:val="0"/>
              </w:rPr>
            </w:pPr>
            <w:r w:rsidRPr="003476AD">
              <w:rPr>
                <w:b/>
                <w:snapToGrid w:val="0"/>
              </w:rPr>
              <w:t>Kanslimeddelanden</w:t>
            </w:r>
          </w:p>
          <w:p w:rsidR="008F230D" w:rsidRDefault="008F230D" w:rsidP="008F230D">
            <w:pPr>
              <w:tabs>
                <w:tab w:val="left" w:pos="1701"/>
              </w:tabs>
              <w:rPr>
                <w:snapToGrid w:val="0"/>
              </w:rPr>
            </w:pPr>
          </w:p>
          <w:p w:rsidR="00AF6B0F" w:rsidRDefault="008F230D" w:rsidP="00AF6B0F">
            <w:pPr>
              <w:tabs>
                <w:tab w:val="left" w:pos="1701"/>
              </w:tabs>
              <w:rPr>
                <w:snapToGrid w:val="0"/>
              </w:rPr>
            </w:pPr>
            <w:r>
              <w:rPr>
                <w:snapToGrid w:val="0"/>
              </w:rPr>
              <w:t>Kanslichefen informerade om</w:t>
            </w:r>
            <w:r w:rsidR="00424A68">
              <w:rPr>
                <w:snapToGrid w:val="0"/>
              </w:rPr>
              <w:t xml:space="preserve"> att generaldirektör Dan Eliasson, Myndigheten för samhällsskydd och beredskap (MSB), kommer till utskottets sammanträde torsdagen den 7 juni 2018.</w:t>
            </w:r>
          </w:p>
          <w:p w:rsidR="00F454CA" w:rsidRPr="00543B72" w:rsidRDefault="00F454CA" w:rsidP="00CB0C5C">
            <w:pPr>
              <w:tabs>
                <w:tab w:val="left" w:pos="1701"/>
              </w:tabs>
              <w:rPr>
                <w:b/>
                <w:snapToGrid w:val="0"/>
              </w:rPr>
            </w:pPr>
          </w:p>
        </w:tc>
      </w:tr>
      <w:tr w:rsidR="00543B72" w:rsidTr="0001177E">
        <w:tc>
          <w:tcPr>
            <w:tcW w:w="567" w:type="dxa"/>
          </w:tcPr>
          <w:p w:rsidR="00543B72" w:rsidRDefault="00543B72" w:rsidP="00B61E1B">
            <w:pPr>
              <w:tabs>
                <w:tab w:val="left" w:pos="1701"/>
              </w:tabs>
              <w:rPr>
                <w:b/>
                <w:snapToGrid w:val="0"/>
              </w:rPr>
            </w:pPr>
            <w:r>
              <w:rPr>
                <w:b/>
                <w:snapToGrid w:val="0"/>
              </w:rPr>
              <w:t xml:space="preserve">§ </w:t>
            </w:r>
            <w:r w:rsidR="008A11DE">
              <w:rPr>
                <w:b/>
                <w:snapToGrid w:val="0"/>
              </w:rPr>
              <w:t>1</w:t>
            </w:r>
            <w:r w:rsidR="00B61E1B">
              <w:rPr>
                <w:b/>
                <w:snapToGrid w:val="0"/>
              </w:rPr>
              <w:t>1</w:t>
            </w:r>
          </w:p>
        </w:tc>
        <w:tc>
          <w:tcPr>
            <w:tcW w:w="6946" w:type="dxa"/>
            <w:gridSpan w:val="2"/>
          </w:tcPr>
          <w:p w:rsidR="00543B72" w:rsidRDefault="00543B72" w:rsidP="00543B72">
            <w:pPr>
              <w:tabs>
                <w:tab w:val="left" w:pos="1701"/>
              </w:tabs>
              <w:rPr>
                <w:b/>
                <w:snapToGrid w:val="0"/>
              </w:rPr>
            </w:pPr>
            <w:r w:rsidRPr="00543B72">
              <w:rPr>
                <w:b/>
                <w:snapToGrid w:val="0"/>
              </w:rPr>
              <w:t>Övriga frågor</w:t>
            </w:r>
          </w:p>
          <w:p w:rsidR="0043481D" w:rsidRDefault="0043481D" w:rsidP="00543B72">
            <w:pPr>
              <w:tabs>
                <w:tab w:val="left" w:pos="1701"/>
              </w:tabs>
              <w:rPr>
                <w:b/>
                <w:snapToGrid w:val="0"/>
              </w:rPr>
            </w:pPr>
          </w:p>
          <w:p w:rsidR="00491942" w:rsidRDefault="00491942" w:rsidP="00491942">
            <w:pPr>
              <w:widowControl/>
              <w:autoSpaceDE w:val="0"/>
              <w:autoSpaceDN w:val="0"/>
              <w:adjustRightInd w:val="0"/>
              <w:rPr>
                <w:bCs/>
                <w:szCs w:val="24"/>
              </w:rPr>
            </w:pPr>
            <w:r>
              <w:rPr>
                <w:bCs/>
                <w:szCs w:val="24"/>
              </w:rPr>
              <w:t>Ledamöterna lämnade rapporter från de olika studiebesök, konferenser, resor och möten som de genomfört.</w:t>
            </w:r>
          </w:p>
          <w:p w:rsidR="00543B72" w:rsidRDefault="00543B72" w:rsidP="00C608C9">
            <w:pPr>
              <w:widowControl/>
              <w:autoSpaceDE w:val="0"/>
              <w:autoSpaceDN w:val="0"/>
              <w:adjustRightInd w:val="0"/>
              <w:rPr>
                <w:b/>
                <w:bCs/>
                <w:szCs w:val="24"/>
              </w:rPr>
            </w:pPr>
          </w:p>
        </w:tc>
      </w:tr>
      <w:tr w:rsidR="00C608C9" w:rsidTr="0001177E">
        <w:tc>
          <w:tcPr>
            <w:tcW w:w="567" w:type="dxa"/>
          </w:tcPr>
          <w:p w:rsidR="00C608C9" w:rsidRDefault="00C608C9">
            <w:pPr>
              <w:tabs>
                <w:tab w:val="left" w:pos="1701"/>
              </w:tabs>
              <w:rPr>
                <w:b/>
                <w:snapToGrid w:val="0"/>
              </w:rPr>
            </w:pPr>
            <w:r>
              <w:rPr>
                <w:b/>
                <w:snapToGrid w:val="0"/>
              </w:rPr>
              <w:t xml:space="preserve">§ </w:t>
            </w:r>
            <w:r w:rsidR="00B61E1B">
              <w:rPr>
                <w:b/>
                <w:snapToGrid w:val="0"/>
              </w:rPr>
              <w:t>12</w:t>
            </w:r>
          </w:p>
        </w:tc>
        <w:tc>
          <w:tcPr>
            <w:tcW w:w="6946" w:type="dxa"/>
            <w:gridSpan w:val="2"/>
          </w:tcPr>
          <w:p w:rsidR="00C608C9" w:rsidRPr="00B4242B" w:rsidRDefault="00C608C9" w:rsidP="00C608C9">
            <w:pPr>
              <w:tabs>
                <w:tab w:val="left" w:pos="1701"/>
              </w:tabs>
              <w:rPr>
                <w:b/>
                <w:snapToGrid w:val="0"/>
              </w:rPr>
            </w:pPr>
            <w:r w:rsidRPr="00B4242B">
              <w:rPr>
                <w:b/>
                <w:snapToGrid w:val="0"/>
              </w:rPr>
              <w:t>Ett modernt och stärkt skydd för Sveriges säkerhet – ny säkerhetsskyddslag (FöU8y)</w:t>
            </w:r>
          </w:p>
          <w:p w:rsidR="00C608C9" w:rsidRDefault="00C608C9" w:rsidP="00C608C9">
            <w:pPr>
              <w:tabs>
                <w:tab w:val="left" w:pos="1701"/>
              </w:tabs>
              <w:rPr>
                <w:snapToGrid w:val="0"/>
              </w:rPr>
            </w:pPr>
          </w:p>
          <w:p w:rsidR="00C608C9" w:rsidRPr="00B4242B" w:rsidRDefault="00C608C9" w:rsidP="00C608C9">
            <w:pPr>
              <w:tabs>
                <w:tab w:val="left" w:pos="1701"/>
              </w:tabs>
              <w:rPr>
                <w:snapToGrid w:val="0"/>
              </w:rPr>
            </w:pPr>
            <w:r w:rsidRPr="00B4242B">
              <w:rPr>
                <w:snapToGrid w:val="0"/>
              </w:rPr>
              <w:t>Utskottet fortsatte behandlingen av fråga om yttrande till justitieutskottet över proposition 2017/18:89 och motioner.</w:t>
            </w:r>
          </w:p>
          <w:p w:rsidR="00C608C9" w:rsidRPr="00B4242B" w:rsidRDefault="00C608C9" w:rsidP="00C608C9">
            <w:pPr>
              <w:tabs>
                <w:tab w:val="left" w:pos="1701"/>
              </w:tabs>
              <w:rPr>
                <w:snapToGrid w:val="0"/>
              </w:rPr>
            </w:pPr>
          </w:p>
          <w:p w:rsidR="00C608C9" w:rsidRPr="00B4242B" w:rsidRDefault="00C608C9" w:rsidP="00C608C9">
            <w:pPr>
              <w:tabs>
                <w:tab w:val="left" w:pos="1701"/>
              </w:tabs>
              <w:rPr>
                <w:snapToGrid w:val="0"/>
              </w:rPr>
            </w:pPr>
            <w:r w:rsidRPr="00B4242B">
              <w:rPr>
                <w:snapToGrid w:val="0"/>
              </w:rPr>
              <w:t>Utskottet justerade yttrande 2017/18:FöU8y.</w:t>
            </w:r>
          </w:p>
          <w:p w:rsidR="00C608C9" w:rsidRPr="00CD53C6" w:rsidRDefault="00C608C9" w:rsidP="00C608C9">
            <w:pPr>
              <w:tabs>
                <w:tab w:val="left" w:pos="1701"/>
              </w:tabs>
              <w:rPr>
                <w:i/>
                <w:snapToGrid w:val="0"/>
              </w:rPr>
            </w:pPr>
          </w:p>
          <w:p w:rsidR="00C608C9" w:rsidRPr="00B61E1B" w:rsidRDefault="00C608C9" w:rsidP="00C608C9">
            <w:pPr>
              <w:tabs>
                <w:tab w:val="left" w:pos="1701"/>
              </w:tabs>
              <w:rPr>
                <w:snapToGrid w:val="0"/>
              </w:rPr>
            </w:pPr>
            <w:r w:rsidRPr="00B61E1B">
              <w:rPr>
                <w:snapToGrid w:val="0"/>
              </w:rPr>
              <w:t>V-ledam</w:t>
            </w:r>
            <w:r w:rsidR="00B61E1B">
              <w:rPr>
                <w:snapToGrid w:val="0"/>
              </w:rPr>
              <w:t xml:space="preserve">oten </w:t>
            </w:r>
            <w:r w:rsidRPr="00B61E1B">
              <w:rPr>
                <w:snapToGrid w:val="0"/>
              </w:rPr>
              <w:t xml:space="preserve">anmälde </w:t>
            </w:r>
            <w:r w:rsidR="00B61E1B">
              <w:rPr>
                <w:snapToGrid w:val="0"/>
              </w:rPr>
              <w:t>en avvikande mening</w:t>
            </w:r>
            <w:r w:rsidRPr="00B61E1B">
              <w:rPr>
                <w:snapToGrid w:val="0"/>
              </w:rPr>
              <w:t>.</w:t>
            </w:r>
          </w:p>
          <w:p w:rsidR="00C608C9" w:rsidRDefault="00C608C9" w:rsidP="00022A7C">
            <w:pPr>
              <w:widowControl/>
              <w:autoSpaceDE w:val="0"/>
              <w:autoSpaceDN w:val="0"/>
              <w:adjustRightInd w:val="0"/>
              <w:rPr>
                <w:b/>
                <w:bCs/>
                <w:szCs w:val="24"/>
              </w:rPr>
            </w:pPr>
          </w:p>
        </w:tc>
      </w:tr>
      <w:tr w:rsidR="00447E69" w:rsidTr="0001177E">
        <w:tc>
          <w:tcPr>
            <w:tcW w:w="567" w:type="dxa"/>
          </w:tcPr>
          <w:p w:rsidR="00447E69" w:rsidRDefault="003D5E50">
            <w:pPr>
              <w:tabs>
                <w:tab w:val="left" w:pos="1701"/>
              </w:tabs>
              <w:rPr>
                <w:b/>
                <w:snapToGrid w:val="0"/>
              </w:rPr>
            </w:pPr>
            <w:r>
              <w:rPr>
                <w:b/>
                <w:snapToGrid w:val="0"/>
              </w:rPr>
              <w:t xml:space="preserve">§ </w:t>
            </w:r>
            <w:r w:rsidR="008A11DE">
              <w:rPr>
                <w:b/>
                <w:snapToGrid w:val="0"/>
              </w:rPr>
              <w:t>13</w:t>
            </w:r>
          </w:p>
        </w:tc>
        <w:tc>
          <w:tcPr>
            <w:tcW w:w="6946" w:type="dxa"/>
            <w:gridSpan w:val="2"/>
          </w:tcPr>
          <w:p w:rsidR="00022A7C" w:rsidRDefault="00022A7C" w:rsidP="00022A7C">
            <w:pPr>
              <w:widowControl/>
              <w:autoSpaceDE w:val="0"/>
              <w:autoSpaceDN w:val="0"/>
              <w:adjustRightInd w:val="0"/>
              <w:rPr>
                <w:b/>
                <w:bCs/>
                <w:szCs w:val="24"/>
              </w:rPr>
            </w:pPr>
            <w:r>
              <w:rPr>
                <w:b/>
                <w:bCs/>
                <w:szCs w:val="24"/>
              </w:rPr>
              <w:t>Nästa sammanträde</w:t>
            </w:r>
          </w:p>
          <w:p w:rsidR="007D23C1" w:rsidRDefault="007D23C1" w:rsidP="00022A7C">
            <w:pPr>
              <w:tabs>
                <w:tab w:val="left" w:pos="1701"/>
              </w:tabs>
              <w:rPr>
                <w:szCs w:val="24"/>
              </w:rPr>
            </w:pPr>
          </w:p>
          <w:p w:rsidR="00447E69" w:rsidRPr="000A2204" w:rsidRDefault="007D23C1" w:rsidP="00A41633">
            <w:pPr>
              <w:tabs>
                <w:tab w:val="left" w:pos="1701"/>
              </w:tabs>
              <w:rPr>
                <w:snapToGrid w:val="0"/>
              </w:rPr>
            </w:pPr>
            <w:r>
              <w:rPr>
                <w:szCs w:val="24"/>
              </w:rPr>
              <w:t>N</w:t>
            </w:r>
            <w:r w:rsidR="009A5109">
              <w:rPr>
                <w:szCs w:val="24"/>
              </w:rPr>
              <w:t>ästa sammanträde äger</w:t>
            </w:r>
            <w:r w:rsidR="00A41633">
              <w:rPr>
                <w:szCs w:val="24"/>
              </w:rPr>
              <w:t xml:space="preserve"> rum tis</w:t>
            </w:r>
            <w:r w:rsidR="002C17EC">
              <w:rPr>
                <w:szCs w:val="24"/>
              </w:rPr>
              <w:t xml:space="preserve">dagen den </w:t>
            </w:r>
            <w:r w:rsidR="00A41633">
              <w:rPr>
                <w:szCs w:val="24"/>
              </w:rPr>
              <w:t xml:space="preserve">17 april </w:t>
            </w:r>
            <w:r w:rsidR="002C17EC">
              <w:rPr>
                <w:szCs w:val="24"/>
              </w:rPr>
              <w:t>201</w:t>
            </w:r>
            <w:r w:rsidR="00C75984">
              <w:rPr>
                <w:szCs w:val="24"/>
              </w:rPr>
              <w:t>8</w:t>
            </w:r>
            <w:r w:rsidR="00A41633">
              <w:rPr>
                <w:szCs w:val="24"/>
              </w:rPr>
              <w:t xml:space="preserve"> kl. 10</w:t>
            </w:r>
            <w:r w:rsidR="00022A7C">
              <w:rPr>
                <w:szCs w:val="24"/>
              </w:rPr>
              <w:t>.00.</w:t>
            </w:r>
          </w:p>
        </w:tc>
      </w:tr>
      <w:tr w:rsidR="00447E69" w:rsidTr="0001177E">
        <w:tc>
          <w:tcPr>
            <w:tcW w:w="567" w:type="dxa"/>
          </w:tcPr>
          <w:p w:rsidR="00447E69" w:rsidRDefault="00447E69">
            <w:pPr>
              <w:tabs>
                <w:tab w:val="left" w:pos="1701"/>
              </w:tabs>
              <w:rPr>
                <w:b/>
                <w:snapToGrid w:val="0"/>
              </w:rPr>
            </w:pPr>
          </w:p>
        </w:tc>
        <w:tc>
          <w:tcPr>
            <w:tcW w:w="6946" w:type="dxa"/>
            <w:gridSpan w:val="2"/>
          </w:tcPr>
          <w:p w:rsidR="00447E69" w:rsidRDefault="00447E69">
            <w:pPr>
              <w:tabs>
                <w:tab w:val="left" w:pos="1701"/>
              </w:tabs>
              <w:rPr>
                <w:snapToGrid w:val="0"/>
              </w:rPr>
            </w:pPr>
          </w:p>
        </w:tc>
      </w:tr>
      <w:tr w:rsidR="005331E3" w:rsidTr="0001177E">
        <w:tc>
          <w:tcPr>
            <w:tcW w:w="567" w:type="dxa"/>
          </w:tcPr>
          <w:p w:rsidR="005331E3" w:rsidRDefault="005331E3">
            <w:pPr>
              <w:tabs>
                <w:tab w:val="left" w:pos="1701"/>
              </w:tabs>
              <w:rPr>
                <w:b/>
                <w:snapToGrid w:val="0"/>
              </w:rPr>
            </w:pPr>
          </w:p>
        </w:tc>
        <w:tc>
          <w:tcPr>
            <w:tcW w:w="6946" w:type="dxa"/>
            <w:gridSpan w:val="2"/>
          </w:tcPr>
          <w:p w:rsidR="005331E3" w:rsidRDefault="005331E3" w:rsidP="00543B72">
            <w:pPr>
              <w:tabs>
                <w:tab w:val="left" w:pos="1701"/>
              </w:tabs>
              <w:rPr>
                <w:snapToGrid w:val="0"/>
              </w:rPr>
            </w:pPr>
          </w:p>
        </w:tc>
      </w:tr>
      <w:tr w:rsidR="00447E69" w:rsidTr="0001177E">
        <w:trPr>
          <w:gridAfter w:val="1"/>
          <w:wAfter w:w="357" w:type="dxa"/>
        </w:trPr>
        <w:tc>
          <w:tcPr>
            <w:tcW w:w="7156" w:type="dxa"/>
            <w:gridSpan w:val="2"/>
          </w:tcPr>
          <w:p w:rsidR="00447E69" w:rsidRDefault="00447E69">
            <w:pPr>
              <w:tabs>
                <w:tab w:val="left" w:pos="1701"/>
              </w:tabs>
            </w:pPr>
            <w:r>
              <w:t>Vid protokollet</w:t>
            </w:r>
          </w:p>
          <w:p w:rsidR="00447E69" w:rsidRDefault="00447E69">
            <w:pPr>
              <w:tabs>
                <w:tab w:val="left" w:pos="1701"/>
              </w:tabs>
            </w:pPr>
          </w:p>
          <w:p w:rsidR="00447E69" w:rsidRDefault="00447E69">
            <w:pPr>
              <w:tabs>
                <w:tab w:val="left" w:pos="1701"/>
              </w:tabs>
            </w:pPr>
          </w:p>
          <w:p w:rsidR="00447E69" w:rsidRDefault="009A5109">
            <w:pPr>
              <w:tabs>
                <w:tab w:val="left" w:pos="1701"/>
              </w:tabs>
            </w:pPr>
            <w:r>
              <w:t>Annika Tuvelid</w:t>
            </w:r>
          </w:p>
          <w:p w:rsidR="00447E69" w:rsidRDefault="00447E69">
            <w:pPr>
              <w:tabs>
                <w:tab w:val="left" w:pos="1701"/>
              </w:tabs>
            </w:pPr>
          </w:p>
          <w:p w:rsidR="00447E69" w:rsidRDefault="007D3639">
            <w:pPr>
              <w:tabs>
                <w:tab w:val="left" w:pos="1701"/>
              </w:tabs>
            </w:pPr>
            <w:r>
              <w:t>Juster</w:t>
            </w:r>
            <w:r w:rsidR="0001177E">
              <w:t xml:space="preserve">as </w:t>
            </w:r>
            <w:r w:rsidR="00A41633">
              <w:t>tors</w:t>
            </w:r>
            <w:r w:rsidR="00520D71">
              <w:t>dagen den</w:t>
            </w:r>
            <w:r w:rsidR="008156B0">
              <w:t xml:space="preserve"> </w:t>
            </w:r>
            <w:r w:rsidR="00A41633">
              <w:t xml:space="preserve">19 april </w:t>
            </w:r>
            <w:r w:rsidR="002C17EC">
              <w:t>201</w:t>
            </w:r>
            <w:r w:rsidR="00C75984">
              <w:t>8</w:t>
            </w:r>
          </w:p>
          <w:p w:rsidR="00447E69" w:rsidRDefault="00447E69">
            <w:pPr>
              <w:tabs>
                <w:tab w:val="left" w:pos="1701"/>
              </w:tabs>
            </w:pPr>
          </w:p>
          <w:p w:rsidR="00447E69" w:rsidRDefault="00447E69">
            <w:pPr>
              <w:tabs>
                <w:tab w:val="left" w:pos="1701"/>
              </w:tabs>
            </w:pPr>
          </w:p>
          <w:p w:rsidR="00447E69" w:rsidRDefault="009A5109" w:rsidP="0060305B">
            <w:pPr>
              <w:tabs>
                <w:tab w:val="left" w:pos="1701"/>
              </w:tabs>
              <w:rPr>
                <w:b/>
              </w:rPr>
            </w:pPr>
            <w:r>
              <w:t>Allan Widman</w:t>
            </w:r>
          </w:p>
        </w:tc>
      </w:tr>
    </w:tbl>
    <w:p w:rsidR="00447E69" w:rsidRDefault="00447E69">
      <w:pPr>
        <w:tabs>
          <w:tab w:val="left" w:pos="1701"/>
        </w:tabs>
      </w:pPr>
    </w:p>
    <w:p w:rsidR="00447E69" w:rsidRDefault="00447E69">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0"/>
        <w:gridCol w:w="142"/>
        <w:gridCol w:w="45"/>
        <w:gridCol w:w="356"/>
        <w:gridCol w:w="356"/>
        <w:gridCol w:w="356"/>
        <w:gridCol w:w="356"/>
        <w:gridCol w:w="356"/>
        <w:gridCol w:w="356"/>
        <w:gridCol w:w="356"/>
        <w:gridCol w:w="356"/>
        <w:gridCol w:w="356"/>
        <w:gridCol w:w="295"/>
        <w:gridCol w:w="61"/>
        <w:gridCol w:w="356"/>
        <w:gridCol w:w="356"/>
        <w:gridCol w:w="356"/>
        <w:gridCol w:w="356"/>
      </w:tblGrid>
      <w:tr w:rsidR="00447E69" w:rsidTr="006A16C9">
        <w:tc>
          <w:tcPr>
            <w:tcW w:w="3260" w:type="dxa"/>
            <w:tcBorders>
              <w:top w:val="nil"/>
              <w:left w:val="nil"/>
              <w:bottom w:val="nil"/>
              <w:right w:val="nil"/>
            </w:tcBorders>
          </w:tcPr>
          <w:p w:rsidR="00447E69" w:rsidRDefault="00306C08">
            <w:pPr>
              <w:tabs>
                <w:tab w:val="left" w:pos="1701"/>
              </w:tabs>
            </w:pPr>
            <w:r>
              <w:lastRenderedPageBreak/>
              <w:t>FÖRSVARS</w:t>
            </w:r>
            <w:r w:rsidR="00447E69">
              <w:t>UTSKOTTET</w:t>
            </w:r>
          </w:p>
        </w:tc>
        <w:tc>
          <w:tcPr>
            <w:tcW w:w="3686" w:type="dxa"/>
            <w:gridSpan w:val="12"/>
            <w:tcBorders>
              <w:top w:val="nil"/>
              <w:left w:val="nil"/>
              <w:bottom w:val="nil"/>
              <w:right w:val="nil"/>
            </w:tcBorders>
          </w:tcPr>
          <w:p w:rsidR="00447E69" w:rsidRDefault="00447E69">
            <w:pPr>
              <w:tabs>
                <w:tab w:val="left" w:pos="1701"/>
              </w:tabs>
              <w:jc w:val="center"/>
              <w:rPr>
                <w:b/>
              </w:rPr>
            </w:pPr>
            <w:r>
              <w:rPr>
                <w:b/>
              </w:rPr>
              <w:t>NÄRVAROFÖRTECKNING</w:t>
            </w:r>
          </w:p>
        </w:tc>
        <w:tc>
          <w:tcPr>
            <w:tcW w:w="1485" w:type="dxa"/>
            <w:gridSpan w:val="5"/>
            <w:tcBorders>
              <w:top w:val="nil"/>
              <w:left w:val="nil"/>
              <w:bottom w:val="nil"/>
              <w:right w:val="nil"/>
            </w:tcBorders>
          </w:tcPr>
          <w:p w:rsidR="00447E69" w:rsidRDefault="00447E69">
            <w:pPr>
              <w:tabs>
                <w:tab w:val="left" w:pos="1701"/>
              </w:tabs>
              <w:rPr>
                <w:b/>
              </w:rPr>
            </w:pPr>
            <w:r>
              <w:rPr>
                <w:b/>
              </w:rPr>
              <w:t>Bilaga 1</w:t>
            </w:r>
          </w:p>
          <w:p w:rsidR="00447E69" w:rsidRDefault="00447E69">
            <w:pPr>
              <w:tabs>
                <w:tab w:val="left" w:pos="1701"/>
              </w:tabs>
            </w:pPr>
            <w:r>
              <w:t>till protokoll</w:t>
            </w:r>
          </w:p>
          <w:p w:rsidR="00447E69" w:rsidRDefault="00501D18" w:rsidP="00D74D98">
            <w:pPr>
              <w:tabs>
                <w:tab w:val="left" w:pos="1701"/>
              </w:tabs>
            </w:pPr>
            <w:r>
              <w:t>201</w:t>
            </w:r>
            <w:r w:rsidR="00D74D98">
              <w:t>7</w:t>
            </w:r>
            <w:r w:rsidR="00AF4D2B">
              <w:t>/1</w:t>
            </w:r>
            <w:r w:rsidR="00D74D98">
              <w:t>8</w:t>
            </w:r>
            <w:r w:rsidR="007D3639">
              <w:t>:</w:t>
            </w:r>
            <w:r w:rsidR="00A41633">
              <w:t>26</w:t>
            </w:r>
          </w:p>
        </w:tc>
      </w:tr>
      <w:tr w:rsidR="00447E69"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447E69" w:rsidRDefault="00FA54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r w:rsidR="009E322F">
              <w:rPr>
                <w:sz w:val="22"/>
              </w:rPr>
              <w:t xml:space="preserve"> 1-</w:t>
            </w:r>
            <w:r w:rsidR="00B61E1B">
              <w:rPr>
                <w:sz w:val="22"/>
              </w:rPr>
              <w:t>11</w:t>
            </w:r>
          </w:p>
        </w:tc>
        <w:tc>
          <w:tcPr>
            <w:tcW w:w="712" w:type="dxa"/>
            <w:gridSpan w:val="2"/>
            <w:tcBorders>
              <w:top w:val="single" w:sz="6" w:space="0" w:color="auto"/>
              <w:left w:val="single" w:sz="6" w:space="0" w:color="auto"/>
              <w:bottom w:val="single" w:sz="6" w:space="0" w:color="auto"/>
              <w:right w:val="single" w:sz="6" w:space="0" w:color="auto"/>
            </w:tcBorders>
          </w:tcPr>
          <w:p w:rsidR="00447E69" w:rsidRDefault="009E322F" w:rsidP="00B61E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B61E1B">
              <w:rPr>
                <w:sz w:val="22"/>
              </w:rPr>
              <w:t>12</w:t>
            </w:r>
            <w:r>
              <w:rPr>
                <w:sz w:val="22"/>
              </w:rPr>
              <w:t>-</w:t>
            </w:r>
            <w:r w:rsidR="00B61E1B">
              <w:rPr>
                <w:sz w:val="22"/>
              </w:rPr>
              <w:t>13</w:t>
            </w:r>
          </w:p>
        </w:tc>
        <w:tc>
          <w:tcPr>
            <w:tcW w:w="712" w:type="dxa"/>
            <w:gridSpan w:val="2"/>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7E69"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447E69" w:rsidRDefault="006027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447E69" w:rsidRDefault="006027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r>
      <w:tr w:rsidR="00447E69"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7E69"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7E69" w:rsidRPr="003D41A2" w:rsidRDefault="00830DD3" w:rsidP="006030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lang w:val="en-US"/>
              </w:rPr>
              <w:t>Allan Widman (L</w:t>
            </w:r>
            <w:r w:rsidR="0060305B">
              <w:rPr>
                <w:sz w:val="22"/>
                <w:szCs w:val="22"/>
                <w:lang w:val="en-US"/>
              </w:rPr>
              <w:t>)</w:t>
            </w:r>
            <w:r w:rsidR="00501D18" w:rsidRPr="003D41A2">
              <w:rPr>
                <w:sz w:val="22"/>
                <w:szCs w:val="22"/>
              </w:rPr>
              <w:t>, ordförande</w:t>
            </w:r>
          </w:p>
        </w:tc>
        <w:tc>
          <w:tcPr>
            <w:tcW w:w="356" w:type="dxa"/>
            <w:tcBorders>
              <w:top w:val="single" w:sz="6" w:space="0" w:color="auto"/>
              <w:left w:val="single" w:sz="6" w:space="0" w:color="auto"/>
              <w:bottom w:val="single" w:sz="6" w:space="0" w:color="auto"/>
              <w:right w:val="single" w:sz="6" w:space="0" w:color="auto"/>
            </w:tcBorders>
          </w:tcPr>
          <w:p w:rsidR="00447E69" w:rsidRDefault="009E32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A82C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7E69" w:rsidRPr="00001172"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7E69" w:rsidRPr="003D41A2" w:rsidRDefault="00947CA6" w:rsidP="00947C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Åsa Lindestam</w:t>
            </w:r>
            <w:r w:rsidR="00AD44A0" w:rsidRPr="003D41A2">
              <w:rPr>
                <w:sz w:val="22"/>
                <w:szCs w:val="22"/>
              </w:rPr>
              <w:t xml:space="preserve"> (</w:t>
            </w:r>
            <w:r>
              <w:rPr>
                <w:sz w:val="22"/>
                <w:szCs w:val="22"/>
              </w:rPr>
              <w:t>S</w:t>
            </w:r>
            <w:r w:rsidR="00AD44A0" w:rsidRPr="003D41A2">
              <w:rPr>
                <w:sz w:val="22"/>
                <w:szCs w:val="22"/>
              </w:rPr>
              <w:t>)</w:t>
            </w:r>
            <w:r w:rsidR="00B40576" w:rsidRPr="003D41A2">
              <w:rPr>
                <w:sz w:val="22"/>
                <w:szCs w:val="22"/>
              </w:rPr>
              <w:t>, v</w:t>
            </w:r>
            <w:r>
              <w:rPr>
                <w:sz w:val="22"/>
                <w:szCs w:val="22"/>
              </w:rPr>
              <w:t>ice</w:t>
            </w:r>
            <w:r w:rsidR="00B40576" w:rsidRPr="003D41A2">
              <w:rPr>
                <w:sz w:val="22"/>
                <w:szCs w:val="22"/>
              </w:rPr>
              <w:t xml:space="preserve"> </w:t>
            </w:r>
            <w:r w:rsidR="00501D18" w:rsidRPr="003D41A2">
              <w:rPr>
                <w:sz w:val="22"/>
                <w:szCs w:val="22"/>
              </w:rPr>
              <w:t>ordförande</w:t>
            </w:r>
          </w:p>
        </w:tc>
        <w:tc>
          <w:tcPr>
            <w:tcW w:w="356" w:type="dxa"/>
            <w:tcBorders>
              <w:top w:val="single" w:sz="6" w:space="0" w:color="auto"/>
              <w:left w:val="single" w:sz="6" w:space="0" w:color="auto"/>
              <w:bottom w:val="single" w:sz="6" w:space="0" w:color="auto"/>
              <w:right w:val="single" w:sz="6" w:space="0" w:color="auto"/>
            </w:tcBorders>
          </w:tcPr>
          <w:p w:rsidR="00447E69" w:rsidRPr="00001172" w:rsidRDefault="009E32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47E69" w:rsidRPr="00001172"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001172" w:rsidRDefault="00A82C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47E69" w:rsidRPr="00001172"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001172"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001172"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001172"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001172"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001172"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7E69" w:rsidRPr="00001172"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001172"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001172"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001172"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001172"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A16C9" w:rsidRPr="00B40576"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6A16C9" w:rsidRDefault="006A16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Hans Wallmark (M)</w:t>
            </w:r>
          </w:p>
        </w:tc>
        <w:tc>
          <w:tcPr>
            <w:tcW w:w="356" w:type="dxa"/>
            <w:tcBorders>
              <w:top w:val="single" w:sz="6" w:space="0" w:color="auto"/>
              <w:left w:val="single" w:sz="6" w:space="0" w:color="auto"/>
              <w:bottom w:val="single" w:sz="6" w:space="0" w:color="auto"/>
              <w:right w:val="single" w:sz="6" w:space="0" w:color="auto"/>
            </w:tcBorders>
          </w:tcPr>
          <w:p w:rsidR="006A16C9" w:rsidRPr="00971573" w:rsidRDefault="009E32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A16C9" w:rsidRPr="00971573" w:rsidRDefault="006A16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A16C9" w:rsidRPr="00971573" w:rsidRDefault="00A82C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A16C9" w:rsidRPr="00971573" w:rsidRDefault="006A16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A16C9" w:rsidRPr="00971573" w:rsidRDefault="006A16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A16C9" w:rsidRPr="00971573" w:rsidRDefault="006A16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A16C9" w:rsidRPr="00971573" w:rsidRDefault="006A16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A16C9" w:rsidRPr="00971573" w:rsidRDefault="006A16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A16C9" w:rsidRPr="00971573" w:rsidRDefault="006A16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6A16C9" w:rsidRPr="00971573" w:rsidRDefault="006A16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A16C9" w:rsidRPr="00971573" w:rsidRDefault="006A16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A16C9" w:rsidRPr="00971573" w:rsidRDefault="006A16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A16C9" w:rsidRPr="00971573" w:rsidRDefault="006A16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A16C9" w:rsidRPr="00971573" w:rsidRDefault="006A16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7E69" w:rsidRPr="00B40576"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7E69" w:rsidRPr="00971573" w:rsidRDefault="006A16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Peter Jeppsson</w:t>
            </w:r>
            <w:r w:rsidR="00971573" w:rsidRPr="00971573">
              <w:rPr>
                <w:sz w:val="22"/>
                <w:szCs w:val="22"/>
              </w:rPr>
              <w:t xml:space="preserve"> (S)</w:t>
            </w: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9E32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A82C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7E69" w:rsidRPr="00B40576"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7E69" w:rsidRPr="00971573" w:rsidRDefault="002B184C" w:rsidP="00C617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B184C">
              <w:rPr>
                <w:sz w:val="22"/>
                <w:szCs w:val="22"/>
              </w:rPr>
              <w:t>Beatrice Ask (M)</w:t>
            </w: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9E32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A82C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7E69" w:rsidRPr="00B40576"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7E69" w:rsidRPr="00971573" w:rsidRDefault="006A16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Alexandra Völker</w:t>
            </w:r>
            <w:r w:rsidR="00971573" w:rsidRPr="00971573">
              <w:rPr>
                <w:sz w:val="22"/>
                <w:szCs w:val="22"/>
              </w:rPr>
              <w:t xml:space="preserve"> (S)</w:t>
            </w: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9E32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A82C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7E69"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7E69" w:rsidRPr="003D41A2" w:rsidRDefault="006A16C9" w:rsidP="009E32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Mikael Jansson</w:t>
            </w:r>
            <w:r w:rsidR="00091E24" w:rsidRPr="00091E24">
              <w:rPr>
                <w:sz w:val="22"/>
                <w:szCs w:val="22"/>
              </w:rPr>
              <w:t xml:space="preserve"> </w:t>
            </w:r>
            <w:r w:rsidR="005513CF">
              <w:rPr>
                <w:color w:val="000000" w:themeColor="text1"/>
                <w:sz w:val="22"/>
                <w:szCs w:val="22"/>
              </w:rPr>
              <w:t>(-</w:t>
            </w:r>
            <w:r w:rsidR="00091E24" w:rsidRPr="009E322F">
              <w:rPr>
                <w:color w:val="000000" w:themeColor="text1"/>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447E69" w:rsidRDefault="009E32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A82C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7E69"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7E69" w:rsidRPr="003D41A2" w:rsidRDefault="00C617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Jan R Andersson</w:t>
            </w:r>
            <w:r w:rsidR="006A16C9">
              <w:rPr>
                <w:sz w:val="22"/>
                <w:szCs w:val="22"/>
              </w:rPr>
              <w:t xml:space="preserve"> </w:t>
            </w:r>
            <w:r w:rsidR="00091E24" w:rsidRPr="00091E24">
              <w:rPr>
                <w:sz w:val="22"/>
                <w:szCs w:val="22"/>
              </w:rPr>
              <w:t>(M)</w:t>
            </w:r>
          </w:p>
        </w:tc>
        <w:tc>
          <w:tcPr>
            <w:tcW w:w="356" w:type="dxa"/>
            <w:tcBorders>
              <w:top w:val="single" w:sz="6" w:space="0" w:color="auto"/>
              <w:left w:val="single" w:sz="6" w:space="0" w:color="auto"/>
              <w:bottom w:val="single" w:sz="6" w:space="0" w:color="auto"/>
              <w:right w:val="single" w:sz="6" w:space="0" w:color="auto"/>
            </w:tcBorders>
          </w:tcPr>
          <w:p w:rsidR="00447E69" w:rsidRDefault="009E32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A82C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5522"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1D5522" w:rsidRPr="003D41A2" w:rsidRDefault="006A16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Kent Härstedt</w:t>
            </w:r>
            <w:r w:rsidR="00091E24" w:rsidRPr="00091E24">
              <w:rPr>
                <w:sz w:val="22"/>
                <w:szCs w:val="22"/>
              </w:rPr>
              <w:t xml:space="preserve"> (S)</w:t>
            </w:r>
          </w:p>
        </w:tc>
        <w:tc>
          <w:tcPr>
            <w:tcW w:w="356" w:type="dxa"/>
            <w:tcBorders>
              <w:top w:val="single" w:sz="6" w:space="0" w:color="auto"/>
              <w:left w:val="single" w:sz="6" w:space="0" w:color="auto"/>
              <w:bottom w:val="single" w:sz="6" w:space="0" w:color="auto"/>
              <w:right w:val="single" w:sz="6" w:space="0" w:color="auto"/>
            </w:tcBorders>
          </w:tcPr>
          <w:p w:rsidR="001D5522" w:rsidRDefault="009E32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1D5522" w:rsidRDefault="001D55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5522" w:rsidRDefault="00A82C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1D5522" w:rsidRDefault="001D55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5522" w:rsidRDefault="001D55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5522" w:rsidRDefault="001D55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5522" w:rsidRDefault="001D55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5522" w:rsidRDefault="001D55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5522" w:rsidRDefault="001D55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1D5522" w:rsidRDefault="001D55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5522" w:rsidRDefault="001D55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5522" w:rsidRDefault="001D55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5522" w:rsidRDefault="001D55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5522" w:rsidRDefault="001D55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7E69"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7E69" w:rsidRPr="003D41A2" w:rsidRDefault="006A16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Daniel Bäckström </w:t>
            </w:r>
            <w:r w:rsidR="00225ABD" w:rsidRPr="00225ABD">
              <w:rPr>
                <w:sz w:val="22"/>
                <w:szCs w:val="22"/>
              </w:rPr>
              <w:t>(C)</w:t>
            </w:r>
          </w:p>
        </w:tc>
        <w:tc>
          <w:tcPr>
            <w:tcW w:w="356" w:type="dxa"/>
            <w:tcBorders>
              <w:top w:val="single" w:sz="6" w:space="0" w:color="auto"/>
              <w:left w:val="single" w:sz="6" w:space="0" w:color="auto"/>
              <w:bottom w:val="single" w:sz="6" w:space="0" w:color="auto"/>
              <w:right w:val="single" w:sz="6" w:space="0" w:color="auto"/>
            </w:tcBorders>
          </w:tcPr>
          <w:p w:rsidR="00447E69" w:rsidRDefault="009E32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A82C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7E69"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7E69" w:rsidRPr="003D41A2" w:rsidRDefault="00D6626C" w:rsidP="008156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Anders Schröder (MP)</w:t>
            </w:r>
          </w:p>
        </w:tc>
        <w:tc>
          <w:tcPr>
            <w:tcW w:w="356" w:type="dxa"/>
            <w:tcBorders>
              <w:top w:val="single" w:sz="6" w:space="0" w:color="auto"/>
              <w:left w:val="single" w:sz="6" w:space="0" w:color="auto"/>
              <w:bottom w:val="single" w:sz="6" w:space="0" w:color="auto"/>
              <w:right w:val="single" w:sz="6" w:space="0" w:color="auto"/>
            </w:tcBorders>
          </w:tcPr>
          <w:p w:rsidR="00447E69" w:rsidRDefault="009E32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A82C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7E69" w:rsidRPr="004214D1"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7E69" w:rsidRPr="003D41A2" w:rsidRDefault="00C617C6" w:rsidP="00C617C6">
            <w:pPr>
              <w:rPr>
                <w:sz w:val="22"/>
                <w:szCs w:val="22"/>
              </w:rPr>
            </w:pPr>
            <w:r>
              <w:rPr>
                <w:sz w:val="22"/>
                <w:szCs w:val="22"/>
                <w:lang w:val="en-US"/>
              </w:rPr>
              <w:t>Lotta Olsson</w:t>
            </w:r>
            <w:r w:rsidRPr="006B5523">
              <w:rPr>
                <w:sz w:val="22"/>
                <w:szCs w:val="22"/>
                <w:lang w:val="en-US"/>
              </w:rPr>
              <w:t xml:space="preserve"> (M)</w:t>
            </w:r>
          </w:p>
        </w:tc>
        <w:tc>
          <w:tcPr>
            <w:tcW w:w="356" w:type="dxa"/>
            <w:tcBorders>
              <w:top w:val="single" w:sz="6" w:space="0" w:color="auto"/>
              <w:left w:val="single" w:sz="6" w:space="0" w:color="auto"/>
              <w:bottom w:val="single" w:sz="6" w:space="0" w:color="auto"/>
              <w:right w:val="single" w:sz="6" w:space="0" w:color="auto"/>
            </w:tcBorders>
          </w:tcPr>
          <w:p w:rsidR="00447E69" w:rsidRPr="004214D1" w:rsidRDefault="009E32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47E69" w:rsidRPr="004214D1"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4214D1" w:rsidRDefault="00A82C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47E69" w:rsidRPr="004214D1"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4214D1"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4214D1"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4214D1"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4214D1"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4214D1"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7E69" w:rsidRPr="004214D1"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4214D1"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4214D1"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4214D1"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4214D1"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7E69"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7E69" w:rsidRPr="003D41A2" w:rsidRDefault="006A16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Paula Holmqvist</w:t>
            </w:r>
            <w:r w:rsidRPr="006A16C9">
              <w:rPr>
                <w:sz w:val="22"/>
                <w:szCs w:val="22"/>
              </w:rPr>
              <w:t xml:space="preserve"> (S)</w:t>
            </w:r>
          </w:p>
        </w:tc>
        <w:tc>
          <w:tcPr>
            <w:tcW w:w="356" w:type="dxa"/>
            <w:tcBorders>
              <w:top w:val="single" w:sz="6" w:space="0" w:color="auto"/>
              <w:left w:val="single" w:sz="6" w:space="0" w:color="auto"/>
              <w:bottom w:val="single" w:sz="6" w:space="0" w:color="auto"/>
              <w:right w:val="single" w:sz="6" w:space="0" w:color="auto"/>
            </w:tcBorders>
          </w:tcPr>
          <w:p w:rsidR="00447E69" w:rsidRDefault="009E32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A82C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7E69"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7E69" w:rsidRPr="003D41A2" w:rsidRDefault="006A16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Roger Richtoff </w:t>
            </w:r>
            <w:r w:rsidRPr="006A16C9">
              <w:rPr>
                <w:sz w:val="22"/>
                <w:szCs w:val="22"/>
              </w:rPr>
              <w:t>(SD)</w:t>
            </w:r>
          </w:p>
        </w:tc>
        <w:tc>
          <w:tcPr>
            <w:tcW w:w="356" w:type="dxa"/>
            <w:tcBorders>
              <w:top w:val="single" w:sz="6" w:space="0" w:color="auto"/>
              <w:left w:val="single" w:sz="6" w:space="0" w:color="auto"/>
              <w:bottom w:val="single" w:sz="6" w:space="0" w:color="auto"/>
              <w:right w:val="single" w:sz="6" w:space="0" w:color="auto"/>
            </w:tcBorders>
          </w:tcPr>
          <w:p w:rsidR="00447E69" w:rsidRDefault="009E32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A82C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7E69" w:rsidRPr="000C5953"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7E69" w:rsidRPr="003D41A2" w:rsidRDefault="0082145D" w:rsidP="008214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de-DE"/>
              </w:rPr>
            </w:pPr>
            <w:r w:rsidRPr="0082145D">
              <w:rPr>
                <w:sz w:val="22"/>
                <w:szCs w:val="22"/>
                <w:lang w:val="de-DE"/>
              </w:rPr>
              <w:t>Lotta Johnsson Fornarve (V)</w:t>
            </w:r>
          </w:p>
        </w:tc>
        <w:tc>
          <w:tcPr>
            <w:tcW w:w="356" w:type="dxa"/>
            <w:tcBorders>
              <w:top w:val="single" w:sz="6" w:space="0" w:color="auto"/>
              <w:left w:val="single" w:sz="6" w:space="0" w:color="auto"/>
              <w:bottom w:val="single" w:sz="6" w:space="0" w:color="auto"/>
              <w:right w:val="single" w:sz="6" w:space="0" w:color="auto"/>
            </w:tcBorders>
          </w:tcPr>
          <w:p w:rsidR="00447E69" w:rsidRPr="000C5953" w:rsidRDefault="009E32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rsidR="00447E69" w:rsidRPr="000C595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447E69" w:rsidRPr="000C5953" w:rsidRDefault="00A82C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rsidR="00447E69" w:rsidRPr="000C595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447E69" w:rsidRPr="000C595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447E69" w:rsidRPr="000C595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447E69" w:rsidRPr="000C595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447E69" w:rsidRPr="000C595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447E69" w:rsidRPr="000C595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gridSpan w:val="2"/>
            <w:tcBorders>
              <w:top w:val="single" w:sz="6" w:space="0" w:color="auto"/>
              <w:left w:val="single" w:sz="6" w:space="0" w:color="auto"/>
              <w:bottom w:val="single" w:sz="6" w:space="0" w:color="auto"/>
              <w:right w:val="single" w:sz="6" w:space="0" w:color="auto"/>
            </w:tcBorders>
          </w:tcPr>
          <w:p w:rsidR="00447E69" w:rsidRPr="000C595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447E69" w:rsidRPr="000C595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447E69" w:rsidRPr="000C595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447E69" w:rsidRPr="000C595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447E69" w:rsidRPr="000C595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r>
      <w:tr w:rsidR="00447E69"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7E69" w:rsidRPr="003D41A2" w:rsidRDefault="006A16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Mikael Oscarsson </w:t>
            </w:r>
            <w:r w:rsidRPr="006A16C9">
              <w:rPr>
                <w:sz w:val="22"/>
                <w:szCs w:val="22"/>
              </w:rPr>
              <w:t>(KD)</w:t>
            </w:r>
          </w:p>
        </w:tc>
        <w:tc>
          <w:tcPr>
            <w:tcW w:w="356" w:type="dxa"/>
            <w:tcBorders>
              <w:top w:val="single" w:sz="6" w:space="0" w:color="auto"/>
              <w:left w:val="single" w:sz="6" w:space="0" w:color="auto"/>
              <w:bottom w:val="single" w:sz="6" w:space="0" w:color="auto"/>
              <w:right w:val="single" w:sz="6" w:space="0" w:color="auto"/>
            </w:tcBorders>
          </w:tcPr>
          <w:p w:rsidR="00447E69" w:rsidRDefault="009E32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A82C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7E69"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7E69" w:rsidRPr="003D41A2" w:rsidRDefault="006A16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Mattias Ottosson </w:t>
            </w:r>
            <w:r w:rsidRPr="006A16C9">
              <w:rPr>
                <w:sz w:val="22"/>
                <w:szCs w:val="22"/>
              </w:rPr>
              <w:t>(S)</w:t>
            </w:r>
          </w:p>
        </w:tc>
        <w:tc>
          <w:tcPr>
            <w:tcW w:w="356" w:type="dxa"/>
            <w:tcBorders>
              <w:top w:val="single" w:sz="6" w:space="0" w:color="auto"/>
              <w:left w:val="single" w:sz="6" w:space="0" w:color="auto"/>
              <w:bottom w:val="single" w:sz="6" w:space="0" w:color="auto"/>
              <w:right w:val="single" w:sz="6" w:space="0" w:color="auto"/>
            </w:tcBorders>
          </w:tcPr>
          <w:p w:rsidR="00447E69" w:rsidRDefault="009E32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A82C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7E69"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7E69" w:rsidRPr="003D41A2"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C418A" w:rsidRPr="009E1FCA"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C418A" w:rsidRPr="003D41A2" w:rsidRDefault="0003292B" w:rsidP="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 xml:space="preserve">Kalle Olsson </w:t>
            </w:r>
            <w:r w:rsidR="006B5523" w:rsidRPr="006B5523">
              <w:rPr>
                <w:sz w:val="22"/>
                <w:szCs w:val="22"/>
                <w:lang w:val="en-US"/>
              </w:rPr>
              <w:t>(S)</w:t>
            </w: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9E32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A82C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EC418A" w:rsidRPr="00361E18"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C418A" w:rsidRPr="003D41A2" w:rsidRDefault="00B46080" w:rsidP="00183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B46080">
              <w:rPr>
                <w:color w:val="000000" w:themeColor="text1"/>
                <w:sz w:val="22"/>
                <w:szCs w:val="22"/>
                <w:lang w:val="en-US"/>
              </w:rPr>
              <w:t>Lars Püss</w:t>
            </w:r>
            <w:r w:rsidR="0018329C" w:rsidRPr="00B46080">
              <w:rPr>
                <w:color w:val="000000" w:themeColor="text1"/>
                <w:sz w:val="22"/>
                <w:szCs w:val="22"/>
                <w:lang w:val="en-US"/>
              </w:rPr>
              <w:t xml:space="preserve"> </w:t>
            </w:r>
            <w:r w:rsidR="00C617C6">
              <w:rPr>
                <w:sz w:val="22"/>
                <w:szCs w:val="22"/>
                <w:lang w:val="en-US"/>
              </w:rPr>
              <w:t>(M)</w:t>
            </w:r>
          </w:p>
        </w:tc>
        <w:tc>
          <w:tcPr>
            <w:tcW w:w="356" w:type="dxa"/>
            <w:tcBorders>
              <w:top w:val="single" w:sz="6" w:space="0" w:color="auto"/>
              <w:left w:val="single" w:sz="6" w:space="0" w:color="auto"/>
              <w:bottom w:val="single" w:sz="6" w:space="0" w:color="auto"/>
              <w:right w:val="single" w:sz="6" w:space="0" w:color="auto"/>
            </w:tcBorders>
          </w:tcPr>
          <w:p w:rsidR="00EC418A" w:rsidRPr="00361E18" w:rsidRDefault="009E32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EC418A" w:rsidRPr="00361E18"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361E18" w:rsidRDefault="00A82C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EC418A" w:rsidRPr="00361E18"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361E18"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361E18"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361E18"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361E18"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361E18"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EC418A" w:rsidRPr="00361E18"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361E18"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361E18"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361E18"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361E18"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EC418A" w:rsidRPr="009E1FCA"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C418A" w:rsidRPr="003D41A2" w:rsidRDefault="00D06BCC" w:rsidP="00D06B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 xml:space="preserve">Johan Büser </w:t>
            </w:r>
            <w:r w:rsidR="006B5523" w:rsidRPr="006B5523">
              <w:rPr>
                <w:sz w:val="22"/>
                <w:szCs w:val="22"/>
                <w:lang w:val="en-US"/>
              </w:rPr>
              <w:t>(S)</w:t>
            </w: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EC418A" w:rsidRPr="009E1FCA"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C418A" w:rsidRPr="003D41A2" w:rsidRDefault="0003292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Annicka Engblom</w:t>
            </w:r>
            <w:r w:rsidR="006B5523" w:rsidRPr="006B5523">
              <w:rPr>
                <w:sz w:val="22"/>
                <w:szCs w:val="22"/>
                <w:lang w:val="en-US"/>
              </w:rPr>
              <w:t xml:space="preserve"> (M)</w:t>
            </w: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EC418A" w:rsidRPr="00402D5D"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C418A" w:rsidRPr="003D41A2" w:rsidRDefault="00D06BCC" w:rsidP="007137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Teres Lindberg</w:t>
            </w:r>
            <w:r w:rsidR="00E3199B" w:rsidRPr="00E3199B">
              <w:rPr>
                <w:sz w:val="22"/>
                <w:szCs w:val="22"/>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rsidR="00EC418A" w:rsidRPr="00402D5D"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402D5D"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402D5D"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402D5D"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402D5D"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402D5D"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402D5D"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402D5D"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402D5D"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EC418A" w:rsidRPr="00402D5D"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402D5D"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402D5D"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402D5D"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402D5D"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EC418A"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C418A" w:rsidRPr="003D41A2" w:rsidRDefault="0003292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Robert Stenkvist</w:t>
            </w:r>
            <w:r w:rsidR="00E3199B" w:rsidRPr="00E3199B">
              <w:rPr>
                <w:sz w:val="22"/>
                <w:szCs w:val="22"/>
              </w:rPr>
              <w:t xml:space="preserve"> (SD)</w:t>
            </w: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C418A"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C418A" w:rsidRPr="003D41A2" w:rsidRDefault="0003292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Anders Hansson</w:t>
            </w:r>
            <w:r w:rsidR="00E3199B" w:rsidRPr="00E3199B">
              <w:rPr>
                <w:sz w:val="22"/>
                <w:szCs w:val="22"/>
              </w:rPr>
              <w:t xml:space="preserve"> (M)</w:t>
            </w: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C418A"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C418A" w:rsidRPr="003D41A2" w:rsidRDefault="0003292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Lena Emilsson </w:t>
            </w:r>
            <w:r w:rsidR="00E3199B" w:rsidRPr="00E3199B">
              <w:rPr>
                <w:sz w:val="22"/>
                <w:szCs w:val="22"/>
              </w:rPr>
              <w:t>(S)</w:t>
            </w: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C418A"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C418A" w:rsidRPr="003D41A2" w:rsidRDefault="0003292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Kerstin Lundgren</w:t>
            </w:r>
            <w:r w:rsidR="00E3199B" w:rsidRPr="00E3199B">
              <w:rPr>
                <w:sz w:val="22"/>
                <w:szCs w:val="22"/>
              </w:rPr>
              <w:t xml:space="preserve"> (C)</w:t>
            </w: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C418A"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C418A" w:rsidRPr="003D41A2" w:rsidRDefault="002541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47F4E">
              <w:rPr>
                <w:color w:val="000000" w:themeColor="text1"/>
                <w:sz w:val="22"/>
                <w:szCs w:val="22"/>
              </w:rPr>
              <w:t>Vakant</w:t>
            </w:r>
            <w:r w:rsidR="00E3199B" w:rsidRPr="00E3199B">
              <w:rPr>
                <w:sz w:val="22"/>
                <w:szCs w:val="22"/>
              </w:rPr>
              <w:t xml:space="preserve"> (MP)</w:t>
            </w: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C418A"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C418A" w:rsidRPr="003D41A2" w:rsidRDefault="00071C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Pål Jonson</w:t>
            </w:r>
            <w:r w:rsidR="00E3199B" w:rsidRPr="00E3199B">
              <w:rPr>
                <w:sz w:val="22"/>
                <w:szCs w:val="22"/>
              </w:rPr>
              <w:t xml:space="preserve"> (M)</w:t>
            </w: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C418A"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C418A" w:rsidRPr="003D41A2" w:rsidRDefault="0003292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Kenneth G Forslund</w:t>
            </w:r>
            <w:r w:rsidR="00E3199B" w:rsidRPr="00E3199B">
              <w:rPr>
                <w:sz w:val="22"/>
                <w:szCs w:val="22"/>
              </w:rPr>
              <w:t xml:space="preserve"> (S)</w:t>
            </w: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5776"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B5776" w:rsidRPr="003D41A2" w:rsidRDefault="0003292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Jeff Ahl </w:t>
            </w:r>
            <w:r w:rsidR="00151616">
              <w:rPr>
                <w:sz w:val="22"/>
                <w:szCs w:val="22"/>
              </w:rPr>
              <w:t>(-</w:t>
            </w:r>
            <w:r w:rsidR="00E3199B" w:rsidRPr="00E3199B">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AB5776" w:rsidRDefault="00A82C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AB5776" w:rsidRDefault="00AB57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5776" w:rsidRDefault="00A82C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B5776" w:rsidRDefault="00AB57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5776" w:rsidRDefault="00AB57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5776" w:rsidRDefault="00AB57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5776" w:rsidRDefault="00AB57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5776" w:rsidRDefault="00AB57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5776" w:rsidRDefault="00AB57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B5776" w:rsidRDefault="00AB57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5776" w:rsidRDefault="00AB57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5776" w:rsidRDefault="00AB57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5776" w:rsidRDefault="00AB57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5776" w:rsidRDefault="00AB57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C418A"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C418A" w:rsidRPr="003D41A2" w:rsidRDefault="0003292B">
            <w:pPr>
              <w:rPr>
                <w:sz w:val="22"/>
                <w:szCs w:val="22"/>
              </w:rPr>
            </w:pPr>
            <w:r>
              <w:rPr>
                <w:sz w:val="22"/>
                <w:szCs w:val="22"/>
              </w:rPr>
              <w:t>Birgitta Ohlsson</w:t>
            </w:r>
            <w:r w:rsidR="00830DD3">
              <w:rPr>
                <w:sz w:val="22"/>
                <w:szCs w:val="22"/>
              </w:rPr>
              <w:t xml:space="preserve"> (L</w:t>
            </w:r>
            <w:r w:rsidR="00E3199B" w:rsidRPr="00E3199B">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C418A"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C418A" w:rsidRPr="003D41A2" w:rsidRDefault="0003292B">
            <w:pPr>
              <w:rPr>
                <w:sz w:val="22"/>
                <w:szCs w:val="22"/>
              </w:rPr>
            </w:pPr>
            <w:r>
              <w:rPr>
                <w:sz w:val="22"/>
                <w:szCs w:val="22"/>
              </w:rPr>
              <w:t xml:space="preserve">Maj Karlsson </w:t>
            </w:r>
            <w:r w:rsidR="00E3199B" w:rsidRPr="00E3199B">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C418A"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C418A" w:rsidRPr="003D41A2" w:rsidRDefault="0003292B">
            <w:pPr>
              <w:rPr>
                <w:sz w:val="22"/>
                <w:szCs w:val="22"/>
              </w:rPr>
            </w:pPr>
            <w:r>
              <w:rPr>
                <w:sz w:val="22"/>
                <w:szCs w:val="22"/>
              </w:rPr>
              <w:t xml:space="preserve">Robert Halef </w:t>
            </w:r>
            <w:r w:rsidR="00E3199B" w:rsidRPr="00E3199B">
              <w:rPr>
                <w:sz w:val="22"/>
                <w:szCs w:val="22"/>
              </w:rPr>
              <w:t>(KD)</w:t>
            </w: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C418A"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C418A" w:rsidRPr="003D41A2" w:rsidRDefault="0003292B">
            <w:pPr>
              <w:rPr>
                <w:sz w:val="22"/>
                <w:szCs w:val="22"/>
              </w:rPr>
            </w:pPr>
            <w:r>
              <w:rPr>
                <w:sz w:val="22"/>
                <w:szCs w:val="22"/>
              </w:rPr>
              <w:t>Thomas Strand</w:t>
            </w:r>
            <w:r w:rsidR="00E3199B" w:rsidRPr="00E3199B">
              <w:rPr>
                <w:sz w:val="22"/>
                <w:szCs w:val="22"/>
              </w:rPr>
              <w:t xml:space="preserve"> (S)</w:t>
            </w: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A6D41"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A6D41" w:rsidRDefault="004A6D41">
            <w:pPr>
              <w:rPr>
                <w:sz w:val="22"/>
                <w:szCs w:val="22"/>
              </w:rPr>
            </w:pPr>
            <w:r w:rsidRPr="004A6D41">
              <w:rPr>
                <w:sz w:val="22"/>
                <w:szCs w:val="22"/>
              </w:rPr>
              <w:t>Björn Söder (SD)</w:t>
            </w: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A6D41"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A6D41" w:rsidRDefault="004A6D41">
            <w:pPr>
              <w:rPr>
                <w:sz w:val="22"/>
                <w:szCs w:val="22"/>
              </w:rPr>
            </w:pPr>
            <w:r w:rsidRPr="004A6D41">
              <w:rPr>
                <w:sz w:val="22"/>
                <w:szCs w:val="22"/>
              </w:rPr>
              <w:t>Per Klarberg (SD)</w:t>
            </w: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A6D41"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A6D41" w:rsidRDefault="004A6D41">
            <w:pPr>
              <w:rPr>
                <w:sz w:val="22"/>
                <w:szCs w:val="22"/>
              </w:rPr>
            </w:pPr>
            <w:r w:rsidRPr="004A6D41">
              <w:rPr>
                <w:sz w:val="22"/>
                <w:szCs w:val="22"/>
              </w:rPr>
              <w:t>Janine Alm Ericson (MP)</w:t>
            </w: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A6D41"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A6D41" w:rsidRDefault="004A6D41">
            <w:pPr>
              <w:rPr>
                <w:sz w:val="22"/>
                <w:szCs w:val="22"/>
              </w:rPr>
            </w:pPr>
            <w:r w:rsidRPr="004A6D41">
              <w:rPr>
                <w:sz w:val="22"/>
                <w:szCs w:val="22"/>
              </w:rPr>
              <w:t>Håkan Svenneling (V)</w:t>
            </w: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A6D41"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A6D41" w:rsidRDefault="004A6D41">
            <w:pPr>
              <w:rPr>
                <w:sz w:val="22"/>
                <w:szCs w:val="22"/>
              </w:rPr>
            </w:pPr>
            <w:r w:rsidRPr="004A6D41">
              <w:rPr>
                <w:sz w:val="22"/>
                <w:szCs w:val="22"/>
              </w:rPr>
              <w:t>Désirée Pethrus (KD</w:t>
            </w:r>
            <w:r w:rsidR="00292BD1">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A0953"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A0953" w:rsidRPr="004A6D41" w:rsidRDefault="00BA0953">
            <w:pPr>
              <w:rPr>
                <w:sz w:val="22"/>
                <w:szCs w:val="22"/>
              </w:rPr>
            </w:pPr>
            <w:r>
              <w:rPr>
                <w:sz w:val="22"/>
                <w:szCs w:val="22"/>
              </w:rPr>
              <w:t>Eva-Lena Jansson (S)</w:t>
            </w: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A0953"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A0953" w:rsidRPr="004A6D41" w:rsidRDefault="00BA0953">
            <w:pPr>
              <w:rPr>
                <w:sz w:val="22"/>
                <w:szCs w:val="22"/>
              </w:rPr>
            </w:pPr>
            <w:r>
              <w:rPr>
                <w:sz w:val="22"/>
                <w:szCs w:val="22"/>
              </w:rPr>
              <w:t>Leif Pettersson (S)</w:t>
            </w: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A0953"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A0953" w:rsidRPr="004A6D41" w:rsidRDefault="00830DD3">
            <w:pPr>
              <w:rPr>
                <w:sz w:val="22"/>
                <w:szCs w:val="22"/>
              </w:rPr>
            </w:pPr>
            <w:r>
              <w:rPr>
                <w:sz w:val="22"/>
                <w:szCs w:val="22"/>
              </w:rPr>
              <w:t>Maria Weimer (L</w:t>
            </w:r>
            <w:r w:rsidR="00BA0953">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A0953"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A0953" w:rsidRPr="004A6D41" w:rsidRDefault="00830DD3">
            <w:pPr>
              <w:rPr>
                <w:sz w:val="22"/>
                <w:szCs w:val="22"/>
              </w:rPr>
            </w:pPr>
            <w:r>
              <w:rPr>
                <w:sz w:val="22"/>
                <w:szCs w:val="22"/>
              </w:rPr>
              <w:t>Lars Tysklind (L</w:t>
            </w:r>
            <w:r w:rsidR="00BA0953">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135A4"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135A4" w:rsidRDefault="004135A4">
            <w:pPr>
              <w:rPr>
                <w:sz w:val="22"/>
                <w:szCs w:val="22"/>
              </w:rPr>
            </w:pPr>
            <w:r>
              <w:rPr>
                <w:sz w:val="22"/>
                <w:szCs w:val="22"/>
              </w:rPr>
              <w:t>Peter Helander (C)</w:t>
            </w:r>
          </w:p>
        </w:tc>
        <w:tc>
          <w:tcPr>
            <w:tcW w:w="356" w:type="dxa"/>
            <w:tcBorders>
              <w:top w:val="single" w:sz="6" w:space="0" w:color="auto"/>
              <w:left w:val="single" w:sz="6" w:space="0" w:color="auto"/>
              <w:bottom w:val="single" w:sz="6" w:space="0" w:color="auto"/>
              <w:right w:val="single" w:sz="6" w:space="0" w:color="auto"/>
            </w:tcBorders>
          </w:tcPr>
          <w:p w:rsidR="004135A4" w:rsidRDefault="004135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5A4" w:rsidRDefault="004135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5A4" w:rsidRDefault="004135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5A4" w:rsidRDefault="004135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5A4" w:rsidRDefault="004135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5A4" w:rsidRDefault="004135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5A4" w:rsidRDefault="004135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5A4" w:rsidRDefault="004135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5A4" w:rsidRDefault="004135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135A4" w:rsidRDefault="004135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5A4" w:rsidRDefault="004135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5A4" w:rsidRDefault="004135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5A4" w:rsidRDefault="004135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135A4" w:rsidRDefault="004135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77649"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77649" w:rsidRDefault="00777649">
            <w:pPr>
              <w:rPr>
                <w:sz w:val="22"/>
                <w:szCs w:val="22"/>
              </w:rPr>
            </w:pPr>
            <w:r>
              <w:rPr>
                <w:sz w:val="22"/>
                <w:szCs w:val="22"/>
              </w:rPr>
              <w:t>Sofia Damm (KD)</w:t>
            </w:r>
          </w:p>
        </w:tc>
        <w:tc>
          <w:tcPr>
            <w:tcW w:w="356" w:type="dxa"/>
            <w:tcBorders>
              <w:top w:val="single" w:sz="6" w:space="0" w:color="auto"/>
              <w:left w:val="single" w:sz="6" w:space="0" w:color="auto"/>
              <w:bottom w:val="single" w:sz="6" w:space="0" w:color="auto"/>
              <w:right w:val="single" w:sz="6" w:space="0" w:color="auto"/>
            </w:tcBorders>
          </w:tcPr>
          <w:p w:rsidR="00777649" w:rsidRDefault="0077764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77649" w:rsidRDefault="0077764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77649" w:rsidRDefault="0077764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77649" w:rsidRDefault="0077764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77649" w:rsidRDefault="0077764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77649" w:rsidRDefault="0077764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77649" w:rsidRDefault="0077764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77649" w:rsidRDefault="0077764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77649" w:rsidRDefault="0077764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77649" w:rsidRDefault="0077764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77649" w:rsidRDefault="0077764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77649" w:rsidRDefault="0077764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77649" w:rsidRDefault="0077764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77649" w:rsidRDefault="0077764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C418A"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gridSpan w:val="2"/>
          </w:tcPr>
          <w:p w:rsidR="00EC418A" w:rsidRPr="003D41A2"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N = Närvarande</w:t>
            </w:r>
          </w:p>
        </w:tc>
        <w:tc>
          <w:tcPr>
            <w:tcW w:w="5029" w:type="dxa"/>
            <w:gridSpan w:val="16"/>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EC418A"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gridSpan w:val="2"/>
          </w:tcPr>
          <w:p w:rsidR="00EC418A" w:rsidRPr="003D41A2"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V = Votering</w:t>
            </w:r>
          </w:p>
        </w:tc>
        <w:tc>
          <w:tcPr>
            <w:tcW w:w="5029" w:type="dxa"/>
            <w:gridSpan w:val="16"/>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 = ledamöter som härutöver har varit närvarande</w:t>
            </w:r>
          </w:p>
        </w:tc>
      </w:tr>
    </w:tbl>
    <w:p w:rsidR="00AB2E46" w:rsidRDefault="00AB2E46" w:rsidP="00825978">
      <w:pPr>
        <w:tabs>
          <w:tab w:val="left" w:pos="142"/>
          <w:tab w:val="left" w:pos="7655"/>
        </w:tabs>
        <w:ind w:right="-568"/>
      </w:pPr>
      <w:bookmarkStart w:id="0" w:name="_GoBack"/>
      <w:bookmarkEnd w:id="0"/>
    </w:p>
    <w:sectPr w:rsidR="00AB2E46" w:rsidSect="00DF6B05">
      <w:pgSz w:w="11906" w:h="16838" w:code="9"/>
      <w:pgMar w:top="851"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tantia">
    <w:altName w:val="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7C0944BE"/>
    <w:multiLevelType w:val="hybridMultilevel"/>
    <w:tmpl w:val="A28ECB58"/>
    <w:lvl w:ilvl="0" w:tplc="D8B2BFA4">
      <w:start w:val="2005"/>
      <w:numFmt w:val="bullet"/>
      <w:lvlText w:val="-"/>
      <w:lvlJc w:val="left"/>
      <w:pPr>
        <w:tabs>
          <w:tab w:val="num" w:pos="1494"/>
        </w:tabs>
        <w:ind w:left="1494" w:hanging="360"/>
      </w:pPr>
      <w:rPr>
        <w:rFonts w:ascii="Times New Roman" w:eastAsia="Times New Roman" w:hAnsi="Times New Roman" w:cs="Times New Roman" w:hint="default"/>
      </w:rPr>
    </w:lvl>
    <w:lvl w:ilvl="1" w:tplc="041D0003">
      <w:start w:val="1"/>
      <w:numFmt w:val="bullet"/>
      <w:lvlText w:val="o"/>
      <w:lvlJc w:val="left"/>
      <w:pPr>
        <w:tabs>
          <w:tab w:val="num" w:pos="2214"/>
        </w:tabs>
        <w:ind w:left="2214" w:hanging="360"/>
      </w:pPr>
      <w:rPr>
        <w:rFonts w:ascii="Courier New" w:hAnsi="Courier New" w:cs="Courier New" w:hint="default"/>
      </w:rPr>
    </w:lvl>
    <w:lvl w:ilvl="2" w:tplc="041D0005">
      <w:start w:val="1"/>
      <w:numFmt w:val="bullet"/>
      <w:lvlText w:val=""/>
      <w:lvlJc w:val="left"/>
      <w:pPr>
        <w:tabs>
          <w:tab w:val="num" w:pos="2934"/>
        </w:tabs>
        <w:ind w:left="2934" w:hanging="360"/>
      </w:pPr>
      <w:rPr>
        <w:rFonts w:ascii="Wingdings" w:hAnsi="Wingdings" w:hint="default"/>
      </w:rPr>
    </w:lvl>
    <w:lvl w:ilvl="3" w:tplc="041D0001">
      <w:start w:val="1"/>
      <w:numFmt w:val="bullet"/>
      <w:lvlText w:val=""/>
      <w:lvlJc w:val="left"/>
      <w:pPr>
        <w:tabs>
          <w:tab w:val="num" w:pos="3654"/>
        </w:tabs>
        <w:ind w:left="3654" w:hanging="360"/>
      </w:pPr>
      <w:rPr>
        <w:rFonts w:ascii="Symbol" w:hAnsi="Symbol" w:hint="default"/>
      </w:rPr>
    </w:lvl>
    <w:lvl w:ilvl="4" w:tplc="041D0003">
      <w:start w:val="1"/>
      <w:numFmt w:val="bullet"/>
      <w:lvlText w:val="o"/>
      <w:lvlJc w:val="left"/>
      <w:pPr>
        <w:tabs>
          <w:tab w:val="num" w:pos="4374"/>
        </w:tabs>
        <w:ind w:left="4374" w:hanging="360"/>
      </w:pPr>
      <w:rPr>
        <w:rFonts w:ascii="Courier New" w:hAnsi="Courier New" w:cs="Courier New" w:hint="default"/>
      </w:rPr>
    </w:lvl>
    <w:lvl w:ilvl="5" w:tplc="041D0005">
      <w:start w:val="1"/>
      <w:numFmt w:val="bullet"/>
      <w:lvlText w:val=""/>
      <w:lvlJc w:val="left"/>
      <w:pPr>
        <w:tabs>
          <w:tab w:val="num" w:pos="5094"/>
        </w:tabs>
        <w:ind w:left="5094" w:hanging="360"/>
      </w:pPr>
      <w:rPr>
        <w:rFonts w:ascii="Wingdings" w:hAnsi="Wingdings" w:hint="default"/>
      </w:rPr>
    </w:lvl>
    <w:lvl w:ilvl="6" w:tplc="041D0001">
      <w:start w:val="1"/>
      <w:numFmt w:val="bullet"/>
      <w:lvlText w:val=""/>
      <w:lvlJc w:val="left"/>
      <w:pPr>
        <w:tabs>
          <w:tab w:val="num" w:pos="5814"/>
        </w:tabs>
        <w:ind w:left="5814" w:hanging="360"/>
      </w:pPr>
      <w:rPr>
        <w:rFonts w:ascii="Symbol" w:hAnsi="Symbol" w:hint="default"/>
      </w:rPr>
    </w:lvl>
    <w:lvl w:ilvl="7" w:tplc="041D0003">
      <w:start w:val="1"/>
      <w:numFmt w:val="bullet"/>
      <w:lvlText w:val="o"/>
      <w:lvlJc w:val="left"/>
      <w:pPr>
        <w:tabs>
          <w:tab w:val="num" w:pos="6534"/>
        </w:tabs>
        <w:ind w:left="6534" w:hanging="360"/>
      </w:pPr>
      <w:rPr>
        <w:rFonts w:ascii="Courier New" w:hAnsi="Courier New" w:cs="Courier New" w:hint="default"/>
      </w:rPr>
    </w:lvl>
    <w:lvl w:ilvl="8" w:tplc="041D0005">
      <w:start w:val="1"/>
      <w:numFmt w:val="bullet"/>
      <w:lvlText w:val=""/>
      <w:lvlJc w:val="left"/>
      <w:pPr>
        <w:tabs>
          <w:tab w:val="num" w:pos="7254"/>
        </w:tabs>
        <w:ind w:left="725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E69"/>
    <w:rsid w:val="00001172"/>
    <w:rsid w:val="0001177E"/>
    <w:rsid w:val="00013424"/>
    <w:rsid w:val="0001407C"/>
    <w:rsid w:val="00022A7C"/>
    <w:rsid w:val="00026856"/>
    <w:rsid w:val="0003292B"/>
    <w:rsid w:val="00040583"/>
    <w:rsid w:val="00057693"/>
    <w:rsid w:val="00071C7D"/>
    <w:rsid w:val="00073768"/>
    <w:rsid w:val="00076989"/>
    <w:rsid w:val="00091E24"/>
    <w:rsid w:val="0009467D"/>
    <w:rsid w:val="00097DF0"/>
    <w:rsid w:val="000A2204"/>
    <w:rsid w:val="000A7F76"/>
    <w:rsid w:val="000B5D40"/>
    <w:rsid w:val="000C0C72"/>
    <w:rsid w:val="000C5953"/>
    <w:rsid w:val="000D534A"/>
    <w:rsid w:val="000E5356"/>
    <w:rsid w:val="000E5FA0"/>
    <w:rsid w:val="000F3EEE"/>
    <w:rsid w:val="00104219"/>
    <w:rsid w:val="00112E38"/>
    <w:rsid w:val="00126727"/>
    <w:rsid w:val="00127778"/>
    <w:rsid w:val="00135412"/>
    <w:rsid w:val="00143656"/>
    <w:rsid w:val="00151616"/>
    <w:rsid w:val="001671DE"/>
    <w:rsid w:val="0018329C"/>
    <w:rsid w:val="00186651"/>
    <w:rsid w:val="001A287E"/>
    <w:rsid w:val="001D5522"/>
    <w:rsid w:val="002059AD"/>
    <w:rsid w:val="00207D45"/>
    <w:rsid w:val="00225ABD"/>
    <w:rsid w:val="00227A8A"/>
    <w:rsid w:val="00230CED"/>
    <w:rsid w:val="002462FF"/>
    <w:rsid w:val="00252785"/>
    <w:rsid w:val="002541D6"/>
    <w:rsid w:val="002608E3"/>
    <w:rsid w:val="00261CA2"/>
    <w:rsid w:val="00267FC1"/>
    <w:rsid w:val="00283DA6"/>
    <w:rsid w:val="002871AD"/>
    <w:rsid w:val="00292BD1"/>
    <w:rsid w:val="002B184C"/>
    <w:rsid w:val="002B20ED"/>
    <w:rsid w:val="002C17EC"/>
    <w:rsid w:val="002D5CD8"/>
    <w:rsid w:val="002E13E7"/>
    <w:rsid w:val="002E7751"/>
    <w:rsid w:val="002F31F6"/>
    <w:rsid w:val="00303AD3"/>
    <w:rsid w:val="00303E1D"/>
    <w:rsid w:val="00306C08"/>
    <w:rsid w:val="00330C61"/>
    <w:rsid w:val="00335FB0"/>
    <w:rsid w:val="003372A6"/>
    <w:rsid w:val="00360AE7"/>
    <w:rsid w:val="00361E18"/>
    <w:rsid w:val="0038157D"/>
    <w:rsid w:val="00387EC2"/>
    <w:rsid w:val="003A0CB8"/>
    <w:rsid w:val="003A337D"/>
    <w:rsid w:val="003A5FC9"/>
    <w:rsid w:val="003B43AC"/>
    <w:rsid w:val="003D41A2"/>
    <w:rsid w:val="003D5E50"/>
    <w:rsid w:val="003F7EBC"/>
    <w:rsid w:val="00402D5D"/>
    <w:rsid w:val="00406B99"/>
    <w:rsid w:val="004135A4"/>
    <w:rsid w:val="004214D1"/>
    <w:rsid w:val="00424A68"/>
    <w:rsid w:val="00424C64"/>
    <w:rsid w:val="0043481D"/>
    <w:rsid w:val="00447E69"/>
    <w:rsid w:val="004514FD"/>
    <w:rsid w:val="00453542"/>
    <w:rsid w:val="004619DA"/>
    <w:rsid w:val="004674B5"/>
    <w:rsid w:val="00477247"/>
    <w:rsid w:val="004875DF"/>
    <w:rsid w:val="00491942"/>
    <w:rsid w:val="00496C6E"/>
    <w:rsid w:val="004A6D41"/>
    <w:rsid w:val="004C4C01"/>
    <w:rsid w:val="004E024A"/>
    <w:rsid w:val="004E4521"/>
    <w:rsid w:val="004E45F6"/>
    <w:rsid w:val="00501D18"/>
    <w:rsid w:val="00505836"/>
    <w:rsid w:val="00520D71"/>
    <w:rsid w:val="00523241"/>
    <w:rsid w:val="005331E3"/>
    <w:rsid w:val="005349AA"/>
    <w:rsid w:val="00542A7F"/>
    <w:rsid w:val="00543B72"/>
    <w:rsid w:val="00547578"/>
    <w:rsid w:val="005513CF"/>
    <w:rsid w:val="00576AFA"/>
    <w:rsid w:val="005922A2"/>
    <w:rsid w:val="0059467E"/>
    <w:rsid w:val="005A4EAC"/>
    <w:rsid w:val="005A63E8"/>
    <w:rsid w:val="005C20F2"/>
    <w:rsid w:val="005D0198"/>
    <w:rsid w:val="005E36F0"/>
    <w:rsid w:val="00601C28"/>
    <w:rsid w:val="00602725"/>
    <w:rsid w:val="0060305B"/>
    <w:rsid w:val="0060517D"/>
    <w:rsid w:val="00620A2B"/>
    <w:rsid w:val="00622525"/>
    <w:rsid w:val="00637376"/>
    <w:rsid w:val="00643722"/>
    <w:rsid w:val="00650ADB"/>
    <w:rsid w:val="00651240"/>
    <w:rsid w:val="00656ECC"/>
    <w:rsid w:val="00666C72"/>
    <w:rsid w:val="00667E8B"/>
    <w:rsid w:val="00680665"/>
    <w:rsid w:val="006965E4"/>
    <w:rsid w:val="006A16C9"/>
    <w:rsid w:val="006A2991"/>
    <w:rsid w:val="006B1BCF"/>
    <w:rsid w:val="006B1D76"/>
    <w:rsid w:val="006B4C5A"/>
    <w:rsid w:val="006B5523"/>
    <w:rsid w:val="006B65A5"/>
    <w:rsid w:val="006B7A08"/>
    <w:rsid w:val="006D35A9"/>
    <w:rsid w:val="006E0945"/>
    <w:rsid w:val="006E6B54"/>
    <w:rsid w:val="00711344"/>
    <w:rsid w:val="00712C23"/>
    <w:rsid w:val="007137FE"/>
    <w:rsid w:val="007164AD"/>
    <w:rsid w:val="00740F7D"/>
    <w:rsid w:val="0076629F"/>
    <w:rsid w:val="00766B40"/>
    <w:rsid w:val="0076736F"/>
    <w:rsid w:val="00775DBD"/>
    <w:rsid w:val="00776CA2"/>
    <w:rsid w:val="00777649"/>
    <w:rsid w:val="007801D9"/>
    <w:rsid w:val="00784ADD"/>
    <w:rsid w:val="00786FC6"/>
    <w:rsid w:val="007A23C3"/>
    <w:rsid w:val="007A2471"/>
    <w:rsid w:val="007B32E2"/>
    <w:rsid w:val="007B6F35"/>
    <w:rsid w:val="007D23C1"/>
    <w:rsid w:val="007D3639"/>
    <w:rsid w:val="007D47AC"/>
    <w:rsid w:val="007E1F19"/>
    <w:rsid w:val="007E2B3B"/>
    <w:rsid w:val="007E5066"/>
    <w:rsid w:val="007E738E"/>
    <w:rsid w:val="007F73E1"/>
    <w:rsid w:val="00800695"/>
    <w:rsid w:val="008156B0"/>
    <w:rsid w:val="0082145D"/>
    <w:rsid w:val="00823C8C"/>
    <w:rsid w:val="00823D49"/>
    <w:rsid w:val="00825978"/>
    <w:rsid w:val="00830DD3"/>
    <w:rsid w:val="00832BA8"/>
    <w:rsid w:val="0083374C"/>
    <w:rsid w:val="00841B9D"/>
    <w:rsid w:val="00842FD8"/>
    <w:rsid w:val="00872753"/>
    <w:rsid w:val="00873797"/>
    <w:rsid w:val="00886BA6"/>
    <w:rsid w:val="008A11DE"/>
    <w:rsid w:val="008A3BDF"/>
    <w:rsid w:val="008B3E9D"/>
    <w:rsid w:val="008B4A0D"/>
    <w:rsid w:val="008C008D"/>
    <w:rsid w:val="008C35C4"/>
    <w:rsid w:val="008D4148"/>
    <w:rsid w:val="008F230D"/>
    <w:rsid w:val="008F6C98"/>
    <w:rsid w:val="008F7983"/>
    <w:rsid w:val="00914B68"/>
    <w:rsid w:val="009171C9"/>
    <w:rsid w:val="00923EFE"/>
    <w:rsid w:val="0093146E"/>
    <w:rsid w:val="00942B82"/>
    <w:rsid w:val="0094358D"/>
    <w:rsid w:val="0094546D"/>
    <w:rsid w:val="00947CA6"/>
    <w:rsid w:val="00956401"/>
    <w:rsid w:val="00960E59"/>
    <w:rsid w:val="00971573"/>
    <w:rsid w:val="00985715"/>
    <w:rsid w:val="009A1313"/>
    <w:rsid w:val="009A5109"/>
    <w:rsid w:val="009B1349"/>
    <w:rsid w:val="009D5E29"/>
    <w:rsid w:val="009E1FCA"/>
    <w:rsid w:val="009E322F"/>
    <w:rsid w:val="009F24C9"/>
    <w:rsid w:val="00A01C83"/>
    <w:rsid w:val="00A03D80"/>
    <w:rsid w:val="00A05E33"/>
    <w:rsid w:val="00A2367D"/>
    <w:rsid w:val="00A370F4"/>
    <w:rsid w:val="00A379B3"/>
    <w:rsid w:val="00A41633"/>
    <w:rsid w:val="00A47654"/>
    <w:rsid w:val="00A635EE"/>
    <w:rsid w:val="00A65178"/>
    <w:rsid w:val="00A6679C"/>
    <w:rsid w:val="00A66B33"/>
    <w:rsid w:val="00A82CFA"/>
    <w:rsid w:val="00A84772"/>
    <w:rsid w:val="00A956F9"/>
    <w:rsid w:val="00AB2E46"/>
    <w:rsid w:val="00AB3B80"/>
    <w:rsid w:val="00AB5776"/>
    <w:rsid w:val="00AD44A0"/>
    <w:rsid w:val="00AF4D2B"/>
    <w:rsid w:val="00AF62C3"/>
    <w:rsid w:val="00AF6B0F"/>
    <w:rsid w:val="00B0361F"/>
    <w:rsid w:val="00B1265F"/>
    <w:rsid w:val="00B2693D"/>
    <w:rsid w:val="00B3608A"/>
    <w:rsid w:val="00B40576"/>
    <w:rsid w:val="00B4242B"/>
    <w:rsid w:val="00B46080"/>
    <w:rsid w:val="00B529AF"/>
    <w:rsid w:val="00B53C4B"/>
    <w:rsid w:val="00B6136A"/>
    <w:rsid w:val="00B61E1B"/>
    <w:rsid w:val="00B734EF"/>
    <w:rsid w:val="00B82303"/>
    <w:rsid w:val="00BA0953"/>
    <w:rsid w:val="00BA1DB7"/>
    <w:rsid w:val="00BA404C"/>
    <w:rsid w:val="00BB3664"/>
    <w:rsid w:val="00BB3F26"/>
    <w:rsid w:val="00BB4FC6"/>
    <w:rsid w:val="00BF1E92"/>
    <w:rsid w:val="00C04265"/>
    <w:rsid w:val="00C1169B"/>
    <w:rsid w:val="00C121A8"/>
    <w:rsid w:val="00C21DC4"/>
    <w:rsid w:val="00C318F6"/>
    <w:rsid w:val="00C47F4E"/>
    <w:rsid w:val="00C608C9"/>
    <w:rsid w:val="00C616C4"/>
    <w:rsid w:val="00C617C6"/>
    <w:rsid w:val="00C65272"/>
    <w:rsid w:val="00C6692B"/>
    <w:rsid w:val="00C66AC4"/>
    <w:rsid w:val="00C72429"/>
    <w:rsid w:val="00C75984"/>
    <w:rsid w:val="00C76BCC"/>
    <w:rsid w:val="00C77DBB"/>
    <w:rsid w:val="00C866DE"/>
    <w:rsid w:val="00C87373"/>
    <w:rsid w:val="00C95EC2"/>
    <w:rsid w:val="00CB0C5C"/>
    <w:rsid w:val="00CD4DBD"/>
    <w:rsid w:val="00CD7A9C"/>
    <w:rsid w:val="00CD7FD1"/>
    <w:rsid w:val="00CE7A2F"/>
    <w:rsid w:val="00CF6815"/>
    <w:rsid w:val="00D06BCC"/>
    <w:rsid w:val="00D16550"/>
    <w:rsid w:val="00D21331"/>
    <w:rsid w:val="00D4759F"/>
    <w:rsid w:val="00D536C1"/>
    <w:rsid w:val="00D63878"/>
    <w:rsid w:val="00D6626C"/>
    <w:rsid w:val="00D67D14"/>
    <w:rsid w:val="00D73858"/>
    <w:rsid w:val="00D74D98"/>
    <w:rsid w:val="00D81F84"/>
    <w:rsid w:val="00DA149F"/>
    <w:rsid w:val="00DA2684"/>
    <w:rsid w:val="00DB451F"/>
    <w:rsid w:val="00DC1F3F"/>
    <w:rsid w:val="00DD5788"/>
    <w:rsid w:val="00DE08F2"/>
    <w:rsid w:val="00DE6B07"/>
    <w:rsid w:val="00DF6B05"/>
    <w:rsid w:val="00E04650"/>
    <w:rsid w:val="00E102E0"/>
    <w:rsid w:val="00E12E8A"/>
    <w:rsid w:val="00E13501"/>
    <w:rsid w:val="00E14578"/>
    <w:rsid w:val="00E15FBD"/>
    <w:rsid w:val="00E1627A"/>
    <w:rsid w:val="00E23AB7"/>
    <w:rsid w:val="00E3199B"/>
    <w:rsid w:val="00E45BEC"/>
    <w:rsid w:val="00E54A0C"/>
    <w:rsid w:val="00E64C33"/>
    <w:rsid w:val="00E65AD5"/>
    <w:rsid w:val="00E71156"/>
    <w:rsid w:val="00E72970"/>
    <w:rsid w:val="00E810DC"/>
    <w:rsid w:val="00E82C72"/>
    <w:rsid w:val="00EC418A"/>
    <w:rsid w:val="00ED43D3"/>
    <w:rsid w:val="00EF6E47"/>
    <w:rsid w:val="00F02415"/>
    <w:rsid w:val="00F12574"/>
    <w:rsid w:val="00F22CF7"/>
    <w:rsid w:val="00F23954"/>
    <w:rsid w:val="00F26556"/>
    <w:rsid w:val="00F33EF9"/>
    <w:rsid w:val="00F408B8"/>
    <w:rsid w:val="00F454CA"/>
    <w:rsid w:val="00F46184"/>
    <w:rsid w:val="00F712C2"/>
    <w:rsid w:val="00F72877"/>
    <w:rsid w:val="00F8533C"/>
    <w:rsid w:val="00FA12EF"/>
    <w:rsid w:val="00FA543D"/>
    <w:rsid w:val="00FC04E6"/>
    <w:rsid w:val="00FE4E01"/>
    <w:rsid w:val="00FE7204"/>
    <w:rsid w:val="00FF15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F6D4F6-F3DA-4CC0-A5E5-ED0EA6F5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03292B"/>
    <w:rPr>
      <w:rFonts w:ascii="Segoe UI" w:hAnsi="Segoe UI" w:cs="Segoe UI"/>
      <w:sz w:val="18"/>
      <w:szCs w:val="18"/>
    </w:rPr>
  </w:style>
  <w:style w:type="character" w:customStyle="1" w:styleId="BallongtextChar">
    <w:name w:val="Ballongtext Char"/>
    <w:basedOn w:val="Standardstycketeckensnitt"/>
    <w:link w:val="Ballongtext"/>
    <w:rsid w:val="0003292B"/>
    <w:rPr>
      <w:rFonts w:ascii="Segoe UI" w:hAnsi="Segoe UI" w:cs="Segoe UI"/>
      <w:sz w:val="18"/>
      <w:szCs w:val="18"/>
    </w:rPr>
  </w:style>
  <w:style w:type="paragraph" w:customStyle="1" w:styleId="Default">
    <w:name w:val="Default"/>
    <w:rsid w:val="00DA149F"/>
    <w:pPr>
      <w:autoSpaceDE w:val="0"/>
      <w:autoSpaceDN w:val="0"/>
      <w:adjustRightInd w:val="0"/>
    </w:pPr>
    <w:rPr>
      <w:rFonts w:ascii="Constantia" w:hAnsi="Constantia" w:cs="Constant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90797">
      <w:bodyDiv w:val="1"/>
      <w:marLeft w:val="0"/>
      <w:marRight w:val="0"/>
      <w:marTop w:val="0"/>
      <w:marBottom w:val="0"/>
      <w:divBdr>
        <w:top w:val="none" w:sz="0" w:space="0" w:color="auto"/>
        <w:left w:val="none" w:sz="0" w:space="0" w:color="auto"/>
        <w:bottom w:val="none" w:sz="0" w:space="0" w:color="auto"/>
        <w:right w:val="none" w:sz="0" w:space="0" w:color="auto"/>
      </w:divBdr>
    </w:div>
    <w:div w:id="197934034">
      <w:bodyDiv w:val="1"/>
      <w:marLeft w:val="0"/>
      <w:marRight w:val="0"/>
      <w:marTop w:val="0"/>
      <w:marBottom w:val="0"/>
      <w:divBdr>
        <w:top w:val="none" w:sz="0" w:space="0" w:color="auto"/>
        <w:left w:val="none" w:sz="0" w:space="0" w:color="auto"/>
        <w:bottom w:val="none" w:sz="0" w:space="0" w:color="auto"/>
        <w:right w:val="none" w:sz="0" w:space="0" w:color="auto"/>
      </w:divBdr>
    </w:div>
    <w:div w:id="790248344">
      <w:bodyDiv w:val="1"/>
      <w:marLeft w:val="0"/>
      <w:marRight w:val="0"/>
      <w:marTop w:val="0"/>
      <w:marBottom w:val="0"/>
      <w:divBdr>
        <w:top w:val="none" w:sz="0" w:space="0" w:color="auto"/>
        <w:left w:val="none" w:sz="0" w:space="0" w:color="auto"/>
        <w:bottom w:val="none" w:sz="0" w:space="0" w:color="auto"/>
        <w:right w:val="none" w:sz="0" w:space="0" w:color="auto"/>
      </w:divBdr>
    </w:div>
    <w:div w:id="962269792">
      <w:bodyDiv w:val="1"/>
      <w:marLeft w:val="0"/>
      <w:marRight w:val="0"/>
      <w:marTop w:val="0"/>
      <w:marBottom w:val="0"/>
      <w:divBdr>
        <w:top w:val="none" w:sz="0" w:space="0" w:color="auto"/>
        <w:left w:val="none" w:sz="0" w:space="0" w:color="auto"/>
        <w:bottom w:val="none" w:sz="0" w:space="0" w:color="auto"/>
        <w:right w:val="none" w:sz="0" w:space="0" w:color="auto"/>
      </w:divBdr>
    </w:div>
    <w:div w:id="968782894">
      <w:bodyDiv w:val="1"/>
      <w:marLeft w:val="0"/>
      <w:marRight w:val="0"/>
      <w:marTop w:val="0"/>
      <w:marBottom w:val="0"/>
      <w:divBdr>
        <w:top w:val="none" w:sz="0" w:space="0" w:color="auto"/>
        <w:left w:val="none" w:sz="0" w:space="0" w:color="auto"/>
        <w:bottom w:val="none" w:sz="0" w:space="0" w:color="auto"/>
        <w:right w:val="none" w:sz="0" w:space="0" w:color="auto"/>
      </w:divBdr>
    </w:div>
    <w:div w:id="1150026760">
      <w:bodyDiv w:val="1"/>
      <w:marLeft w:val="0"/>
      <w:marRight w:val="0"/>
      <w:marTop w:val="0"/>
      <w:marBottom w:val="0"/>
      <w:divBdr>
        <w:top w:val="none" w:sz="0" w:space="0" w:color="auto"/>
        <w:left w:val="none" w:sz="0" w:space="0" w:color="auto"/>
        <w:bottom w:val="none" w:sz="0" w:space="0" w:color="auto"/>
        <w:right w:val="none" w:sz="0" w:space="0" w:color="auto"/>
      </w:divBdr>
    </w:div>
    <w:div w:id="1271356002">
      <w:bodyDiv w:val="1"/>
      <w:marLeft w:val="0"/>
      <w:marRight w:val="0"/>
      <w:marTop w:val="0"/>
      <w:marBottom w:val="0"/>
      <w:divBdr>
        <w:top w:val="none" w:sz="0" w:space="0" w:color="auto"/>
        <w:left w:val="none" w:sz="0" w:space="0" w:color="auto"/>
        <w:bottom w:val="none" w:sz="0" w:space="0" w:color="auto"/>
        <w:right w:val="none" w:sz="0" w:space="0" w:color="auto"/>
      </w:divBdr>
    </w:div>
    <w:div w:id="1445269689">
      <w:bodyDiv w:val="1"/>
      <w:marLeft w:val="0"/>
      <w:marRight w:val="0"/>
      <w:marTop w:val="0"/>
      <w:marBottom w:val="0"/>
      <w:divBdr>
        <w:top w:val="none" w:sz="0" w:space="0" w:color="auto"/>
        <w:left w:val="none" w:sz="0" w:space="0" w:color="auto"/>
        <w:bottom w:val="none" w:sz="0" w:space="0" w:color="auto"/>
        <w:right w:val="none" w:sz="0" w:space="0" w:color="auto"/>
      </w:divBdr>
    </w:div>
    <w:div w:id="207565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5</Pages>
  <Words>874</Words>
  <Characters>5952</Characters>
  <Application>Microsoft Office Word</Application>
  <DocSecurity>0</DocSecurity>
  <Lines>1190</Lines>
  <Paragraphs>227</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Annika Tuvelid</cp:lastModifiedBy>
  <cp:revision>61</cp:revision>
  <cp:lastPrinted>2018-04-16T13:18:00Z</cp:lastPrinted>
  <dcterms:created xsi:type="dcterms:W3CDTF">2018-03-20T14:15:00Z</dcterms:created>
  <dcterms:modified xsi:type="dcterms:W3CDTF">2018-04-16T13:20:00Z</dcterms:modified>
</cp:coreProperties>
</file>