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3360DB61EC44ACAA55B096BFD4F461"/>
        </w:placeholder>
        <w:text/>
      </w:sdtPr>
      <w:sdtEndPr/>
      <w:sdtContent>
        <w:p w:rsidRPr="009B062B" w:rsidR="00AF30DD" w:rsidP="00DA28CE" w:rsidRDefault="00AF30DD" w14:paraId="0635949C" w14:textId="77777777">
          <w:pPr>
            <w:pStyle w:val="Rubrik1"/>
            <w:spacing w:after="300"/>
          </w:pPr>
          <w:r w:rsidRPr="009B062B">
            <w:t>Förslag till riksdagsbeslut</w:t>
          </w:r>
        </w:p>
      </w:sdtContent>
    </w:sdt>
    <w:sdt>
      <w:sdtPr>
        <w:alias w:val="Yrkande 1"/>
        <w:tag w:val="c8ac1b9e-3d92-4bef-bebd-1d4385cfd066"/>
        <w:id w:val="-1594076772"/>
        <w:lock w:val="sdtLocked"/>
      </w:sdtPr>
      <w:sdtEndPr/>
      <w:sdtContent>
        <w:p w:rsidR="00C91820" w:rsidRDefault="0086359A" w14:paraId="265CC859" w14:textId="39179985">
          <w:pPr>
            <w:pStyle w:val="Frslagstext"/>
            <w:numPr>
              <w:ilvl w:val="0"/>
              <w:numId w:val="0"/>
            </w:numPr>
          </w:pPr>
          <w:r>
            <w:t>Riksdagen ställer sig bakom det som anförs i motionen om behovet av att ge Post- och telestyrelsen i uppdrag att utreda möjligheten att distribuera tid och frekvens till fler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A46BAF97814ECCBFB78FC6E502277E"/>
        </w:placeholder>
        <w:text/>
      </w:sdtPr>
      <w:sdtEndPr/>
      <w:sdtContent>
        <w:p w:rsidRPr="009B062B" w:rsidR="006D79C9" w:rsidP="00333E95" w:rsidRDefault="006D79C9" w14:paraId="2C417E11" w14:textId="77777777">
          <w:pPr>
            <w:pStyle w:val="Rubrik1"/>
          </w:pPr>
          <w:r>
            <w:t>Motivering</w:t>
          </w:r>
        </w:p>
      </w:sdtContent>
    </w:sdt>
    <w:p w:rsidRPr="00FA7509" w:rsidR="006E4DAE" w:rsidP="00FA7509" w:rsidRDefault="006E4DAE" w14:paraId="678E0AE5" w14:textId="3CC08087">
      <w:pPr>
        <w:pStyle w:val="Normalutanindragellerluft"/>
        <w:rPr>
          <w:spacing w:val="-1"/>
        </w:rPr>
      </w:pPr>
      <w:r w:rsidRPr="00FA7509">
        <w:rPr>
          <w:spacing w:val="-1"/>
        </w:rPr>
        <w:t>Sedan 2015 upprätthåller Post</w:t>
      </w:r>
      <w:r w:rsidRPr="00FA7509" w:rsidR="00096F2A">
        <w:rPr>
          <w:spacing w:val="-1"/>
        </w:rPr>
        <w:t>-</w:t>
      </w:r>
      <w:r w:rsidRPr="00FA7509">
        <w:rPr>
          <w:spacing w:val="-1"/>
        </w:rPr>
        <w:t xml:space="preserve"> och telestyrelsen (PTS) ett nationellt system för produk</w:t>
      </w:r>
      <w:r w:rsidRPr="00FA7509" w:rsidR="00FA7509">
        <w:rPr>
          <w:spacing w:val="-1"/>
        </w:rPr>
        <w:softHyphen/>
      </w:r>
      <w:r w:rsidRPr="00FA7509">
        <w:rPr>
          <w:spacing w:val="-1"/>
        </w:rPr>
        <w:t>tion och distribution av spårbar tid och frekvens inom sektorn för elektronisk kommu</w:t>
      </w:r>
      <w:r w:rsidR="00FA7509">
        <w:rPr>
          <w:spacing w:val="-1"/>
        </w:rPr>
        <w:softHyphen/>
      </w:r>
      <w:r w:rsidRPr="00FA7509">
        <w:rPr>
          <w:spacing w:val="-1"/>
        </w:rPr>
        <w:t>ni</w:t>
      </w:r>
      <w:bookmarkStart w:name="_GoBack" w:id="1"/>
      <w:bookmarkEnd w:id="1"/>
      <w:r w:rsidRPr="00FA7509">
        <w:rPr>
          <w:spacing w:val="-1"/>
        </w:rPr>
        <w:t xml:space="preserve">kation. Aktörer från andra sektorer, däribland från finanssektorn och energisektorn, har i olika sammanhang uttryckt intresse för en PTP-anslutning till tjänsten. För samhället skulle tillgängliggörande gentemot fler aktörer vara positivt ur ett beredskapsperspektiv. Syftet med systemet är att bidra med robusthet och redundans samt att minska beroendet av GNSS (Global Navigation Satellite System) för tid- och frekvenssynkronisering inom sektorn. Regeringen bör utan dröjsmål tillse att ge PTS i uppdrag att </w:t>
      </w:r>
      <w:r w:rsidRPr="00FA7509" w:rsidR="00A74A0F">
        <w:rPr>
          <w:spacing w:val="-1"/>
        </w:rPr>
        <w:t xml:space="preserve">se över möjligheten att </w:t>
      </w:r>
      <w:r w:rsidRPr="00FA7509">
        <w:rPr>
          <w:spacing w:val="-1"/>
        </w:rPr>
        <w:t xml:space="preserve">tid och frekvens distribueras till alla i samhället på lika villkor oavsett </w:t>
      </w:r>
      <w:r w:rsidRPr="00FA7509" w:rsidR="00096F2A">
        <w:rPr>
          <w:spacing w:val="-1"/>
        </w:rPr>
        <w:t xml:space="preserve">i </w:t>
      </w:r>
      <w:r w:rsidRPr="00FA7509">
        <w:rPr>
          <w:spacing w:val="-1"/>
        </w:rPr>
        <w:t xml:space="preserve">vilken sektor berörd part befinner sig. </w:t>
      </w:r>
    </w:p>
    <w:sdt>
      <w:sdtPr>
        <w:rPr>
          <w:i/>
          <w:noProof/>
        </w:rPr>
        <w:alias w:val="CC_Underskrifter"/>
        <w:tag w:val="CC_Underskrifter"/>
        <w:id w:val="583496634"/>
        <w:lock w:val="sdtContentLocked"/>
        <w:placeholder>
          <w:docPart w:val="3A337861C384499BB4CA08BA89CED07F"/>
        </w:placeholder>
      </w:sdtPr>
      <w:sdtEndPr>
        <w:rPr>
          <w:i w:val="0"/>
          <w:noProof w:val="0"/>
        </w:rPr>
      </w:sdtEndPr>
      <w:sdtContent>
        <w:p w:rsidR="00286958" w:rsidP="001C3081" w:rsidRDefault="00286958" w14:paraId="16794524" w14:textId="77777777"/>
        <w:p w:rsidRPr="008E0FE2" w:rsidR="004801AC" w:rsidP="001C3081" w:rsidRDefault="00FA7509" w14:paraId="451E75B9" w14:textId="0889D9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F70EEE" w:rsidRDefault="00F70EEE" w14:paraId="1C9E5A39" w14:textId="77777777"/>
    <w:sectPr w:rsidR="00F70E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09754" w14:textId="77777777" w:rsidR="00757605" w:rsidRDefault="00757605" w:rsidP="000C1CAD">
      <w:pPr>
        <w:spacing w:line="240" w:lineRule="auto"/>
      </w:pPr>
      <w:r>
        <w:separator/>
      </w:r>
    </w:p>
  </w:endnote>
  <w:endnote w:type="continuationSeparator" w:id="0">
    <w:p w14:paraId="45EFB9F0" w14:textId="77777777" w:rsidR="00757605" w:rsidRDefault="00757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D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4904" w14:textId="5953A1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0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51B1" w14:textId="6BFF4648" w:rsidR="00262EA3" w:rsidRPr="001C3081" w:rsidRDefault="00262EA3" w:rsidP="001C3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D3B0B" w14:textId="77777777" w:rsidR="00757605" w:rsidRDefault="00757605" w:rsidP="000C1CAD">
      <w:pPr>
        <w:spacing w:line="240" w:lineRule="auto"/>
      </w:pPr>
      <w:r>
        <w:separator/>
      </w:r>
    </w:p>
  </w:footnote>
  <w:footnote w:type="continuationSeparator" w:id="0">
    <w:p w14:paraId="24680140" w14:textId="77777777" w:rsidR="00757605" w:rsidRDefault="007576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71C2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1E082" wp14:anchorId="598F7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509" w14:paraId="64F19AB2" w14:textId="77777777">
                          <w:pPr>
                            <w:jc w:val="right"/>
                          </w:pPr>
                          <w:sdt>
                            <w:sdtPr>
                              <w:alias w:val="CC_Noformat_Partikod"/>
                              <w:tag w:val="CC_Noformat_Partikod"/>
                              <w:id w:val="-53464382"/>
                              <w:placeholder>
                                <w:docPart w:val="1F68883E849E4A3D9AEFF6F57EA801FD"/>
                              </w:placeholder>
                              <w:text/>
                            </w:sdtPr>
                            <w:sdtEndPr/>
                            <w:sdtContent>
                              <w:r w:rsidR="006E4DAE">
                                <w:t>M</w:t>
                              </w:r>
                            </w:sdtContent>
                          </w:sdt>
                          <w:sdt>
                            <w:sdtPr>
                              <w:alias w:val="CC_Noformat_Partinummer"/>
                              <w:tag w:val="CC_Noformat_Partinummer"/>
                              <w:id w:val="-1709555926"/>
                              <w:placeholder>
                                <w:docPart w:val="DCC25F34AE594575925D783FD36CF08C"/>
                              </w:placeholder>
                              <w:text/>
                            </w:sdtPr>
                            <w:sdtEndPr/>
                            <w:sdtContent>
                              <w:r w:rsidR="006E4DAE">
                                <w:t>1994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F75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509" w14:paraId="64F19AB2" w14:textId="77777777">
                    <w:pPr>
                      <w:jc w:val="right"/>
                    </w:pPr>
                    <w:sdt>
                      <w:sdtPr>
                        <w:alias w:val="CC_Noformat_Partikod"/>
                        <w:tag w:val="CC_Noformat_Partikod"/>
                        <w:id w:val="-53464382"/>
                        <w:placeholder>
                          <w:docPart w:val="1F68883E849E4A3D9AEFF6F57EA801FD"/>
                        </w:placeholder>
                        <w:text/>
                      </w:sdtPr>
                      <w:sdtEndPr/>
                      <w:sdtContent>
                        <w:r w:rsidR="006E4DAE">
                          <w:t>M</w:t>
                        </w:r>
                      </w:sdtContent>
                    </w:sdt>
                    <w:sdt>
                      <w:sdtPr>
                        <w:alias w:val="CC_Noformat_Partinummer"/>
                        <w:tag w:val="CC_Noformat_Partinummer"/>
                        <w:id w:val="-1709555926"/>
                        <w:placeholder>
                          <w:docPart w:val="DCC25F34AE594575925D783FD36CF08C"/>
                        </w:placeholder>
                        <w:text/>
                      </w:sdtPr>
                      <w:sdtEndPr/>
                      <w:sdtContent>
                        <w:r w:rsidR="006E4DAE">
                          <w:t>1994</w:t>
                        </w:r>
                      </w:sdtContent>
                    </w:sdt>
                  </w:p>
                </w:txbxContent>
              </v:textbox>
              <w10:wrap anchorx="page"/>
            </v:shape>
          </w:pict>
        </mc:Fallback>
      </mc:AlternateContent>
    </w:r>
  </w:p>
  <w:p w:rsidRPr="00293C4F" w:rsidR="00262EA3" w:rsidP="00776B74" w:rsidRDefault="00262EA3" w14:paraId="52450F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F14CB8" w14:textId="77777777">
    <w:pPr>
      <w:jc w:val="right"/>
    </w:pPr>
  </w:p>
  <w:p w:rsidR="00262EA3" w:rsidP="00776B74" w:rsidRDefault="00262EA3" w14:paraId="621904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7509" w14:paraId="236728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C32B2" wp14:anchorId="302EC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509" w14:paraId="479C40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E4DAE">
          <w:t>M</w:t>
        </w:r>
      </w:sdtContent>
    </w:sdt>
    <w:sdt>
      <w:sdtPr>
        <w:alias w:val="CC_Noformat_Partinummer"/>
        <w:tag w:val="CC_Noformat_Partinummer"/>
        <w:id w:val="-2014525982"/>
        <w:lock w:val="contentLocked"/>
        <w:text/>
      </w:sdtPr>
      <w:sdtEndPr/>
      <w:sdtContent>
        <w:r w:rsidR="006E4DAE">
          <w:t>1994</w:t>
        </w:r>
      </w:sdtContent>
    </w:sdt>
  </w:p>
  <w:p w:rsidRPr="008227B3" w:rsidR="00262EA3" w:rsidP="008227B3" w:rsidRDefault="00FA7509" w14:paraId="5063A9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509" w14:paraId="1A76BB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FA7509" w14:paraId="57F1B7EF"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86359A" w14:paraId="6F2A3519" w14:textId="7CA265A3">
        <w:pPr>
          <w:pStyle w:val="FSHRub2"/>
        </w:pPr>
        <w:r>
          <w:t>Distribution av tid och frekvens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143E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E4D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2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31"/>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081"/>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58"/>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AE"/>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0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9A"/>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0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2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E45"/>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EE"/>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50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8B5"/>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747EA3"/>
  <w15:chartTrackingRefBased/>
  <w15:docId w15:val="{E796F0E9-5754-4755-BE48-64F628C0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3360DB61EC44ACAA55B096BFD4F461"/>
        <w:category>
          <w:name w:val="Allmänt"/>
          <w:gallery w:val="placeholder"/>
        </w:category>
        <w:types>
          <w:type w:val="bbPlcHdr"/>
        </w:types>
        <w:behaviors>
          <w:behavior w:val="content"/>
        </w:behaviors>
        <w:guid w:val="{5616898D-7BA4-40A1-AA28-F7ED88A3837C}"/>
      </w:docPartPr>
      <w:docPartBody>
        <w:p w:rsidR="00FF779E" w:rsidRDefault="00A570F3">
          <w:pPr>
            <w:pStyle w:val="2D3360DB61EC44ACAA55B096BFD4F461"/>
          </w:pPr>
          <w:r w:rsidRPr="005A0A93">
            <w:rPr>
              <w:rStyle w:val="Platshllartext"/>
            </w:rPr>
            <w:t>Förslag till riksdagsbeslut</w:t>
          </w:r>
        </w:p>
      </w:docPartBody>
    </w:docPart>
    <w:docPart>
      <w:docPartPr>
        <w:name w:val="C6A46BAF97814ECCBFB78FC6E502277E"/>
        <w:category>
          <w:name w:val="Allmänt"/>
          <w:gallery w:val="placeholder"/>
        </w:category>
        <w:types>
          <w:type w:val="bbPlcHdr"/>
        </w:types>
        <w:behaviors>
          <w:behavior w:val="content"/>
        </w:behaviors>
        <w:guid w:val="{3416C9F5-9411-41C4-9B03-41AC7B917D48}"/>
      </w:docPartPr>
      <w:docPartBody>
        <w:p w:rsidR="00FF779E" w:rsidRDefault="00A570F3">
          <w:pPr>
            <w:pStyle w:val="C6A46BAF97814ECCBFB78FC6E502277E"/>
          </w:pPr>
          <w:r w:rsidRPr="005A0A93">
            <w:rPr>
              <w:rStyle w:val="Platshllartext"/>
            </w:rPr>
            <w:t>Motivering</w:t>
          </w:r>
        </w:p>
      </w:docPartBody>
    </w:docPart>
    <w:docPart>
      <w:docPartPr>
        <w:name w:val="1F68883E849E4A3D9AEFF6F57EA801FD"/>
        <w:category>
          <w:name w:val="Allmänt"/>
          <w:gallery w:val="placeholder"/>
        </w:category>
        <w:types>
          <w:type w:val="bbPlcHdr"/>
        </w:types>
        <w:behaviors>
          <w:behavior w:val="content"/>
        </w:behaviors>
        <w:guid w:val="{32297627-4918-4F80-AB68-D069C43399CB}"/>
      </w:docPartPr>
      <w:docPartBody>
        <w:p w:rsidR="00FF779E" w:rsidRDefault="00A570F3">
          <w:pPr>
            <w:pStyle w:val="1F68883E849E4A3D9AEFF6F57EA801FD"/>
          </w:pPr>
          <w:r>
            <w:rPr>
              <w:rStyle w:val="Platshllartext"/>
            </w:rPr>
            <w:t xml:space="preserve"> </w:t>
          </w:r>
        </w:p>
      </w:docPartBody>
    </w:docPart>
    <w:docPart>
      <w:docPartPr>
        <w:name w:val="DCC25F34AE594575925D783FD36CF08C"/>
        <w:category>
          <w:name w:val="Allmänt"/>
          <w:gallery w:val="placeholder"/>
        </w:category>
        <w:types>
          <w:type w:val="bbPlcHdr"/>
        </w:types>
        <w:behaviors>
          <w:behavior w:val="content"/>
        </w:behaviors>
        <w:guid w:val="{54750DBD-2413-434B-9453-673ED058230D}"/>
      </w:docPartPr>
      <w:docPartBody>
        <w:p w:rsidR="00FF779E" w:rsidRDefault="00A570F3">
          <w:pPr>
            <w:pStyle w:val="DCC25F34AE594575925D783FD36CF08C"/>
          </w:pPr>
          <w:r>
            <w:t xml:space="preserve"> </w:t>
          </w:r>
        </w:p>
      </w:docPartBody>
    </w:docPart>
    <w:docPart>
      <w:docPartPr>
        <w:name w:val="3A337861C384499BB4CA08BA89CED07F"/>
        <w:category>
          <w:name w:val="Allmänt"/>
          <w:gallery w:val="placeholder"/>
        </w:category>
        <w:types>
          <w:type w:val="bbPlcHdr"/>
        </w:types>
        <w:behaviors>
          <w:behavior w:val="content"/>
        </w:behaviors>
        <w:guid w:val="{F956E285-BD8D-41E0-A2A3-2C9467E48936}"/>
      </w:docPartPr>
      <w:docPartBody>
        <w:p w:rsidR="00DE24E9" w:rsidRDefault="00DE24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F3"/>
    <w:rsid w:val="00A570F3"/>
    <w:rsid w:val="00DE24E9"/>
    <w:rsid w:val="00FF7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3360DB61EC44ACAA55B096BFD4F461">
    <w:name w:val="2D3360DB61EC44ACAA55B096BFD4F461"/>
  </w:style>
  <w:style w:type="paragraph" w:customStyle="1" w:styleId="3CF594A0735A4819BA426BAC5AF15E81">
    <w:name w:val="3CF594A0735A4819BA426BAC5AF15E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F5A6B44DC841B585248A2F49E370E7">
    <w:name w:val="27F5A6B44DC841B585248A2F49E370E7"/>
  </w:style>
  <w:style w:type="paragraph" w:customStyle="1" w:styleId="C6A46BAF97814ECCBFB78FC6E502277E">
    <w:name w:val="C6A46BAF97814ECCBFB78FC6E502277E"/>
  </w:style>
  <w:style w:type="paragraph" w:customStyle="1" w:styleId="17C95F41393D4892A3E40D401E1D8FD5">
    <w:name w:val="17C95F41393D4892A3E40D401E1D8FD5"/>
  </w:style>
  <w:style w:type="paragraph" w:customStyle="1" w:styleId="01B0FD5AA14B424EB4F54FF7500F8965">
    <w:name w:val="01B0FD5AA14B424EB4F54FF7500F8965"/>
  </w:style>
  <w:style w:type="paragraph" w:customStyle="1" w:styleId="1F68883E849E4A3D9AEFF6F57EA801FD">
    <w:name w:val="1F68883E849E4A3D9AEFF6F57EA801FD"/>
  </w:style>
  <w:style w:type="paragraph" w:customStyle="1" w:styleId="DCC25F34AE594575925D783FD36CF08C">
    <w:name w:val="DCC25F34AE594575925D783FD36CF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B7A7E-DB49-4B61-9A14-AF3D3ADA52FC}"/>
</file>

<file path=customXml/itemProps2.xml><?xml version="1.0" encoding="utf-8"?>
<ds:datastoreItem xmlns:ds="http://schemas.openxmlformats.org/officeDocument/2006/customXml" ds:itemID="{35FBE49A-0636-49C0-BC31-2F86135F7B6E}"/>
</file>

<file path=customXml/itemProps3.xml><?xml version="1.0" encoding="utf-8"?>
<ds:datastoreItem xmlns:ds="http://schemas.openxmlformats.org/officeDocument/2006/customXml" ds:itemID="{F22528B2-75AD-4873-8A07-ACCB20879226}"/>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970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M1994 Distribution av Tid och Frekvens i Sverige</vt:lpstr>
      <vt:lpstr>
      </vt:lpstr>
    </vt:vector>
  </TitlesOfParts>
  <Company>Sveriges riksdag</Company>
  <LinksUpToDate>false</LinksUpToDate>
  <CharactersWithSpaces>1127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