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384B" w:rsidRPr="000D0F9F" w:rsidRDefault="00AD384B">
      <w:pPr>
        <w:pStyle w:val="Frslagsrubrik"/>
      </w:pPr>
      <w:r w:rsidRPr="000D0F9F">
        <w:t>Förslag till riksdagsbeslut</w:t>
      </w:r>
    </w:p>
    <w:p w:rsidR="00AD384B" w:rsidRPr="000D0F9F" w:rsidRDefault="00AD384B">
      <w:pPr>
        <w:pStyle w:val="Hemstlatt"/>
      </w:pPr>
      <w:r w:rsidRPr="000D0F9F">
        <w:t>Riksdagen tillkännager för regeringen som sin mening vad som anförs i motionen om personskadereglering.</w:t>
      </w:r>
    </w:p>
    <w:p w:rsidR="00AD384B" w:rsidRPr="000D0F9F" w:rsidRDefault="00AD384B">
      <w:pPr>
        <w:pStyle w:val="Rubrik1"/>
      </w:pPr>
      <w:r w:rsidRPr="000D0F9F">
        <w:t>Motivering</w:t>
      </w:r>
    </w:p>
    <w:p w:rsidR="00AD384B" w:rsidRPr="000D0F9F" w:rsidRDefault="00AD384B">
      <w:r w:rsidRPr="000D0F9F">
        <w:t>Varje år skadas cirka 35 000 personer i trafiken och cirka 11 000 personer inom vården. Ett mycket stort antal personer skadas också genom brottsliga handlingar, halkolyckor, olyckfallshändelser, arbetsskador m.m. Ofta skall ersättning för dessa personskador betalas av ett Försäkringsbolag eller skad</w:t>
      </w:r>
      <w:r w:rsidRPr="000D0F9F">
        <w:t>e</w:t>
      </w:r>
      <w:r w:rsidRPr="000D0F9F">
        <w:t>vållaren utifrån bestämmelserna i skadeståndslagen.</w:t>
      </w:r>
    </w:p>
    <w:p w:rsidR="00AD384B" w:rsidRPr="000D0F9F" w:rsidRDefault="00AD384B">
      <w:pPr>
        <w:pStyle w:val="Normaltindrag"/>
      </w:pPr>
      <w:r w:rsidRPr="000D0F9F">
        <w:t>Genom åren har stora försämringar tillkommit och det föreligger en myc</w:t>
      </w:r>
      <w:r w:rsidRPr="000D0F9F">
        <w:t>k</w:t>
      </w:r>
      <w:r w:rsidRPr="000D0F9F">
        <w:t>et stor rättsosäkerhet för ovanstående personer med dagens system.</w:t>
      </w:r>
    </w:p>
    <w:p w:rsidR="00AD384B" w:rsidRPr="000D0F9F" w:rsidRDefault="00AD384B">
      <w:pPr>
        <w:pStyle w:val="Normaltindrag"/>
      </w:pPr>
      <w:r w:rsidRPr="000D0F9F">
        <w:t>Försäkringsbolagen har en total kontroll av varje steg i skaderegleringen.</w:t>
      </w:r>
    </w:p>
    <w:p w:rsidR="00AD384B" w:rsidRPr="000D0F9F" w:rsidRDefault="00AD384B">
      <w:pPr>
        <w:pStyle w:val="Normaltindrag"/>
      </w:pPr>
      <w:r w:rsidRPr="000D0F9F">
        <w:t>De som sammanställt skriften Gradering av medicinsk invaliditet, som li</w:t>
      </w:r>
      <w:r w:rsidRPr="000D0F9F">
        <w:t>g</w:t>
      </w:r>
      <w:r w:rsidRPr="000D0F9F">
        <w:t>ger till grund för invaliditetsbedömningarna, är knutna till försäkringsbra</w:t>
      </w:r>
      <w:r w:rsidRPr="000D0F9F">
        <w:t>n</w:t>
      </w:r>
      <w:r w:rsidRPr="000D0F9F">
        <w:t>schen.</w:t>
      </w:r>
    </w:p>
    <w:p w:rsidR="00AD384B" w:rsidRPr="000D0F9F" w:rsidRDefault="00AD384B">
      <w:pPr>
        <w:pStyle w:val="Normaltindrag"/>
      </w:pPr>
      <w:r w:rsidRPr="000D0F9F">
        <w:t>Personskadekommittén består av medlemmar från Länsförsäkringar, If, Trygg-Hansa, Folksam, Dina Försäkringar, Försäkringsförbundet och Trafi</w:t>
      </w:r>
      <w:r w:rsidRPr="000D0F9F">
        <w:t>k</w:t>
      </w:r>
      <w:r w:rsidRPr="000D0F9F">
        <w:t>försäkringsföreningen. Ovanstående personer arbetar fram de cirkulär som försäkringsbolagen tillämpar i samband med skaderegleringen.</w:t>
      </w:r>
    </w:p>
    <w:p w:rsidR="00AD384B" w:rsidRPr="000D0F9F" w:rsidRDefault="00AD384B">
      <w:pPr>
        <w:pStyle w:val="Normaltindrag"/>
      </w:pPr>
      <w:r w:rsidRPr="000D0F9F">
        <w:t>Det är försäkringsläkarna som gör de medicinska bedömningarna angåe</w:t>
      </w:r>
      <w:r w:rsidRPr="000D0F9F">
        <w:t>n</w:t>
      </w:r>
      <w:r w:rsidRPr="000D0F9F">
        <w:t>de invaliditetsgrad och samband.</w:t>
      </w:r>
    </w:p>
    <w:p w:rsidR="00AD384B" w:rsidRPr="000D0F9F" w:rsidRDefault="00AD384B">
      <w:pPr>
        <w:pStyle w:val="Normaltindrag"/>
      </w:pPr>
      <w:r w:rsidRPr="000D0F9F">
        <w:t>Trafikskadenämnden är sammansatt av jurister (ordförande och vice ordf</w:t>
      </w:r>
      <w:r w:rsidRPr="000D0F9F">
        <w:t>ö</w:t>
      </w:r>
      <w:r w:rsidRPr="000D0F9F">
        <w:t>rande), lekmannarepresentanter från olika fackliga organisationer och företr</w:t>
      </w:r>
      <w:r w:rsidRPr="000D0F9F">
        <w:t>ä</w:t>
      </w:r>
      <w:r w:rsidRPr="000D0F9F">
        <w:t>dare för försäkringsbolagen. Ordförande eller vice ordförandes medverkan gör att många luras att tro att det är rättvisa bedömningar. Trafikskadenäm</w:t>
      </w:r>
      <w:r w:rsidRPr="000D0F9F">
        <w:t>n</w:t>
      </w:r>
      <w:r w:rsidRPr="000D0F9F">
        <w:t>den är enligt vår uppfattning ett organ för försäkringsbolagen men inte för de skadade.</w:t>
      </w:r>
    </w:p>
    <w:p w:rsidR="00AD384B" w:rsidRPr="000D0F9F" w:rsidRDefault="00AD384B">
      <w:pPr>
        <w:pStyle w:val="Normaltindrag"/>
      </w:pPr>
      <w:r w:rsidRPr="000D0F9F">
        <w:lastRenderedPageBreak/>
        <w:t>Av SOU 2008:117 framgår det att den försäkrade alltid ska delges den med</w:t>
      </w:r>
      <w:r w:rsidRPr="000D0F9F">
        <w:t>i</w:t>
      </w:r>
      <w:r w:rsidRPr="000D0F9F">
        <w:t>cinska rådgivarens yttrande och det medicinska underlag som legat till grund för bedömningen. I yttrandet ska det finnas uppgifter om vilka han</w:t>
      </w:r>
      <w:r w:rsidRPr="000D0F9F">
        <w:t>d</w:t>
      </w:r>
      <w:r w:rsidRPr="000D0F9F">
        <w:t>lingar som legat till grund för bedömningen. Det ovanstående stämmer inte överens med verkligheten, inte ens för Trafikskadenämndens medicinska rådgivare. De skadelidande vet inte vilka handlingar som skickats till den medicinska rådgivaren för bedömning. Dessutom har det framkommit att försäkringsb</w:t>
      </w:r>
      <w:r w:rsidRPr="000D0F9F">
        <w:t>o</w:t>
      </w:r>
      <w:r w:rsidRPr="000D0F9F">
        <w:t>lagen undanhåller medicinska intyg till bedömningen av sina egna m</w:t>
      </w:r>
      <w:r w:rsidRPr="000D0F9F">
        <w:t>edicinska rådgivare.</w:t>
      </w:r>
    </w:p>
    <w:p w:rsidR="00AD384B" w:rsidRPr="000D0F9F" w:rsidRDefault="00AD384B">
      <w:pPr>
        <w:pStyle w:val="Normaltindrag"/>
      </w:pPr>
      <w:r w:rsidRPr="000D0F9F">
        <w:t>Vi tycker inte att skaderegleringsförfarandet bör styras av försäkringsbol</w:t>
      </w:r>
      <w:r w:rsidRPr="000D0F9F">
        <w:t>a</w:t>
      </w:r>
      <w:r w:rsidRPr="000D0F9F">
        <w:t>gen.</w:t>
      </w:r>
    </w:p>
    <w:p w:rsidR="00AD384B" w:rsidRPr="000D0F9F" w:rsidRDefault="00AD384B">
      <w:pPr>
        <w:pStyle w:val="Normaltindrag"/>
      </w:pPr>
      <w:r w:rsidRPr="000D0F9F">
        <w:t>Vi anser att en översyn bör ske av skaderegleringsförfarandet så att även de skadade och deras anhöriga tillåts medverka i processen. Som den fungerar idag är det ovärdigt och kränkande för de skadade.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0F9F">
        <w:trPr>
          <w:cantSplit/>
        </w:trPr>
        <w:tc>
          <w:tcPr>
            <w:tcW w:w="3046" w:type="dxa"/>
          </w:tcPr>
          <w:p w:rsidR="00AD384B" w:rsidRPr="000D0F9F" w:rsidRDefault="00AD384B">
            <w:pPr>
              <w:pStyle w:val="UnderskriftDatum"/>
              <w:spacing w:before="240"/>
            </w:pPr>
            <w:r w:rsidRPr="000D0F9F">
              <w:t>Stockholm den 5 oktober 2011</w:t>
            </w:r>
          </w:p>
        </w:tc>
        <w:tc>
          <w:tcPr>
            <w:tcW w:w="3047" w:type="dxa"/>
          </w:tcPr>
          <w:p w:rsidR="00AD384B" w:rsidRPr="000D0F9F" w:rsidRDefault="00AD384B">
            <w:pPr>
              <w:pStyle w:val="Underskrifter"/>
              <w:spacing w:before="240"/>
            </w:pPr>
          </w:p>
        </w:tc>
      </w:tr>
      <w:tr w:rsidR="00000000" w:rsidRPr="000D0F9F">
        <w:trPr>
          <w:cantSplit/>
        </w:trPr>
        <w:tc>
          <w:tcPr>
            <w:tcW w:w="3046" w:type="dxa"/>
          </w:tcPr>
          <w:p w:rsidR="00AD384B" w:rsidRPr="000D0F9F" w:rsidRDefault="00AD384B">
            <w:pPr>
              <w:pStyle w:val="Underskrifter"/>
            </w:pPr>
            <w:r w:rsidRPr="000D0F9F">
              <w:t>Kurt Kvarnström (S)</w:t>
            </w:r>
          </w:p>
        </w:tc>
        <w:tc>
          <w:tcPr>
            <w:tcW w:w="3046" w:type="dxa"/>
          </w:tcPr>
          <w:p w:rsidR="00AD384B" w:rsidRPr="000D0F9F" w:rsidRDefault="00AD384B">
            <w:pPr>
              <w:pStyle w:val="Underskrifter"/>
            </w:pPr>
            <w:r w:rsidRPr="000D0F9F">
              <w:t>Peter Hultqvist (S)</w:t>
            </w:r>
          </w:p>
        </w:tc>
      </w:tr>
    </w:tbl>
    <w:p w:rsidR="00AD384B" w:rsidRPr="000D0F9F" w:rsidRDefault="00AD384B">
      <w:pPr>
        <w:pStyle w:val="Normaltindrag"/>
      </w:pPr>
    </w:p>
    <w:sectPr w:rsidR="00AD384B" w:rsidRPr="000D0F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384B" w:rsidRPr="000D0F9F" w:rsidRDefault="00AD384B">
      <w:r w:rsidRPr="000D0F9F">
        <w:separator/>
      </w:r>
    </w:p>
  </w:endnote>
  <w:endnote w:type="continuationSeparator" w:id="0">
    <w:p w:rsidR="00AD384B" w:rsidRPr="000D0F9F" w:rsidRDefault="00AD384B">
      <w:r w:rsidRPr="000D0F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84B" w:rsidRPr="000D0F9F" w:rsidRDefault="000D0F9F">
    <w:pPr>
      <w:pStyle w:val="Sidfot"/>
    </w:pPr>
    <w:r w:rsidRPr="000D0F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7570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84B" w:rsidRDefault="00AD384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384B" w:rsidRDefault="00AD384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84B" w:rsidRPr="000D0F9F" w:rsidRDefault="000D0F9F">
    <w:pPr>
      <w:pStyle w:val="Sidfot"/>
    </w:pPr>
    <w:r w:rsidRPr="000D0F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27644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84B" w:rsidRDefault="00AD384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384B" w:rsidRDefault="00AD384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84B" w:rsidRPr="000D0F9F" w:rsidRDefault="000D0F9F">
    <w:pPr>
      <w:pStyle w:val="Sidfot"/>
    </w:pPr>
    <w:r w:rsidRPr="000D0F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98772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84B" w:rsidRDefault="00AD38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384B" w:rsidRDefault="00AD38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384B" w:rsidRPr="000D0F9F" w:rsidRDefault="00AD384B">
      <w:r w:rsidRPr="000D0F9F">
        <w:separator/>
      </w:r>
    </w:p>
  </w:footnote>
  <w:footnote w:type="continuationSeparator" w:id="0">
    <w:p w:rsidR="00AD384B" w:rsidRPr="000D0F9F" w:rsidRDefault="00AD384B">
      <w:r w:rsidRPr="000D0F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84B" w:rsidRPr="000D0F9F" w:rsidRDefault="000D0F9F">
    <w:pPr>
      <w:pStyle w:val="Sidhuvud"/>
    </w:pPr>
    <w:r w:rsidRPr="000D0F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53564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84B" w:rsidRDefault="00AD384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384B" w:rsidRDefault="00AD384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84B" w:rsidRPr="000D0F9F" w:rsidRDefault="000D0F9F">
    <w:pPr>
      <w:pStyle w:val="Sidhuvud"/>
    </w:pPr>
    <w:r w:rsidRPr="000D0F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73091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84B" w:rsidRDefault="00AD384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384B" w:rsidRDefault="00AD384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84B" w:rsidRPr="000D0F9F" w:rsidRDefault="00AD384B">
    <w:pPr>
      <w:pStyle w:val="FSHNormal"/>
      <w:tabs>
        <w:tab w:val="right" w:pos="5840"/>
      </w:tabs>
    </w:pPr>
    <w:r w:rsidRPr="000D0F9F">
      <w:br/>
    </w:r>
    <w:r w:rsidRPr="000D0F9F">
      <w:fldChar w:fldCharType="begin" w:fldLock="1"/>
    </w:r>
    <w:r w:rsidRPr="000D0F9F">
      <w:instrText xml:space="preserve"> DOCPROPERTY</w:instrText>
    </w:r>
    <w:r w:rsidRPr="000D0F9F">
      <w:rPr>
        <w:sz w:val="18"/>
      </w:rPr>
      <w:instrText xml:space="preserve"> "YearUser" *\charformat </w:instrText>
    </w:r>
    <w:r w:rsidRPr="000D0F9F">
      <w:fldChar w:fldCharType="separate"/>
    </w:r>
    <w:r w:rsidRPr="000D0F9F">
      <w:t>2011/12</w:t>
    </w:r>
    <w:r w:rsidRPr="000D0F9F">
      <w:fldChar w:fldCharType="end"/>
    </w:r>
    <w:r w:rsidRPr="000D0F9F">
      <w:t xml:space="preserve"> </w:t>
    </w:r>
    <w:r w:rsidRPr="000D0F9F">
      <w:tab/>
      <w:t xml:space="preserve">mnr: </w:t>
    </w:r>
    <w:r w:rsidRPr="000D0F9F">
      <w:fldChar w:fldCharType="begin" w:fldLock="1"/>
    </w:r>
    <w:r w:rsidRPr="000D0F9F">
      <w:instrText xml:space="preserve"> DOCPROPERTY</w:instrText>
    </w:r>
    <w:r w:rsidRPr="000D0F9F">
      <w:rPr>
        <w:sz w:val="18"/>
      </w:rPr>
      <w:instrText xml:space="preserve"> "Motionsnummer" *\charformat </w:instrText>
    </w:r>
    <w:r w:rsidRPr="000D0F9F">
      <w:fldChar w:fldCharType="separate"/>
    </w:r>
    <w:r w:rsidRPr="000D0F9F">
      <w:t>C375</w:t>
    </w:r>
    <w:r w:rsidRPr="000D0F9F">
      <w:fldChar w:fldCharType="end"/>
    </w:r>
    <w:r w:rsidRPr="000D0F9F">
      <w:br/>
    </w:r>
    <w:r w:rsidRPr="000D0F9F">
      <w:fldChar w:fldCharType="begin" w:fldLock="1"/>
    </w:r>
    <w:r w:rsidRPr="000D0F9F">
      <w:instrText xml:space="preserve"> DOCPROPERTY</w:instrText>
    </w:r>
    <w:r w:rsidRPr="000D0F9F">
      <w:rPr>
        <w:sz w:val="18"/>
      </w:rPr>
      <w:instrText xml:space="preserve"> "Samling" *\charformat </w:instrText>
    </w:r>
    <w:r w:rsidRPr="000D0F9F">
      <w:fldChar w:fldCharType="end"/>
    </w:r>
    <w:r w:rsidRPr="000D0F9F">
      <w:tab/>
      <w:t xml:space="preserve">pnr: </w:t>
    </w:r>
    <w:r w:rsidRPr="000D0F9F">
      <w:fldChar w:fldCharType="begin" w:fldLock="1"/>
    </w:r>
    <w:r w:rsidRPr="000D0F9F">
      <w:instrText xml:space="preserve"> DOCPROPERTY</w:instrText>
    </w:r>
    <w:r w:rsidRPr="000D0F9F">
      <w:rPr>
        <w:sz w:val="18"/>
      </w:rPr>
      <w:instrText xml:space="preserve"> "Partinummer" *\charformat </w:instrText>
    </w:r>
    <w:r w:rsidRPr="000D0F9F">
      <w:fldChar w:fldCharType="separate"/>
    </w:r>
    <w:r w:rsidRPr="000D0F9F">
      <w:t>S36026</w:t>
    </w:r>
    <w:r w:rsidRPr="000D0F9F">
      <w:fldChar w:fldCharType="end"/>
    </w:r>
  </w:p>
  <w:p w:rsidR="00AD384B" w:rsidRPr="000D0F9F" w:rsidRDefault="00AD384B">
    <w:pPr>
      <w:pStyle w:val="FSHRub1"/>
    </w:pPr>
    <w:r w:rsidRPr="000D0F9F">
      <w:t>Motion till riksdagen</w:t>
    </w:r>
    <w:r w:rsidRPr="000D0F9F">
      <w:br/>
    </w:r>
    <w:r w:rsidRPr="000D0F9F">
      <w:fldChar w:fldCharType="begin" w:fldLock="1"/>
    </w:r>
    <w:r w:rsidRPr="000D0F9F">
      <w:instrText xml:space="preserve"> DOCPROPERTY "YearUser" *\charformat </w:instrText>
    </w:r>
    <w:r w:rsidRPr="000D0F9F">
      <w:fldChar w:fldCharType="separate"/>
    </w:r>
    <w:r w:rsidRPr="000D0F9F">
      <w:t>2011/12</w:t>
    </w:r>
    <w:r w:rsidRPr="000D0F9F">
      <w:fldChar w:fldCharType="end"/>
    </w:r>
    <w:r w:rsidRPr="000D0F9F">
      <w:t>:</w:t>
    </w:r>
    <w:r w:rsidRPr="000D0F9F">
      <w:fldChar w:fldCharType="begin" w:fldLock="1"/>
    </w:r>
    <w:r w:rsidRPr="000D0F9F">
      <w:instrText xml:space="preserve"> DOCPROPERTY "Motionsnummer" *\charformat </w:instrText>
    </w:r>
    <w:r w:rsidRPr="000D0F9F">
      <w:fldChar w:fldCharType="separate"/>
    </w:r>
    <w:r w:rsidRPr="000D0F9F">
      <w:t>C375</w:t>
    </w:r>
    <w:r w:rsidRPr="000D0F9F">
      <w:fldChar w:fldCharType="end"/>
    </w:r>
  </w:p>
  <w:p w:rsidR="00AD384B" w:rsidRPr="000D0F9F" w:rsidRDefault="00AD384B">
    <w:pPr>
      <w:pStyle w:val="FSHNormalS5"/>
    </w:pPr>
    <w:r w:rsidRPr="000D0F9F">
      <w:fldChar w:fldCharType="begin" w:fldLock="1"/>
    </w:r>
    <w:r w:rsidRPr="000D0F9F">
      <w:instrText xml:space="preserve"> DOCPROPERTY "MotionarText" *\charformat </w:instrText>
    </w:r>
    <w:r w:rsidRPr="000D0F9F">
      <w:fldChar w:fldCharType="separate"/>
    </w:r>
    <w:r w:rsidRPr="000D0F9F">
      <w:t>av Kurt Kvarnström och Peter Hultqvist (S)</w:t>
    </w:r>
    <w:r w:rsidRPr="000D0F9F">
      <w:fldChar w:fldCharType="end"/>
    </w:r>
    <w:r w:rsidRPr="000D0F9F">
      <w:br/>
    </w:r>
    <w:r w:rsidRPr="000D0F9F">
      <w:fldChar w:fldCharType="begin" w:fldLock="1"/>
    </w:r>
    <w:r w:rsidRPr="000D0F9F">
      <w:instrText xml:space="preserve"> DOCPROPERTY "SvarFrasKort" *\charformat </w:instrText>
    </w:r>
    <w:r w:rsidRPr="000D0F9F">
      <w:fldChar w:fldCharType="end"/>
    </w:r>
  </w:p>
  <w:p w:rsidR="00AD384B" w:rsidRPr="000D0F9F" w:rsidRDefault="00AD384B">
    <w:pPr>
      <w:pStyle w:val="FSHTitel"/>
    </w:pPr>
    <w:r w:rsidRPr="000D0F9F">
      <w:fldChar w:fldCharType="begin" w:fldLock="1"/>
    </w:r>
    <w:r w:rsidRPr="000D0F9F">
      <w:instrText xml:space="preserve"> DOCPROPERTY</w:instrText>
    </w:r>
    <w:r w:rsidRPr="000D0F9F">
      <w:rPr>
        <w:sz w:val="18"/>
      </w:rPr>
      <w:instrText xml:space="preserve"> "RubrikSvar" *\charformat </w:instrText>
    </w:r>
    <w:r w:rsidRPr="000D0F9F">
      <w:fldChar w:fldCharType="separate"/>
    </w:r>
    <w:r w:rsidRPr="000D0F9F">
      <w:t>Personskadereglering</w:t>
    </w:r>
    <w:r w:rsidRPr="000D0F9F">
      <w:fldChar w:fldCharType="end"/>
    </w:r>
  </w:p>
  <w:p w:rsidR="00AD384B" w:rsidRPr="000D0F9F" w:rsidRDefault="00AD384B">
    <w:pPr>
      <w:pStyle w:val="Normal00"/>
    </w:pPr>
  </w:p>
  <w:p w:rsidR="00AD384B" w:rsidRPr="000D0F9F" w:rsidRDefault="00AD38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19713583">
    <w:abstractNumId w:val="3"/>
  </w:num>
  <w:num w:numId="2" w16cid:durableId="652105831">
    <w:abstractNumId w:val="2"/>
  </w:num>
  <w:num w:numId="3" w16cid:durableId="584069618">
    <w:abstractNumId w:val="1"/>
  </w:num>
  <w:num w:numId="4" w16cid:durableId="1118450744">
    <w:abstractNumId w:val="0"/>
  </w:num>
  <w:num w:numId="5" w16cid:durableId="112750761">
    <w:abstractNumId w:val="7"/>
  </w:num>
  <w:num w:numId="6" w16cid:durableId="1156216751">
    <w:abstractNumId w:val="6"/>
  </w:num>
  <w:num w:numId="7" w16cid:durableId="1033271073">
    <w:abstractNumId w:val="5"/>
  </w:num>
  <w:num w:numId="8" w16cid:durableId="2097290244">
    <w:abstractNumId w:val="4"/>
  </w:num>
  <w:num w:numId="9" w16cid:durableId="23023844">
    <w:abstractNumId w:val="8"/>
  </w:num>
  <w:num w:numId="10" w16cid:durableId="138768208">
    <w:abstractNumId w:val="9"/>
  </w:num>
  <w:num w:numId="11" w16cid:durableId="688524338">
    <w:abstractNumId w:val="10"/>
  </w:num>
  <w:num w:numId="12" w16cid:durableId="2108843314">
    <w:abstractNumId w:val="13"/>
  </w:num>
  <w:num w:numId="13" w16cid:durableId="2043624099">
    <w:abstractNumId w:val="15"/>
  </w:num>
  <w:num w:numId="14" w16cid:durableId="1183133884">
    <w:abstractNumId w:val="16"/>
  </w:num>
  <w:num w:numId="15" w16cid:durableId="1398867248">
    <w:abstractNumId w:val="11"/>
  </w:num>
  <w:num w:numId="16" w16cid:durableId="826479806">
    <w:abstractNumId w:val="18"/>
  </w:num>
  <w:num w:numId="17" w16cid:durableId="24529981">
    <w:abstractNumId w:val="17"/>
  </w:num>
  <w:num w:numId="18" w16cid:durableId="2021468270">
    <w:abstractNumId w:val="14"/>
  </w:num>
  <w:num w:numId="19" w16cid:durableId="13019557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1FAB1011-E67A-4183-95E5-15A14406083A},{78FEBFCD-395F-4A99-8914-12F6FADF0550}"/>
  </w:docVars>
  <w:rsids>
    <w:rsidRoot w:val="003C5FC8"/>
    <w:rsid w:val="000D0F9F"/>
    <w:rsid w:val="003C5FC8"/>
    <w:rsid w:val="00AD38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324556-E9F6-4DA1-9D07-057E14A7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2251</Characters>
  <Application>Microsoft Office Word</Application>
  <DocSecurity>4</DocSecurity>
  <Lines>45</Lines>
  <Paragraphs>18</Paragraphs>
  <ScaleCrop>false</ScaleCrop>
  <HeadingPairs>
    <vt:vector size="2" baseType="variant">
      <vt:variant>
        <vt:lpstr>Rubrik</vt:lpstr>
      </vt:variant>
      <vt:variant>
        <vt:i4>1</vt:i4>
      </vt:variant>
    </vt:vector>
  </HeadingPairs>
  <TitlesOfParts>
    <vt:vector size="1" baseType="lpstr">
      <vt:lpstr>S36026</vt:lpstr>
    </vt:vector>
  </TitlesOfParts>
  <Company>Riksdagen</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S36026</dc:title>
  <dc:subject>S36026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2011-12-16T08:44:00Z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Personskadereglering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Personskadereglering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Peter Hultqvist (S)</vt:lpwstr>
  </property>
  <property fmtid="{D5CDD505-2E9C-101B-9397-08002B2CF9AE}" pid="26" name="MotionarLista">
    <vt:lpwstr>Kvarnström, Kurt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C375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20112012000000000083000360260069</vt:lpwstr>
  </property>
  <property fmtid="{D5CDD505-2E9C-101B-9397-08002B2CF9AE}" pid="47" name="datum">
    <vt:lpwstr>111005</vt:lpwstr>
  </property>
  <property fmtid="{D5CDD505-2E9C-101B-9397-08002B2CF9AE}" pid="48" name="avsändar-e-post">
    <vt:lpwstr>lena.palmgren@riksdagen.se</vt:lpwstr>
  </property>
  <property fmtid="{D5CDD505-2E9C-101B-9397-08002B2CF9AE}" pid="49" name="id">
    <vt:lpwstr>20112012000000000083000360260069</vt:lpwstr>
  </property>
  <property fmtid="{D5CDD505-2E9C-101B-9397-08002B2CF9AE}" pid="50" name="nummer">
    <vt:lpwstr>375</vt:lpwstr>
  </property>
  <property fmtid="{D5CDD505-2E9C-101B-9397-08002B2CF9AE}" pid="51" name="utskottsbeteckning">
    <vt:lpwstr>C</vt:lpwstr>
  </property>
  <property fmtid="{D5CDD505-2E9C-101B-9397-08002B2CF9AE}" pid="52" name="GlobalUID">
    <vt:lpwstr>{FC303193-419C-4BD2-96EA-D6A9F1F86DB5}</vt:lpwstr>
  </property>
  <property fmtid="{D5CDD505-2E9C-101B-9397-08002B2CF9AE}" pid="53" name="Överföringar">
    <vt:i4>0</vt:i4>
  </property>
  <property fmtid="{D5CDD505-2E9C-101B-9397-08002B2CF9AE}" pid="54" name="Checksum">
    <vt:lpwstr>*1008106542768*</vt:lpwstr>
  </property>
  <property fmtid="{D5CDD505-2E9C-101B-9397-08002B2CF9AE}" pid="55" name="skuggnummer">
    <vt:lpwstr>2475</vt:lpwstr>
  </property>
  <property fmtid="{D5CDD505-2E9C-101B-9397-08002B2CF9AE}" pid="56" name="urixVersion">
    <vt:lpwstr>4.5.0.25</vt:lpwstr>
  </property>
  <property fmtid="{D5CDD505-2E9C-101B-9397-08002B2CF9AE}" pid="57" name="urixOrigin">
    <vt:lpwstr>111216 09:45:56.087</vt:lpwstr>
  </property>
  <property fmtid="{D5CDD505-2E9C-101B-9397-08002B2CF9AE}" pid="58" name="urixGuid">
    <vt:lpwstr>{0D8A7FD4-2A57-431A-97F1-112D4795BA8B}</vt:lpwstr>
  </property>
</Properties>
</file>