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12735" w:rsidP="007242A3">
            <w:pPr>
              <w:framePr w:w="5035" w:h="1644" w:wrap="notBeside" w:vAnchor="page" w:hAnchor="page" w:x="6573" w:y="721"/>
              <w:rPr>
                <w:sz w:val="20"/>
              </w:rPr>
            </w:pPr>
            <w:r>
              <w:rPr>
                <w:sz w:val="20"/>
              </w:rPr>
              <w:t xml:space="preserve">Dnr </w:t>
            </w:r>
            <w:r w:rsidR="004A63F1">
              <w:rPr>
                <w:sz w:val="20"/>
              </w:rPr>
              <w:t>S2016/05954/FS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12735">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12735">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12735">
      <w:pPr>
        <w:framePr w:w="4400" w:h="2523" w:wrap="notBeside" w:vAnchor="page" w:hAnchor="page" w:x="6453" w:y="2445"/>
        <w:ind w:left="142"/>
      </w:pPr>
      <w:r>
        <w:t>Till riksdagen</w:t>
      </w:r>
    </w:p>
    <w:p w:rsidR="006E4E11" w:rsidRDefault="00212735" w:rsidP="00212735">
      <w:pPr>
        <w:pStyle w:val="RKrubrik"/>
        <w:pBdr>
          <w:bottom w:val="single" w:sz="4" w:space="1" w:color="auto"/>
        </w:pBdr>
        <w:spacing w:before="0" w:after="0"/>
      </w:pPr>
      <w:r>
        <w:t>Svar på fråga 2016/17:18 av Susanne Eberstein (S) Kontroll av försändelser till intagna i rättspsykiatrisk tvångsvård</w:t>
      </w:r>
    </w:p>
    <w:p w:rsidR="006E4E11" w:rsidRDefault="006E4E11">
      <w:pPr>
        <w:pStyle w:val="RKnormal"/>
      </w:pPr>
    </w:p>
    <w:p w:rsidR="006E4E11" w:rsidRDefault="00212735">
      <w:pPr>
        <w:pStyle w:val="RKnormal"/>
      </w:pPr>
      <w:r>
        <w:t xml:space="preserve">Susanne Eberstein har frågat mig hur jag avser att agera för att komma till rätta med den situation som i dag råder på de rättspsykiatriska regionklinikerna. </w:t>
      </w:r>
    </w:p>
    <w:p w:rsidR="00212735" w:rsidRDefault="00212735">
      <w:pPr>
        <w:pStyle w:val="RKnormal"/>
      </w:pPr>
    </w:p>
    <w:p w:rsidR="00212735" w:rsidRDefault="00212735">
      <w:pPr>
        <w:pStyle w:val="RKnormal"/>
      </w:pPr>
      <w:r>
        <w:t>Precis som Susanne Eberstein säger har frågan ställts till mig tidigare och jag kan inte se att det framkommit något nytt som fö</w:t>
      </w:r>
      <w:r w:rsidR="00243B8E">
        <w:t>ranleder ett annorlunda</w:t>
      </w:r>
      <w:r>
        <w:t xml:space="preserve"> svar.  </w:t>
      </w:r>
    </w:p>
    <w:p w:rsidR="00212735" w:rsidRDefault="00212735">
      <w:pPr>
        <w:pStyle w:val="RKnormal"/>
      </w:pPr>
    </w:p>
    <w:p w:rsidR="00212735" w:rsidRDefault="00212735" w:rsidP="00212735">
      <w:pPr>
        <w:pStyle w:val="RKnormal"/>
      </w:pPr>
      <w:r w:rsidRPr="00EB6481">
        <w:rPr>
          <w:rFonts w:cs="DIBMA O+ T T 25 C 5o 00"/>
          <w:color w:val="000000"/>
          <w:szCs w:val="25"/>
        </w:rPr>
        <w:t>De grundslagsskyddade fri– och rättigheterna har till syfte att skydda varje medborgare mot olika former av ingrepp från det allmänna. Bland annat innebär det att varje medborgare gentemot det allmänna är skyddad mot undersökning av brev eller annan förtrolig försändelse. Nämnda rättighet får dock i viss utsträckning begränsas genom lag. En begränsning får dock inte gå utöver vad som är nödvändigt med hänsyn till det ändamål som föranlett den. Motsvarande rättighet och möjlighet till begränsning av denna rättighet följer även av Europakonventionen.</w:t>
      </w:r>
    </w:p>
    <w:p w:rsidR="00212735" w:rsidRDefault="00212735" w:rsidP="00212735">
      <w:pPr>
        <w:pStyle w:val="RKnormal"/>
      </w:pPr>
    </w:p>
    <w:p w:rsidR="00212735" w:rsidRDefault="00212735" w:rsidP="00212735">
      <w:pPr>
        <w:rPr>
          <w:color w:val="1F497D"/>
        </w:rPr>
      </w:pPr>
      <w:r>
        <w:t xml:space="preserve">I 8 § lagen (1991:1129) om rättspsykiatrisk vård anges att vid sluten rättspsykiatrisk vård gäller, om inte annat anges i 8 a §, i tillämpliga delar bestämmelserna i 18–24 §§ lagen (1991:1128) om psykiatrisk tvångsvård. Detta innebär att möjligheterna att använda tvångsåtgärder vid psykiatrisk tvångsvård i huvudsak inte skiljer sig åt mellan de två nämnda lagarna. </w:t>
      </w:r>
      <w:r w:rsidRPr="00F31135">
        <w:t>Av 22 § lagen om psykiatrisk tvångsvård (LPT) följer att chefsöverläkaren får besluta om att försändelser till patient får undersökas för kontroll av att det inte innehåller egendom som patienten enligt 21 § samma lag inte får inneha. Om en ankommande försändelse innehåller egendom som inte får innehas enligt 21 §, får egendomen omhändertas. Vidare får chef</w:t>
      </w:r>
      <w:r>
        <w:t xml:space="preserve">söverläkaren enligt 22 a § LPT </w:t>
      </w:r>
      <w:r w:rsidRPr="00F31135">
        <w:t xml:space="preserve">besluta att övervaka försändelser från en patient, om det är nödvändigt med hänsyn till vården eller rehabiliteringen av patienten eller för att undvika att någon annan lider skada. För detta ändamål får chefsöverläkaren öppna, ta del av och kvarhålla försändelser från patienten. </w:t>
      </w:r>
      <w:r>
        <w:t xml:space="preserve">Detta innebär att det redan finns goda möjligheter att granska försändelser. </w:t>
      </w:r>
    </w:p>
    <w:p w:rsidR="00212735" w:rsidRDefault="00212735" w:rsidP="00212735">
      <w:pPr>
        <w:pStyle w:val="RKnormal"/>
        <w:rPr>
          <w:rFonts w:cs="DIBMA O+ T T 25 C 5o 00"/>
          <w:color w:val="000000"/>
          <w:sz w:val="25"/>
          <w:szCs w:val="25"/>
        </w:rPr>
      </w:pPr>
    </w:p>
    <w:p w:rsidR="00212735" w:rsidRPr="00EB6481" w:rsidRDefault="00212735" w:rsidP="00212735">
      <w:pPr>
        <w:pStyle w:val="RKnormal"/>
        <w:rPr>
          <w:rFonts w:cs="DIBMA O+ T T 25 C 5o 00"/>
          <w:color w:val="000000"/>
          <w:szCs w:val="25"/>
        </w:rPr>
      </w:pPr>
      <w:r>
        <w:rPr>
          <w:rFonts w:cs="DIBMA O+ T T 25 C 5o 00"/>
          <w:color w:val="000000"/>
          <w:szCs w:val="25"/>
        </w:rPr>
        <w:t xml:space="preserve">Mot denna bakgrund kan jag i nuläget </w:t>
      </w:r>
      <w:r w:rsidRPr="00EB6481">
        <w:rPr>
          <w:rFonts w:cs="DIBMA O+ T T 25 C 5o 00"/>
          <w:color w:val="000000"/>
          <w:szCs w:val="25"/>
        </w:rPr>
        <w:t xml:space="preserve">inte se att det finns tillräckligt starka skäl till att ytterligare inskränka medborgarnas fri- och rättigheter på det sätt som </w:t>
      </w:r>
      <w:r>
        <w:rPr>
          <w:rFonts w:cs="DIBMA O+ T T 25 C 5o 00"/>
          <w:color w:val="000000"/>
          <w:szCs w:val="25"/>
        </w:rPr>
        <w:t xml:space="preserve">en utökad och regelmässig kontroll </w:t>
      </w:r>
      <w:r w:rsidR="00D6510C">
        <w:rPr>
          <w:rFonts w:cs="DIBMA O+ T T 25 C 5o 00"/>
          <w:color w:val="000000"/>
          <w:szCs w:val="25"/>
        </w:rPr>
        <w:t>av försändelser inom rättspsyk</w:t>
      </w:r>
      <w:r w:rsidRPr="00EB6481">
        <w:rPr>
          <w:rFonts w:cs="DIBMA O+ T T 25 C 5o 00"/>
          <w:color w:val="000000"/>
          <w:szCs w:val="25"/>
        </w:rPr>
        <w:t>i</w:t>
      </w:r>
      <w:r w:rsidR="00D6510C">
        <w:rPr>
          <w:rFonts w:cs="DIBMA O+ T T 25 C 5o 00"/>
          <w:color w:val="000000"/>
          <w:szCs w:val="25"/>
        </w:rPr>
        <w:t>a</w:t>
      </w:r>
      <w:r w:rsidRPr="00EB6481">
        <w:rPr>
          <w:rFonts w:cs="DIBMA O+ T T 25 C 5o 00"/>
          <w:color w:val="000000"/>
          <w:szCs w:val="25"/>
        </w:rPr>
        <w:t>trisk vård skulle inneb</w:t>
      </w:r>
      <w:r>
        <w:rPr>
          <w:rFonts w:cs="DIBMA O+ T T 25 C 5o 00"/>
          <w:color w:val="000000"/>
          <w:szCs w:val="25"/>
        </w:rPr>
        <w:t>ära.</w:t>
      </w:r>
    </w:p>
    <w:p w:rsidR="00212735" w:rsidRPr="00EB6481" w:rsidRDefault="00212735" w:rsidP="00212735">
      <w:pPr>
        <w:pStyle w:val="RKnormal"/>
        <w:rPr>
          <w:sz w:val="22"/>
        </w:rPr>
      </w:pPr>
    </w:p>
    <w:p w:rsidR="00212735" w:rsidRDefault="00212735">
      <w:pPr>
        <w:pStyle w:val="RKnormal"/>
      </w:pPr>
    </w:p>
    <w:p w:rsidR="00212735" w:rsidRDefault="00212735">
      <w:pPr>
        <w:pStyle w:val="RKnormal"/>
      </w:pPr>
    </w:p>
    <w:p w:rsidR="00212735" w:rsidRDefault="00212735">
      <w:pPr>
        <w:pStyle w:val="RKnormal"/>
      </w:pPr>
      <w:r>
        <w:t>Stockholm den 27 september 2016</w:t>
      </w:r>
    </w:p>
    <w:p w:rsidR="00212735" w:rsidRDefault="00212735">
      <w:pPr>
        <w:pStyle w:val="RKnormal"/>
      </w:pPr>
    </w:p>
    <w:p w:rsidR="00212735" w:rsidRDefault="00212735">
      <w:pPr>
        <w:pStyle w:val="RKnormal"/>
      </w:pPr>
    </w:p>
    <w:p w:rsidR="00212735" w:rsidRDefault="00212735">
      <w:pPr>
        <w:pStyle w:val="RKnormal"/>
      </w:pPr>
      <w:r>
        <w:t>Gabriel Wikström</w:t>
      </w:r>
    </w:p>
    <w:sectPr w:rsidR="0021273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70F" w:rsidRDefault="00AA370F">
      <w:r>
        <w:separator/>
      </w:r>
    </w:p>
  </w:endnote>
  <w:endnote w:type="continuationSeparator" w:id="0">
    <w:p w:rsidR="00AA370F" w:rsidRDefault="00AA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IBMA O+ T T 25 C 5o 00">
    <w:altName w:val="T T 25 C 5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70F" w:rsidRDefault="00AA370F">
      <w:r>
        <w:separator/>
      </w:r>
    </w:p>
  </w:footnote>
  <w:footnote w:type="continuationSeparator" w:id="0">
    <w:p w:rsidR="00AA370F" w:rsidRDefault="00AA3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D3D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35" w:rsidRDefault="00212735">
    <w:pPr>
      <w:framePr w:w="2948" w:h="1321" w:hRule="exact" w:wrap="notBeside" w:vAnchor="page" w:hAnchor="page" w:x="1362" w:y="653"/>
    </w:pPr>
    <w:r>
      <w:rPr>
        <w:noProof/>
        <w:lang w:eastAsia="sv-SE"/>
      </w:rPr>
      <w:drawing>
        <wp:inline distT="0" distB="0" distL="0" distR="0" wp14:anchorId="61543C6A" wp14:editId="61543C6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35"/>
    <w:rsid w:val="00024273"/>
    <w:rsid w:val="00143612"/>
    <w:rsid w:val="00150384"/>
    <w:rsid w:val="00160901"/>
    <w:rsid w:val="001805B7"/>
    <w:rsid w:val="00212735"/>
    <w:rsid w:val="00243B8E"/>
    <w:rsid w:val="00255BEC"/>
    <w:rsid w:val="00367B1C"/>
    <w:rsid w:val="004A328D"/>
    <w:rsid w:val="004A63F1"/>
    <w:rsid w:val="004D3D1D"/>
    <w:rsid w:val="0058762B"/>
    <w:rsid w:val="005F6E03"/>
    <w:rsid w:val="00623510"/>
    <w:rsid w:val="006E4E11"/>
    <w:rsid w:val="007242A3"/>
    <w:rsid w:val="007A6855"/>
    <w:rsid w:val="0092027A"/>
    <w:rsid w:val="00955E31"/>
    <w:rsid w:val="00992E72"/>
    <w:rsid w:val="00AA370F"/>
    <w:rsid w:val="00AF26D1"/>
    <w:rsid w:val="00D133D7"/>
    <w:rsid w:val="00D6510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3B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3B8E"/>
    <w:rPr>
      <w:rFonts w:ascii="Tahoma" w:hAnsi="Tahoma" w:cs="Tahoma"/>
      <w:sz w:val="16"/>
      <w:szCs w:val="16"/>
      <w:lang w:eastAsia="en-US"/>
    </w:rPr>
  </w:style>
  <w:style w:type="character" w:styleId="Hyperlnk">
    <w:name w:val="Hyperlink"/>
    <w:basedOn w:val="Standardstycketeckensnitt"/>
    <w:rsid w:val="004A63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3B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3B8E"/>
    <w:rPr>
      <w:rFonts w:ascii="Tahoma" w:hAnsi="Tahoma" w:cs="Tahoma"/>
      <w:sz w:val="16"/>
      <w:szCs w:val="16"/>
      <w:lang w:eastAsia="en-US"/>
    </w:rPr>
  </w:style>
  <w:style w:type="character" w:styleId="Hyperlnk">
    <w:name w:val="Hyperlink"/>
    <w:basedOn w:val="Standardstycketeckensnitt"/>
    <w:rsid w:val="004A63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50a13275-4b78-42c8-8a3a-c10b37f1d4d4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CF085A2-698E-4CD7-A731-2869004D6106}"/>
</file>

<file path=customXml/itemProps2.xml><?xml version="1.0" encoding="utf-8"?>
<ds:datastoreItem xmlns:ds="http://schemas.openxmlformats.org/officeDocument/2006/customXml" ds:itemID="{60E55C20-B61F-4EA1-8840-DCA720D1CB6F}"/>
</file>

<file path=customXml/itemProps3.xml><?xml version="1.0" encoding="utf-8"?>
<ds:datastoreItem xmlns:ds="http://schemas.openxmlformats.org/officeDocument/2006/customXml" ds:itemID="{65BB5AA5-AEB2-436C-A2C5-C2FBBF4DE395}"/>
</file>

<file path=customXml/itemProps4.xml><?xml version="1.0" encoding="utf-8"?>
<ds:datastoreItem xmlns:ds="http://schemas.openxmlformats.org/officeDocument/2006/customXml" ds:itemID="{71568AB4-E68E-4B22-A8E9-B68341C02DC7}">
  <ds:schemaRefs>
    <ds:schemaRef ds:uri="http://schemas.microsoft.com/sharepoint/v3/contenttype/forms/url"/>
  </ds:schemaRefs>
</ds:datastoreItem>
</file>

<file path=customXml/itemProps5.xml><?xml version="1.0" encoding="utf-8"?>
<ds:datastoreItem xmlns:ds="http://schemas.openxmlformats.org/officeDocument/2006/customXml" ds:itemID="{60E55C20-B61F-4EA1-8840-DCA720D1CB6F}">
  <ds:schemaRefs>
    <ds:schemaRef ds:uri="http://schemas.microsoft.com/sharepoint/v3/contenttype/forms"/>
  </ds:schemaRefs>
</ds:datastoreItem>
</file>

<file path=customXml/itemProps6.xml><?xml version="1.0" encoding="utf-8"?>
<ds:datastoreItem xmlns:ds="http://schemas.openxmlformats.org/officeDocument/2006/customXml" ds:itemID="{5703E1BB-608E-4B94-ABCB-5DFF089A10E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2145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5</cp:revision>
  <cp:lastPrinted>2016-09-27T06:45:00Z</cp:lastPrinted>
  <dcterms:created xsi:type="dcterms:W3CDTF">2016-09-21T06:13:00Z</dcterms:created>
  <dcterms:modified xsi:type="dcterms:W3CDTF">2016-09-27T07:38:00Z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cbaebc44-d9dd-450d-96dc-ec6845f85ce4</vt:lpwstr>
  </property>
  <property fmtid="{D5CDD505-2E9C-101B-9397-08002B2CF9AE}" pid="7" name="RKDepartementsenhet">
    <vt:lpwstr/>
  </property>
  <property fmtid="{D5CDD505-2E9C-101B-9397-08002B2CF9AE}" pid="8" name="Aktivitetskategori">
    <vt:lpwstr/>
  </property>
</Properties>
</file>