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A3EBC" w:rsidRDefault="004D2CAC" w14:paraId="7AE64C6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AA02552AD1442E5BD99EDCDDBDA985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df44896-9144-4a72-a417-3a9ba9098586"/>
        <w:id w:val="-667480345"/>
        <w:lock w:val="sdtLocked"/>
      </w:sdtPr>
      <w:sdtEndPr/>
      <w:sdtContent>
        <w:p w:rsidR="00417A84" w:rsidRDefault="003B0A3C" w14:paraId="6B03142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överväga att prioritera en modernisering av tågsträckan mellan Håkantorp och Herrljunga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56F594CA3A74F889A619AB8F3F8BEB7"/>
        </w:placeholder>
        <w:text/>
      </w:sdtPr>
      <w:sdtEndPr/>
      <w:sdtContent>
        <w:p w:rsidRPr="009B062B" w:rsidR="006D79C9" w:rsidP="00333E95" w:rsidRDefault="006D79C9" w14:paraId="528AC33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2CAC" w:rsidP="00CC43FD" w:rsidRDefault="00CC43FD" w14:paraId="03D204F6" w14:textId="77777777">
      <w:pPr>
        <w:pStyle w:val="Normalutanindragellerluft"/>
      </w:pPr>
      <w:r>
        <w:t xml:space="preserve">Kinnekullebanan har ett mycket gynnsamt läge som ansluter till </w:t>
      </w:r>
      <w:r w:rsidR="00D334F8">
        <w:t>V</w:t>
      </w:r>
      <w:r>
        <w:t>ästra stambanan i Gårdsjö och Älvsborgsbanan i Håkantorp.</w:t>
      </w:r>
    </w:p>
    <w:p w:rsidR="004D2CAC" w:rsidP="004D2CAC" w:rsidRDefault="00CC43FD" w14:paraId="5EA46F70" w14:textId="4F6FBB09">
      <w:r>
        <w:t>I infrastrukturplaneringen bör man överväga att prioritera en modernisering av tågsträckan mellan Håkantorp och Herrljunga. Banan är i behov av att rustas upp, men även frågan om att elektrifiera banan bör övervägas. Det behövs dessutom ett triangel</w:t>
      </w:r>
      <w:r w:rsidR="004D2CAC">
        <w:softHyphen/>
      </w:r>
      <w:r>
        <w:t xml:space="preserve">spår i Håkantorp så att tågen kan </w:t>
      </w:r>
      <w:r w:rsidR="00D334F8">
        <w:t xml:space="preserve">åka </w:t>
      </w:r>
      <w:r>
        <w:t>direkt till Vänersborg och Göteborg med goda anslutning</w:t>
      </w:r>
      <w:r w:rsidR="00D334F8">
        <w:t>ar</w:t>
      </w:r>
      <w:r>
        <w:t xml:space="preserve"> mot Uddevalla och norra Bohuslän i Trollhättan.</w:t>
      </w:r>
    </w:p>
    <w:p w:rsidR="004D2CAC" w:rsidP="004D2CAC" w:rsidRDefault="00CC43FD" w14:paraId="62426F20" w14:textId="77777777">
      <w:r>
        <w:t xml:space="preserve">Direkttåg via Vara och Herrljunga är viktigt </w:t>
      </w:r>
      <w:r w:rsidR="00D334F8">
        <w:t>för att skapa</w:t>
      </w:r>
      <w:r>
        <w:t xml:space="preserve"> goda förbindelser med regionens andra största kommun Borås. Kinnekullebanan är viktig men håller idag en för låg standard.</w:t>
      </w:r>
    </w:p>
    <w:p w:rsidR="004D2CAC" w:rsidP="004D2CAC" w:rsidRDefault="00D334F8" w14:paraId="16CD891B" w14:textId="69651955">
      <w:r>
        <w:t>S</w:t>
      </w:r>
      <w:r w:rsidR="00CC43FD">
        <w:t xml:space="preserve">äkerhetssystemen behöver höjas så att man kraftigt minskar risken för olyckor </w:t>
      </w:r>
      <w:r>
        <w:t>orsakade</w:t>
      </w:r>
      <w:r w:rsidR="00CC43FD">
        <w:t xml:space="preserve"> av fel från lokföraren</w:t>
      </w:r>
      <w:r>
        <w:t xml:space="preserve">. Därtill behövs </w:t>
      </w:r>
      <w:r w:rsidR="00CC43FD">
        <w:t xml:space="preserve">ett fjärrstyrt trafikstyrningssystem. </w:t>
      </w:r>
      <w:r>
        <w:t>Trafikstyrningen sker idag manuellt, vilket innebär att två järnvägstjänstemän kommu</w:t>
      </w:r>
      <w:r w:rsidR="004D2CAC">
        <w:softHyphen/>
      </w:r>
      <w:r>
        <w:t xml:space="preserve">nicerar med varandra för att förhindra att två tåg samtidigt kör ut på samma sträcka. </w:t>
      </w:r>
    </w:p>
    <w:p w:rsidR="004D2CAC" w:rsidP="004D2CAC" w:rsidRDefault="00CC43FD" w14:paraId="4AC76246" w14:textId="77777777">
      <w:r>
        <w:t>Efter pandemin har resandet på banan ökat mycket kraftigt. Mellan 2021 och 2022 ökade resandet med över 136</w:t>
      </w:r>
      <w:r w:rsidR="003B0A3C">
        <w:t> </w:t>
      </w:r>
      <w:r>
        <w:t xml:space="preserve">000 resenärer. Det talar sitt tydliga språk. Direkttågen mot Göteborg och Hallsberg/Örebro är förmodligen en bidragande orsak. </w:t>
      </w:r>
    </w:p>
    <w:p w:rsidR="004D2CAC" w:rsidP="004D2CAC" w:rsidRDefault="00CC43FD" w14:paraId="73F11840" w14:textId="0E13C12B">
      <w:r w:rsidRPr="004D2CAC">
        <w:rPr>
          <w:spacing w:val="-3"/>
        </w:rPr>
        <w:t xml:space="preserve">Kinnekullebanan behövs för pendlare, fritidsresor och turister. </w:t>
      </w:r>
      <w:r w:rsidRPr="004D2CAC" w:rsidR="00D334F8">
        <w:rPr>
          <w:spacing w:val="-3"/>
        </w:rPr>
        <w:t>I</w:t>
      </w:r>
      <w:r w:rsidRPr="004D2CAC">
        <w:rPr>
          <w:spacing w:val="-3"/>
        </w:rPr>
        <w:t xml:space="preserve">nte minst </w:t>
      </w:r>
      <w:r w:rsidRPr="004D2CAC" w:rsidR="00D334F8">
        <w:rPr>
          <w:spacing w:val="-3"/>
        </w:rPr>
        <w:t xml:space="preserve">ur en </w:t>
      </w:r>
      <w:r w:rsidRPr="004D2CAC">
        <w:rPr>
          <w:spacing w:val="-3"/>
        </w:rPr>
        <w:t>miljö-</w:t>
      </w:r>
      <w:r>
        <w:t xml:space="preserve"> och effektivitetssynpunkt är det önskvärt att delvis lösa detta med järnvägstrafik. Vid störningar på stambanan kan </w:t>
      </w:r>
      <w:r w:rsidR="00D334F8">
        <w:t xml:space="preserve">Kinnekullebanan </w:t>
      </w:r>
      <w:r>
        <w:t xml:space="preserve">bli en omledningsbana när den </w:t>
      </w:r>
      <w:r w:rsidR="00D334F8">
        <w:t xml:space="preserve">rustats </w:t>
      </w:r>
      <w:r w:rsidRPr="004D2CAC" w:rsidR="00D334F8">
        <w:rPr>
          <w:spacing w:val="-3"/>
        </w:rPr>
        <w:t>upp och elektrifierats</w:t>
      </w:r>
      <w:r w:rsidRPr="004D2CAC">
        <w:rPr>
          <w:spacing w:val="-3"/>
        </w:rPr>
        <w:t>. Skaraborg står inför en kraftfull utveckling av näringslivsetablering</w:t>
      </w:r>
      <w:r>
        <w:t xml:space="preserve"> på flera håll. En av de största satsningarna ska nu göras i Mariestad med den nya batteri</w:t>
      </w:r>
      <w:r w:rsidR="004D2CAC">
        <w:softHyphen/>
      </w:r>
      <w:r>
        <w:lastRenderedPageBreak/>
        <w:t xml:space="preserve">fabriken som ska byggas. Detta i sin tur gör att behovet </w:t>
      </w:r>
      <w:r w:rsidR="00D334F8">
        <w:t xml:space="preserve">blivit </w:t>
      </w:r>
      <w:r>
        <w:t>än större av bra person- och godstrafik till området.</w:t>
      </w:r>
    </w:p>
    <w:p w:rsidR="004D2CAC" w:rsidP="004D2CAC" w:rsidRDefault="00CC43FD" w14:paraId="38DB4841" w14:textId="69AE93B3">
      <w:r>
        <w:t>Med beaktande av ovanstående bör det ligga i riksdagens intresse att i infrastruktur</w:t>
      </w:r>
      <w:r w:rsidR="004D2CAC">
        <w:softHyphen/>
      </w:r>
      <w:r>
        <w:t>planeringen överväga att prioritera en modernisering av Kinnekullebanan.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FEC41AD0A2467390FF8FD0CF0B2CB1"/>
        </w:placeholder>
      </w:sdtPr>
      <w:sdtEndPr>
        <w:rPr>
          <w:i w:val="0"/>
          <w:noProof w:val="0"/>
        </w:rPr>
      </w:sdtEndPr>
      <w:sdtContent>
        <w:p w:rsidR="001A3EBC" w:rsidP="00E03B31" w:rsidRDefault="001A3EBC" w14:paraId="205D4183" w14:textId="033C3C20"/>
        <w:p w:rsidRPr="008E0FE2" w:rsidR="004801AC" w:rsidP="00E03B31" w:rsidRDefault="004D2CAC" w14:paraId="3A0695E3" w14:textId="6113420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17A84" w14:paraId="0F14AA35" w14:textId="77777777">
        <w:trPr>
          <w:cantSplit/>
        </w:trPr>
        <w:tc>
          <w:tcPr>
            <w:tcW w:w="50" w:type="pct"/>
            <w:vAlign w:val="bottom"/>
          </w:tcPr>
          <w:p w:rsidR="00417A84" w:rsidRDefault="003B0A3C" w14:paraId="0389D2E0" w14:textId="77777777"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 w:rsidR="00417A84" w:rsidRDefault="00417A84" w14:paraId="596B93DF" w14:textId="77777777">
            <w:pPr>
              <w:pStyle w:val="Underskrifter"/>
              <w:spacing w:after="0"/>
            </w:pPr>
          </w:p>
        </w:tc>
      </w:tr>
    </w:tbl>
    <w:p w:rsidR="003421B7" w:rsidRDefault="003421B7" w14:paraId="1C7C10F5" w14:textId="77777777"/>
    <w:sectPr w:rsidR="003421B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1962" w14:textId="77777777" w:rsidR="00A52AD0" w:rsidRDefault="00A52AD0" w:rsidP="000C1CAD">
      <w:pPr>
        <w:spacing w:line="240" w:lineRule="auto"/>
      </w:pPr>
      <w:r>
        <w:separator/>
      </w:r>
    </w:p>
  </w:endnote>
  <w:endnote w:type="continuationSeparator" w:id="0">
    <w:p w14:paraId="2C0F66ED" w14:textId="77777777" w:rsidR="00A52AD0" w:rsidRDefault="00A52A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38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82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4CF6" w14:textId="555EE6F2" w:rsidR="00262EA3" w:rsidRPr="00E03B31" w:rsidRDefault="00262EA3" w:rsidP="00E03B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C059" w14:textId="77777777" w:rsidR="00A52AD0" w:rsidRDefault="00A52AD0" w:rsidP="000C1CAD">
      <w:pPr>
        <w:spacing w:line="240" w:lineRule="auto"/>
      </w:pPr>
      <w:r>
        <w:separator/>
      </w:r>
    </w:p>
  </w:footnote>
  <w:footnote w:type="continuationSeparator" w:id="0">
    <w:p w14:paraId="25415008" w14:textId="77777777" w:rsidR="00A52AD0" w:rsidRDefault="00A52A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8E7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24B6D2" wp14:editId="5D866C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50BBB" w14:textId="08BF1F92" w:rsidR="00262EA3" w:rsidRDefault="004D2CA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C43F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24B6D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150BBB" w14:textId="08BF1F92" w:rsidR="00262EA3" w:rsidRDefault="004D2CA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C43F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FEAC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67C8" w14:textId="77777777" w:rsidR="00262EA3" w:rsidRDefault="00262EA3" w:rsidP="008563AC">
    <w:pPr>
      <w:jc w:val="right"/>
    </w:pPr>
  </w:p>
  <w:p w14:paraId="4A871B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9DB9" w14:textId="77777777" w:rsidR="00262EA3" w:rsidRDefault="004D2CA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0FB918" wp14:editId="3B3C94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177B99" w14:textId="347D7364" w:rsidR="00262EA3" w:rsidRDefault="004D2CA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03B3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C43F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1EDA207" w14:textId="77777777" w:rsidR="00262EA3" w:rsidRPr="008227B3" w:rsidRDefault="004D2CA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6DD3B7" w14:textId="777BA723" w:rsidR="00262EA3" w:rsidRPr="008227B3" w:rsidRDefault="004D2CA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3B3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3B31">
          <w:t>:1370</w:t>
        </w:r>
      </w:sdtContent>
    </w:sdt>
  </w:p>
  <w:p w14:paraId="445FDFFB" w14:textId="238CBA22" w:rsidR="00262EA3" w:rsidRDefault="004D2CA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03B31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208B7B" w14:textId="2F490928" w:rsidR="00262EA3" w:rsidRDefault="00CC43FD" w:rsidP="00283E0F">
        <w:pPr>
          <w:pStyle w:val="FSHRub2"/>
        </w:pPr>
        <w:r>
          <w:t>Upprustning av Kinnekullebanan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93CBB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C43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BC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1B7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A3C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A84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CAC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59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AD0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5E3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3FD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4F8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B31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7F3059"/>
  <w15:chartTrackingRefBased/>
  <w15:docId w15:val="{A928850B-E964-40CA-9961-F0D8B33F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A02552AD1442E5BD99EDCDDBDA9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7D5D2-0F21-4DB9-A585-E60C231E277F}"/>
      </w:docPartPr>
      <w:docPartBody>
        <w:p w:rsidR="008E48AC" w:rsidRDefault="00717912">
          <w:pPr>
            <w:pStyle w:val="CAA02552AD1442E5BD99EDCDDBDA98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6F594CA3A74F889A619AB8F3F8B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6C396-D19F-4678-A194-B6C76B855A8F}"/>
      </w:docPartPr>
      <w:docPartBody>
        <w:p w:rsidR="008E48AC" w:rsidRDefault="00717912">
          <w:pPr>
            <w:pStyle w:val="E56F594CA3A74F889A619AB8F3F8BE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FEC41AD0A2467390FF8FD0CF0B2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D9E00-73ED-4CB3-8C4B-CF76E488C5F5}"/>
      </w:docPartPr>
      <w:docPartBody>
        <w:p w:rsidR="00522A2E" w:rsidRDefault="00522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12"/>
    <w:rsid w:val="00522A2E"/>
    <w:rsid w:val="00717912"/>
    <w:rsid w:val="008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A02552AD1442E5BD99EDCDDBDA985B">
    <w:name w:val="CAA02552AD1442E5BD99EDCDDBDA985B"/>
  </w:style>
  <w:style w:type="paragraph" w:customStyle="1" w:styleId="E56F594CA3A74F889A619AB8F3F8BEB7">
    <w:name w:val="E56F594CA3A74F889A619AB8F3F8B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0F1BC6-0456-4613-B4C9-D82D466567FE}"/>
</file>

<file path=customXml/itemProps2.xml><?xml version="1.0" encoding="utf-8"?>
<ds:datastoreItem xmlns:ds="http://schemas.openxmlformats.org/officeDocument/2006/customXml" ds:itemID="{DF2C3C16-5D94-4B7C-8DB6-7C130901E216}"/>
</file>

<file path=customXml/itemProps3.xml><?xml version="1.0" encoding="utf-8"?>
<ds:datastoreItem xmlns:ds="http://schemas.openxmlformats.org/officeDocument/2006/customXml" ds:itemID="{3F5446CC-871E-43FC-92CB-218511F597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326</Words>
  <Characters>1947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