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B540CD4FEF44508843467969ED55DB"/>
        </w:placeholder>
        <w15:appearance w15:val="hidden"/>
        <w:text/>
      </w:sdtPr>
      <w:sdtEndPr/>
      <w:sdtContent>
        <w:p w:rsidRPr="009B062B" w:rsidR="00AF30DD" w:rsidP="009B062B" w:rsidRDefault="00AF30DD" w14:paraId="276BCB52" w14:textId="77777777">
          <w:pPr>
            <w:pStyle w:val="RubrikFrslagTIllRiksdagsbeslut"/>
          </w:pPr>
          <w:r w:rsidRPr="009B062B">
            <w:t>Förslag till riksdagsbeslut</w:t>
          </w:r>
        </w:p>
      </w:sdtContent>
    </w:sdt>
    <w:sdt>
      <w:sdtPr>
        <w:alias w:val="Yrkande 1"/>
        <w:tag w:val="19d22fa4-44b3-4ead-a060-d022b5677aa7"/>
        <w:id w:val="1083877403"/>
        <w:lock w:val="sdtLocked"/>
      </w:sdtPr>
      <w:sdtEndPr/>
      <w:sdtContent>
        <w:p w:rsidR="00FE3F03" w:rsidRDefault="00A930C1" w14:paraId="276BCB53" w14:textId="77777777">
          <w:pPr>
            <w:pStyle w:val="Frslagstext"/>
            <w:numPr>
              <w:ilvl w:val="0"/>
              <w:numId w:val="0"/>
            </w:numPr>
          </w:pPr>
          <w:r>
            <w:t>Riksdagen ställer sig bakom det som anförs i motionen om att se över möjligheten att föra över vissa av polisens arbetsuppgifter till andra myndigheter och tillkännager detta för regeringen.</w:t>
          </w:r>
        </w:p>
      </w:sdtContent>
    </w:sdt>
    <w:p w:rsidRPr="009B062B" w:rsidR="00AF30DD" w:rsidP="009B062B" w:rsidRDefault="000156D9" w14:paraId="276BCB54" w14:textId="77777777">
      <w:pPr>
        <w:pStyle w:val="Rubrik1"/>
      </w:pPr>
      <w:bookmarkStart w:name="MotionsStart" w:id="0"/>
      <w:bookmarkEnd w:id="0"/>
      <w:r w:rsidRPr="009B062B">
        <w:t>Motivering</w:t>
      </w:r>
    </w:p>
    <w:p w:rsidRPr="000E6EDC" w:rsidR="007C788E" w:rsidP="000E6EDC" w:rsidRDefault="007C788E" w14:paraId="276BCB55" w14:textId="31E854B1">
      <w:pPr>
        <w:pStyle w:val="Normalutanindragellerluft"/>
      </w:pPr>
      <w:r w:rsidRPr="000E6EDC">
        <w:t>Andelen brott som inte klaras upp är oroväckande hög. Ett högt arbetstryck för polisen i kombination med en omorganisation och ett större antal poliser som säger upp sig än normalt har gjort att de så kallade vardagsbrotten prioriteras ner. Brottsuppklarningsgraden för skadegörelsebrott har nästan halverats, från 4,0 procent år 2010 till 2,1 procent förra året. 3,5 procent av bostadsinbrotten klarades upp förra året. År 2010 var andelen 4,2 procent. 12,6 procent av misshandelsbrotten klarades upp förra året. År 2010 var andelen 18,3</w:t>
      </w:r>
      <w:r w:rsidR="000E6EDC">
        <w:t xml:space="preserve"> procent. Det är uppenbart att P</w:t>
      </w:r>
      <w:r w:rsidRPr="000E6EDC">
        <w:t>olismyndigheten står inför stora utmaningar och att något måste göras för att bryta den negativa trenden.</w:t>
      </w:r>
    </w:p>
    <w:p w:rsidR="00093F48" w:rsidP="007C788E" w:rsidRDefault="007C788E" w14:paraId="276BCB56" w14:textId="51F37AC2">
      <w:r>
        <w:t xml:space="preserve">Förutom att anställa fler poliser och förbättra villkoren kan med fördel vissa av polisens arbetsuppgifter överföras till andra myndigheter. Omhändertagande av djur, omhändertagande av berusade personer, utfärdande av pass och nationellt ID-kort, </w:t>
      </w:r>
      <w:r>
        <w:lastRenderedPageBreak/>
        <w:t xml:space="preserve">hantering av hittegods är uppgifter som inte behöver utföras av polisen utan kan hanteras av civil </w:t>
      </w:r>
      <w:r w:rsidR="000E6EDC">
        <w:t>personal. Detta skulle avlasta P</w:t>
      </w:r>
      <w:r>
        <w:t>olismyndigheten som då kan koncentrera sig på sin viktigaste uppgift: att förhindra och lösa brott.</w:t>
      </w:r>
    </w:p>
    <w:bookmarkStart w:name="_GoBack" w:id="1"/>
    <w:bookmarkEnd w:id="1"/>
    <w:p w:rsidRPr="00093F48" w:rsidR="000E6EDC" w:rsidP="007C788E" w:rsidRDefault="000E6EDC" w14:paraId="04B94344" w14:textId="77777777"/>
    <w:sdt>
      <w:sdtPr>
        <w:rPr>
          <w:i/>
          <w:noProof/>
        </w:rPr>
        <w:alias w:val="CC_Underskrifter"/>
        <w:tag w:val="CC_Underskrifter"/>
        <w:id w:val="583496634"/>
        <w:lock w:val="sdtContentLocked"/>
        <w:placeholder>
          <w:docPart w:val="60CED6752D4C43908A7E8D1571E3538B"/>
        </w:placeholder>
        <w15:appearance w15:val="hidden"/>
      </w:sdtPr>
      <w:sdtEndPr>
        <w:rPr>
          <w:i w:val="0"/>
          <w:noProof w:val="0"/>
        </w:rPr>
      </w:sdtEndPr>
      <w:sdtContent>
        <w:p w:rsidR="004801AC" w:rsidP="00F02D67" w:rsidRDefault="000E6EDC" w14:paraId="276BCB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67BB7" w:rsidRDefault="00C67BB7" w14:paraId="276BCB5B" w14:textId="77777777"/>
    <w:sectPr w:rsidR="00C67B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BCB5D" w14:textId="77777777" w:rsidR="00A434AD" w:rsidRDefault="00A434AD" w:rsidP="000C1CAD">
      <w:pPr>
        <w:spacing w:line="240" w:lineRule="auto"/>
      </w:pPr>
      <w:r>
        <w:separator/>
      </w:r>
    </w:p>
  </w:endnote>
  <w:endnote w:type="continuationSeparator" w:id="0">
    <w:p w14:paraId="276BCB5E" w14:textId="77777777" w:rsidR="00A434AD" w:rsidRDefault="00A434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BCB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BCB64" w14:textId="4CD9934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6E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BCB5B" w14:textId="77777777" w:rsidR="00A434AD" w:rsidRDefault="00A434AD" w:rsidP="000C1CAD">
      <w:pPr>
        <w:spacing w:line="240" w:lineRule="auto"/>
      </w:pPr>
      <w:r>
        <w:separator/>
      </w:r>
    </w:p>
  </w:footnote>
  <w:footnote w:type="continuationSeparator" w:id="0">
    <w:p w14:paraId="276BCB5C" w14:textId="77777777" w:rsidR="00A434AD" w:rsidRDefault="00A434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6BCB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BCB6F" wp14:anchorId="276BC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6EDC" w14:paraId="276BCB70" w14:textId="77777777">
                          <w:pPr>
                            <w:jc w:val="right"/>
                          </w:pPr>
                          <w:sdt>
                            <w:sdtPr>
                              <w:alias w:val="CC_Noformat_Partikod"/>
                              <w:tag w:val="CC_Noformat_Partikod"/>
                              <w:id w:val="-53464382"/>
                              <w:placeholder>
                                <w:docPart w:val="89804F1CD1554D4BAACB204A0CC6A1DA"/>
                              </w:placeholder>
                              <w:text/>
                            </w:sdtPr>
                            <w:sdtEndPr/>
                            <w:sdtContent>
                              <w:r w:rsidR="007C788E">
                                <w:t>M</w:t>
                              </w:r>
                            </w:sdtContent>
                          </w:sdt>
                          <w:sdt>
                            <w:sdtPr>
                              <w:alias w:val="CC_Noformat_Partinummer"/>
                              <w:tag w:val="CC_Noformat_Partinummer"/>
                              <w:id w:val="-1709555926"/>
                              <w:placeholder>
                                <w:docPart w:val="5C8FE081C9FC4C4C9E4571F0118E52BF"/>
                              </w:placeholder>
                              <w:text/>
                            </w:sdtPr>
                            <w:sdtEndPr/>
                            <w:sdtContent>
                              <w:r w:rsidR="007C788E">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6BC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6EDC" w14:paraId="276BCB70" w14:textId="77777777">
                    <w:pPr>
                      <w:jc w:val="right"/>
                    </w:pPr>
                    <w:sdt>
                      <w:sdtPr>
                        <w:alias w:val="CC_Noformat_Partikod"/>
                        <w:tag w:val="CC_Noformat_Partikod"/>
                        <w:id w:val="-53464382"/>
                        <w:placeholder>
                          <w:docPart w:val="89804F1CD1554D4BAACB204A0CC6A1DA"/>
                        </w:placeholder>
                        <w:text/>
                      </w:sdtPr>
                      <w:sdtEndPr/>
                      <w:sdtContent>
                        <w:r w:rsidR="007C788E">
                          <w:t>M</w:t>
                        </w:r>
                      </w:sdtContent>
                    </w:sdt>
                    <w:sdt>
                      <w:sdtPr>
                        <w:alias w:val="CC_Noformat_Partinummer"/>
                        <w:tag w:val="CC_Noformat_Partinummer"/>
                        <w:id w:val="-1709555926"/>
                        <w:placeholder>
                          <w:docPart w:val="5C8FE081C9FC4C4C9E4571F0118E52BF"/>
                        </w:placeholder>
                        <w:text/>
                      </w:sdtPr>
                      <w:sdtEndPr/>
                      <w:sdtContent>
                        <w:r w:rsidR="007C788E">
                          <w:t>1359</w:t>
                        </w:r>
                      </w:sdtContent>
                    </w:sdt>
                  </w:p>
                </w:txbxContent>
              </v:textbox>
              <w10:wrap anchorx="page"/>
            </v:shape>
          </w:pict>
        </mc:Fallback>
      </mc:AlternateContent>
    </w:r>
  </w:p>
  <w:p w:rsidRPr="00293C4F" w:rsidR="007A5507" w:rsidP="00776B74" w:rsidRDefault="007A5507" w14:paraId="276BCB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E6EDC" w14:paraId="276BCB61" w14:textId="77777777">
    <w:pPr>
      <w:jc w:val="right"/>
    </w:pPr>
    <w:sdt>
      <w:sdtPr>
        <w:alias w:val="CC_Noformat_Partikod"/>
        <w:tag w:val="CC_Noformat_Partikod"/>
        <w:id w:val="559911109"/>
        <w:text/>
      </w:sdtPr>
      <w:sdtEndPr/>
      <w:sdtContent>
        <w:r w:rsidR="007C788E">
          <w:t>M</w:t>
        </w:r>
      </w:sdtContent>
    </w:sdt>
    <w:sdt>
      <w:sdtPr>
        <w:alias w:val="CC_Noformat_Partinummer"/>
        <w:tag w:val="CC_Noformat_Partinummer"/>
        <w:id w:val="1197820850"/>
        <w:text/>
      </w:sdtPr>
      <w:sdtEndPr/>
      <w:sdtContent>
        <w:r w:rsidR="007C788E">
          <w:t>1359</w:t>
        </w:r>
      </w:sdtContent>
    </w:sdt>
  </w:p>
  <w:p w:rsidR="007A5507" w:rsidP="00776B74" w:rsidRDefault="007A5507" w14:paraId="276BCB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E6EDC" w14:paraId="276BCB65" w14:textId="77777777">
    <w:pPr>
      <w:jc w:val="right"/>
    </w:pPr>
    <w:sdt>
      <w:sdtPr>
        <w:alias w:val="CC_Noformat_Partikod"/>
        <w:tag w:val="CC_Noformat_Partikod"/>
        <w:id w:val="1471015553"/>
        <w:text/>
      </w:sdtPr>
      <w:sdtEndPr/>
      <w:sdtContent>
        <w:r w:rsidR="007C788E">
          <w:t>M</w:t>
        </w:r>
      </w:sdtContent>
    </w:sdt>
    <w:sdt>
      <w:sdtPr>
        <w:alias w:val="CC_Noformat_Partinummer"/>
        <w:tag w:val="CC_Noformat_Partinummer"/>
        <w:id w:val="-2014525982"/>
        <w:text/>
      </w:sdtPr>
      <w:sdtEndPr/>
      <w:sdtContent>
        <w:r w:rsidR="007C788E">
          <w:t>1359</w:t>
        </w:r>
      </w:sdtContent>
    </w:sdt>
  </w:p>
  <w:p w:rsidR="007A5507" w:rsidP="00A314CF" w:rsidRDefault="000E6EDC" w14:paraId="288CE9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E6EDC" w14:paraId="276BCB6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E6EDC" w14:paraId="276BCB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w:t>
        </w:r>
      </w:sdtContent>
    </w:sdt>
  </w:p>
  <w:p w:rsidR="007A5507" w:rsidP="00E03A3D" w:rsidRDefault="000E6EDC" w14:paraId="276BCB6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7C788E" w14:paraId="276BCB6B" w14:textId="77777777">
        <w:pPr>
          <w:pStyle w:val="FSHRub2"/>
        </w:pPr>
        <w:r>
          <w:t>Överföring av vissa av polisens uppgifter till andra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76BCB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788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EDC"/>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D6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B51"/>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D75"/>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27A"/>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88E"/>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870"/>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4AD"/>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0C1"/>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BB7"/>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335"/>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2D67"/>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06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F03"/>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6BCB51"/>
  <w15:chartTrackingRefBased/>
  <w15:docId w15:val="{69F9BC69-CECF-4C9A-83EC-7D783EE7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B540CD4FEF44508843467969ED55DB"/>
        <w:category>
          <w:name w:val="Allmänt"/>
          <w:gallery w:val="placeholder"/>
        </w:category>
        <w:types>
          <w:type w:val="bbPlcHdr"/>
        </w:types>
        <w:behaviors>
          <w:behavior w:val="content"/>
        </w:behaviors>
        <w:guid w:val="{073992D1-D825-49AB-8DD0-865C7D7D873C}"/>
      </w:docPartPr>
      <w:docPartBody>
        <w:p w:rsidR="00AC7BAA" w:rsidRDefault="00740CC5">
          <w:pPr>
            <w:pStyle w:val="D5B540CD4FEF44508843467969ED55DB"/>
          </w:pPr>
          <w:r w:rsidRPr="009A726D">
            <w:rPr>
              <w:rStyle w:val="Platshllartext"/>
            </w:rPr>
            <w:t>Klicka här för att ange text.</w:t>
          </w:r>
        </w:p>
      </w:docPartBody>
    </w:docPart>
    <w:docPart>
      <w:docPartPr>
        <w:name w:val="60CED6752D4C43908A7E8D1571E3538B"/>
        <w:category>
          <w:name w:val="Allmänt"/>
          <w:gallery w:val="placeholder"/>
        </w:category>
        <w:types>
          <w:type w:val="bbPlcHdr"/>
        </w:types>
        <w:behaviors>
          <w:behavior w:val="content"/>
        </w:behaviors>
        <w:guid w:val="{866CF28E-861C-4D0B-8DC3-83623F99484A}"/>
      </w:docPartPr>
      <w:docPartBody>
        <w:p w:rsidR="00AC7BAA" w:rsidRDefault="00740CC5">
          <w:pPr>
            <w:pStyle w:val="60CED6752D4C43908A7E8D1571E3538B"/>
          </w:pPr>
          <w:r w:rsidRPr="002551EA">
            <w:rPr>
              <w:rStyle w:val="Platshllartext"/>
              <w:color w:val="808080" w:themeColor="background1" w:themeShade="80"/>
            </w:rPr>
            <w:t>[Motionärernas namn]</w:t>
          </w:r>
        </w:p>
      </w:docPartBody>
    </w:docPart>
    <w:docPart>
      <w:docPartPr>
        <w:name w:val="89804F1CD1554D4BAACB204A0CC6A1DA"/>
        <w:category>
          <w:name w:val="Allmänt"/>
          <w:gallery w:val="placeholder"/>
        </w:category>
        <w:types>
          <w:type w:val="bbPlcHdr"/>
        </w:types>
        <w:behaviors>
          <w:behavior w:val="content"/>
        </w:behaviors>
        <w:guid w:val="{5581A576-9B06-4D1B-8AA8-BB03C77A6B5D}"/>
      </w:docPartPr>
      <w:docPartBody>
        <w:p w:rsidR="00AC7BAA" w:rsidRDefault="00740CC5">
          <w:pPr>
            <w:pStyle w:val="89804F1CD1554D4BAACB204A0CC6A1DA"/>
          </w:pPr>
          <w:r>
            <w:rPr>
              <w:rStyle w:val="Platshllartext"/>
            </w:rPr>
            <w:t xml:space="preserve"> </w:t>
          </w:r>
        </w:p>
      </w:docPartBody>
    </w:docPart>
    <w:docPart>
      <w:docPartPr>
        <w:name w:val="5C8FE081C9FC4C4C9E4571F0118E52BF"/>
        <w:category>
          <w:name w:val="Allmänt"/>
          <w:gallery w:val="placeholder"/>
        </w:category>
        <w:types>
          <w:type w:val="bbPlcHdr"/>
        </w:types>
        <w:behaviors>
          <w:behavior w:val="content"/>
        </w:behaviors>
        <w:guid w:val="{C0BAFECF-2305-45B9-854C-18D6C03CA028}"/>
      </w:docPartPr>
      <w:docPartBody>
        <w:p w:rsidR="00AC7BAA" w:rsidRDefault="00740CC5">
          <w:pPr>
            <w:pStyle w:val="5C8FE081C9FC4C4C9E4571F0118E52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C5"/>
    <w:rsid w:val="00301E43"/>
    <w:rsid w:val="00740CC5"/>
    <w:rsid w:val="00AC7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540CD4FEF44508843467969ED55DB">
    <w:name w:val="D5B540CD4FEF44508843467969ED55DB"/>
  </w:style>
  <w:style w:type="paragraph" w:customStyle="1" w:styleId="273E9AB463A4432B873257F8DE31BDAB">
    <w:name w:val="273E9AB463A4432B873257F8DE31BDAB"/>
  </w:style>
  <w:style w:type="paragraph" w:customStyle="1" w:styleId="9D0ECCA4600141CAB04E95911B533288">
    <w:name w:val="9D0ECCA4600141CAB04E95911B533288"/>
  </w:style>
  <w:style w:type="paragraph" w:customStyle="1" w:styleId="60CED6752D4C43908A7E8D1571E3538B">
    <w:name w:val="60CED6752D4C43908A7E8D1571E3538B"/>
  </w:style>
  <w:style w:type="paragraph" w:customStyle="1" w:styleId="89804F1CD1554D4BAACB204A0CC6A1DA">
    <w:name w:val="89804F1CD1554D4BAACB204A0CC6A1DA"/>
  </w:style>
  <w:style w:type="paragraph" w:customStyle="1" w:styleId="5C8FE081C9FC4C4C9E4571F0118E52BF">
    <w:name w:val="5C8FE081C9FC4C4C9E4571F0118E5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0D6C7-8CC1-49A1-939A-EDFD75DDB989}"/>
</file>

<file path=customXml/itemProps2.xml><?xml version="1.0" encoding="utf-8"?>
<ds:datastoreItem xmlns:ds="http://schemas.openxmlformats.org/officeDocument/2006/customXml" ds:itemID="{9DF95A71-C9A2-4CEA-8251-9458FDFABBF2}"/>
</file>

<file path=customXml/itemProps3.xml><?xml version="1.0" encoding="utf-8"?>
<ds:datastoreItem xmlns:ds="http://schemas.openxmlformats.org/officeDocument/2006/customXml" ds:itemID="{18463100-83E3-412E-A6CE-C1FC39592BF7}"/>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1209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201617M1359 Överföring av vissa av polisens uppgifter till andra myndigheter</vt:lpstr>
      <vt:lpstr>
      </vt:lpstr>
    </vt:vector>
  </TitlesOfParts>
  <Company>Sveriges riksdag</Company>
  <LinksUpToDate>false</LinksUpToDate>
  <CharactersWithSpaces>1410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