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88C584B72744BAFB3621A1A8B167E93"/>
        </w:placeholder>
        <w:text/>
      </w:sdtPr>
      <w:sdtEndPr/>
      <w:sdtContent>
        <w:p w:rsidRPr="009B062B" w:rsidR="00AF30DD" w:rsidP="00CD3787" w:rsidRDefault="00AF30DD" w14:paraId="615219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92ed84-abd7-4e00-acc7-cbd6d38a8607"/>
        <w:id w:val="1414891990"/>
        <w:lock w:val="sdtLocked"/>
      </w:sdtPr>
      <w:sdtEndPr/>
      <w:sdtContent>
        <w:p w:rsidR="003267F5" w:rsidRDefault="00875061" w14:paraId="67C5F575" w14:textId="77777777">
          <w:pPr>
            <w:pStyle w:val="Frslagstext"/>
          </w:pPr>
          <w:r>
            <w:t>Riksdagen ställer sig bakom det som anförs i motionen om att ge Socialstyrelsen i uppdrag att följa upp tillgången till och kvaliteten på den könsbekräftande vården över hela landet och tillkännager detta för regeringen.</w:t>
          </w:r>
        </w:p>
      </w:sdtContent>
    </w:sdt>
    <w:sdt>
      <w:sdtPr>
        <w:alias w:val="Yrkande 2"/>
        <w:tag w:val="d704fa51-2df8-49f6-92c0-403309252b38"/>
        <w:id w:val="-194766311"/>
        <w:lock w:val="sdtLocked"/>
      </w:sdtPr>
      <w:sdtEndPr/>
      <w:sdtContent>
        <w:p w:rsidR="003267F5" w:rsidRDefault="00875061" w14:paraId="11580E8D" w14:textId="77777777">
          <w:pPr>
            <w:pStyle w:val="Frslagstext"/>
          </w:pPr>
          <w:r>
            <w:t>Riksdagen ställer sig bakom det som anförs i motionen om att säkerställa finansieringen av det nationella kvalitetsregistret för könsdysfori och tillkännager detta för regeringen.</w:t>
          </w:r>
        </w:p>
      </w:sdtContent>
    </w:sdt>
    <w:sdt>
      <w:sdtPr>
        <w:alias w:val="Yrkande 3"/>
        <w:tag w:val="b49d6234-f9f0-4046-a34a-8ab8cb1765b8"/>
        <w:id w:val="-1691131028"/>
        <w:lock w:val="sdtLocked"/>
      </w:sdtPr>
      <w:sdtEndPr/>
      <w:sdtContent>
        <w:p w:rsidR="003267F5" w:rsidRDefault="00875061" w14:paraId="36E6C181" w14:textId="77777777">
          <w:pPr>
            <w:pStyle w:val="Frslagstext"/>
          </w:pPr>
          <w:r>
            <w:t>Riksdagen ställer sig bakom det som anförs i motionen om att ge Socialstyrelsen i uppdrag att säkerställa att omorganiseringen av den könsbekräftande vården till nationell högspecialiserad vård verkställs och tillkännager detta för regeringen.</w:t>
          </w:r>
        </w:p>
      </w:sdtContent>
    </w:sdt>
    <w:sdt>
      <w:sdtPr>
        <w:alias w:val="Yrkande 4"/>
        <w:tag w:val="ac751bb2-464a-43bf-8997-79e0b9531913"/>
        <w:id w:val="-1192231346"/>
        <w:lock w:val="sdtLocked"/>
      </w:sdtPr>
      <w:sdtEndPr/>
      <w:sdtContent>
        <w:p w:rsidR="003267F5" w:rsidRDefault="00875061" w14:paraId="3747E70F" w14:textId="77777777">
          <w:pPr>
            <w:pStyle w:val="Frslagstext"/>
          </w:pPr>
          <w:r>
            <w:t>Riksdagen ställer sig bakom det som anförs i motionen om att ge Forte i uppdrag att anslå särskilda medel för forskning om könsbekräftande vård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D46F1D17E342FAB3AE2C0A29D90F9B"/>
        </w:placeholder>
        <w:text/>
      </w:sdtPr>
      <w:sdtEndPr/>
      <w:sdtContent>
        <w:p w:rsidRPr="009B062B" w:rsidR="006D79C9" w:rsidP="00333E95" w:rsidRDefault="006D79C9" w14:paraId="25E8EB5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25B05" w:rsidRDefault="007A1DFC" w14:paraId="7398A5D7" w14:textId="64AE003A">
      <w:pPr>
        <w:pStyle w:val="Normalutanindragellerluft"/>
      </w:pPr>
      <w:r>
        <w:t>Under lång tid har tillgången till den könsbekräftande vården urholkats i Sverige. Köerna är i samtliga regioner mycket långa</w:t>
      </w:r>
      <w:r w:rsidR="006471B4">
        <w:t xml:space="preserve"> </w:t>
      </w:r>
      <w:r>
        <w:t>för att få komma på ett första möte</w:t>
      </w:r>
      <w:r w:rsidR="00E37C09">
        <w:t xml:space="preserve"> på en specialiserad mottagning</w:t>
      </w:r>
      <w:r>
        <w:t>. Efter denna kötid, utredning och diagnos, följer sedan ytter</w:t>
      </w:r>
      <w:r w:rsidR="00825B05">
        <w:softHyphen/>
      </w:r>
      <w:r>
        <w:t>ligare kötid för att få tillgång till olika delar av den könsbekräftande vården</w:t>
      </w:r>
      <w:r w:rsidR="00690BAD">
        <w:t xml:space="preserve">, som till exempel hormonbehandling. </w:t>
      </w:r>
    </w:p>
    <w:p w:rsidRPr="00BB769A" w:rsidR="00BB769A" w:rsidP="00825B05" w:rsidRDefault="00BB769A" w14:paraId="77AC1A8E" w14:textId="0713D2F3">
      <w:r>
        <w:t xml:space="preserve">I en rapport från Myndigheten för ungdoms- och civilsamhällesfrågor </w:t>
      </w:r>
      <w:r w:rsidR="00875061">
        <w:t>(</w:t>
      </w:r>
      <w:r>
        <w:t>MUCF</w:t>
      </w:r>
      <w:r w:rsidR="00875061">
        <w:t>)</w:t>
      </w:r>
      <w:r>
        <w:t xml:space="preserve"> om unga hbtqi-personers lev</w:t>
      </w:r>
      <w:r w:rsidR="00B41371">
        <w:t>na</w:t>
      </w:r>
      <w:r>
        <w:t xml:space="preserve">dsvillkor, </w:t>
      </w:r>
      <w:r w:rsidRPr="00BB769A">
        <w:rPr>
          <w:i/>
          <w:iCs/>
        </w:rPr>
        <w:t>Jag är inte ensam, det finns andra som jag</w:t>
      </w:r>
      <w:r>
        <w:t xml:space="preserve">, </w:t>
      </w:r>
      <w:r w:rsidR="00B41371">
        <w:t xml:space="preserve">från 2022, konstateras </w:t>
      </w:r>
      <w:r w:rsidR="00875061">
        <w:t xml:space="preserve">det </w:t>
      </w:r>
      <w:r w:rsidR="00B41371">
        <w:t xml:space="preserve">också att många av de intervjuade unga transpersonerna har angett kötid till den könsbekräftande vården som en av de stora utmaningarna. </w:t>
      </w:r>
    </w:p>
    <w:p w:rsidR="00CB7C18" w:rsidP="00825B05" w:rsidRDefault="00690BAD" w14:paraId="1F70E4A5" w14:textId="574C11C8">
      <w:r>
        <w:t xml:space="preserve">Det är mycket svårt att få en överblick över situationen vad gäller </w:t>
      </w:r>
      <w:r w:rsidR="00377DEB">
        <w:t xml:space="preserve">tillgången till </w:t>
      </w:r>
      <w:r>
        <w:t xml:space="preserve">den könsbekräftande vården. Socialstyrelsen, som publicerat de nationella kunskapsstöden </w:t>
      </w:r>
      <w:r>
        <w:lastRenderedPageBreak/>
        <w:t xml:space="preserve">på området, </w:t>
      </w:r>
      <w:r w:rsidR="00E37C09">
        <w:t xml:space="preserve">har inte någon samlad information om hur tillgängligheten till vården ser ut på de olika specialiserade mottagningarna. </w:t>
      </w:r>
    </w:p>
    <w:p w:rsidR="00690BAD" w:rsidP="00825B05" w:rsidRDefault="00E37C09" w14:paraId="5C640356" w14:textId="44300366">
      <w:r w:rsidRPr="00825B05">
        <w:rPr>
          <w:spacing w:val="-1"/>
        </w:rPr>
        <w:t xml:space="preserve">Könsdysforiregistret, det nationella kvalitetsregistret </w:t>
      </w:r>
      <w:r w:rsidRPr="00825B05" w:rsidR="00754D89">
        <w:rPr>
          <w:spacing w:val="-1"/>
        </w:rPr>
        <w:t>för den könsbekräftande vården,</w:t>
      </w:r>
      <w:r w:rsidR="00754D89">
        <w:t xml:space="preserve"> </w:t>
      </w:r>
      <w:r w:rsidRPr="00825B05" w:rsidR="00754D89">
        <w:rPr>
          <w:spacing w:val="-1"/>
        </w:rPr>
        <w:t xml:space="preserve">har till följd av bristande finansiering </w:t>
      </w:r>
      <w:r w:rsidRPr="00825B05" w:rsidR="006A45D9">
        <w:rPr>
          <w:spacing w:val="-1"/>
        </w:rPr>
        <w:t>inte tillräckligt goda</w:t>
      </w:r>
      <w:r w:rsidRPr="00825B05" w:rsidR="00754D89">
        <w:rPr>
          <w:spacing w:val="-1"/>
        </w:rPr>
        <w:t xml:space="preserve"> möjligheter </w:t>
      </w:r>
      <w:r w:rsidRPr="00825B05" w:rsidR="006A45D9">
        <w:rPr>
          <w:spacing w:val="-1"/>
        </w:rPr>
        <w:t>som vore önskvärt</w:t>
      </w:r>
      <w:r w:rsidR="006A45D9">
        <w:t xml:space="preserve"> </w:t>
      </w:r>
      <w:r w:rsidR="00875061">
        <w:t xml:space="preserve">för </w:t>
      </w:r>
      <w:r w:rsidR="00754D89">
        <w:t xml:space="preserve">att följa upp </w:t>
      </w:r>
      <w:r w:rsidR="00377DEB">
        <w:t>vare sig</w:t>
      </w:r>
      <w:r w:rsidR="00754D89">
        <w:t xml:space="preserve"> effekterna av vården </w:t>
      </w:r>
      <w:r w:rsidR="00377DEB">
        <w:t>eller</w:t>
      </w:r>
      <w:r w:rsidR="00754D89">
        <w:t xml:space="preserve"> kötiderna. </w:t>
      </w:r>
      <w:r w:rsidR="00A67E69">
        <w:t xml:space="preserve">Enligt en delårsrapport som registret publicerade i september 2022 har väntetiderna ökat under de senaste tre åren, samtidigt som nybesöken minskade under pandemiåren. ”Prognosen är dyster om inte vården hämtar igen den obalansen”, konstateras </w:t>
      </w:r>
      <w:r w:rsidR="00875061">
        <w:t xml:space="preserve">det </w:t>
      </w:r>
      <w:r w:rsidR="00A67E69">
        <w:t xml:space="preserve">i rapporten. </w:t>
      </w:r>
      <w:r w:rsidR="00875061">
        <w:t>Av</w:t>
      </w:r>
      <w:r w:rsidR="00A67E69">
        <w:t xml:space="preserve"> rapporten fram</w:t>
      </w:r>
      <w:r w:rsidR="00825B05">
        <w:softHyphen/>
      </w:r>
      <w:r w:rsidR="00A67E69">
        <w:t>går att väntetiderna på de enheter som uppgifter kunnat i</w:t>
      </w:r>
      <w:r w:rsidR="006A45D9">
        <w:t>n</w:t>
      </w:r>
      <w:r w:rsidR="00A67E69">
        <w:t xml:space="preserve">hämtas ifrån </w:t>
      </w:r>
      <w:r w:rsidR="006A45D9">
        <w:t xml:space="preserve">ligger </w:t>
      </w:r>
      <w:r w:rsidR="006471B4">
        <w:t xml:space="preserve">på mellan strax under 20 månader till strax under 30 månader för ett nybesök till </w:t>
      </w:r>
      <w:r w:rsidR="00875061">
        <w:t xml:space="preserve">en </w:t>
      </w:r>
      <w:r w:rsidR="006471B4">
        <w:t xml:space="preserve">psykiatriker. </w:t>
      </w:r>
    </w:p>
    <w:p w:rsidR="00377DEB" w:rsidP="00825B05" w:rsidRDefault="00D9154D" w14:paraId="664EC369" w14:textId="27D4956C">
      <w:r>
        <w:t>Enligt uppgift från den nuvarande registerhållaren, som arbetar i Västra Götalands</w:t>
      </w:r>
      <w:r w:rsidR="00825B05">
        <w:softHyphen/>
      </w:r>
      <w:r>
        <w:t>regionen, saknar registret för närvarande finansiering helt och hållet</w:t>
      </w:r>
      <w:r w:rsidR="00377DEB">
        <w:t xml:space="preserve">, trots ansökningar om detta. </w:t>
      </w:r>
      <w:r>
        <w:t xml:space="preserve">Regionen står därför för kostnader som är relaterade till arbetstid för </w:t>
      </w:r>
      <w:r w:rsidRPr="00825B05">
        <w:rPr>
          <w:spacing w:val="-1"/>
        </w:rPr>
        <w:t>register</w:t>
      </w:r>
      <w:r w:rsidRPr="00825B05" w:rsidR="00825B05">
        <w:rPr>
          <w:spacing w:val="-1"/>
        </w:rPr>
        <w:softHyphen/>
      </w:r>
      <w:r w:rsidRPr="00825B05">
        <w:rPr>
          <w:spacing w:val="-1"/>
        </w:rPr>
        <w:t xml:space="preserve">hållaren. Det är naturligtvis väldigt utmanande att med de förutsättningarna kunna </w:t>
      </w:r>
      <w:r w:rsidRPr="00825B05" w:rsidR="00CA0F1F">
        <w:rPr>
          <w:spacing w:val="-1"/>
        </w:rPr>
        <w:t>upp</w:t>
      </w:r>
      <w:r w:rsidRPr="00825B05" w:rsidR="00825B05">
        <w:rPr>
          <w:spacing w:val="-1"/>
        </w:rPr>
        <w:softHyphen/>
      </w:r>
      <w:r w:rsidRPr="00825B05" w:rsidR="00CA0F1F">
        <w:rPr>
          <w:spacing w:val="-1"/>
        </w:rPr>
        <w:t>rätt</w:t>
      </w:r>
      <w:r w:rsidRPr="00825B05" w:rsidR="00825B05">
        <w:rPr>
          <w:spacing w:val="-1"/>
        </w:rPr>
        <w:softHyphen/>
      </w:r>
      <w:r w:rsidRPr="00825B05" w:rsidR="00CA0F1F">
        <w:rPr>
          <w:spacing w:val="-1"/>
        </w:rPr>
        <w:t>hålla den strukturerade uppföljning som i d</w:t>
      </w:r>
      <w:r w:rsidRPr="00825B05" w:rsidR="00377DEB">
        <w:rPr>
          <w:spacing w:val="-1"/>
        </w:rPr>
        <w:t>et nya kunskapsstödet</w:t>
      </w:r>
      <w:r w:rsidRPr="00825B05" w:rsidR="00CA0F1F">
        <w:rPr>
          <w:spacing w:val="-1"/>
        </w:rPr>
        <w:t xml:space="preserve"> från Social</w:t>
      </w:r>
      <w:r w:rsidRPr="00825B05" w:rsidR="00825B05">
        <w:rPr>
          <w:spacing w:val="-1"/>
        </w:rPr>
        <w:softHyphen/>
      </w:r>
      <w:r w:rsidRPr="00825B05" w:rsidR="00CA0F1F">
        <w:rPr>
          <w:spacing w:val="-1"/>
        </w:rPr>
        <w:t>styrel</w:t>
      </w:r>
      <w:r w:rsidRPr="00825B05" w:rsidR="00825B05">
        <w:rPr>
          <w:spacing w:val="-1"/>
        </w:rPr>
        <w:softHyphen/>
      </w:r>
      <w:r w:rsidRPr="00825B05" w:rsidR="00CA0F1F">
        <w:rPr>
          <w:spacing w:val="-1"/>
        </w:rPr>
        <w:t>sen krävs för behandling av barn och unga. Själva tanken med registret är ju just detta att kunna göra en strukturerad uppföljning, men då måste ju förutsättningarna finnas där.</w:t>
      </w:r>
    </w:p>
    <w:p w:rsidR="006471B4" w:rsidP="00825B05" w:rsidRDefault="006471B4" w14:paraId="6EA512CA" w14:textId="76DD0E7C">
      <w:r>
        <w:t xml:space="preserve">Samtidigt </w:t>
      </w:r>
      <w:r w:rsidR="00377DEB">
        <w:t xml:space="preserve">med att kötiderna har ökat </w:t>
      </w:r>
      <w:r>
        <w:t xml:space="preserve">har den könsbekräftande vården genomgått en stor mängd förändringar under kort tid. Kunskapsstödet som gäller vård av barn och </w:t>
      </w:r>
      <w:r w:rsidRPr="00825B05">
        <w:rPr>
          <w:spacing w:val="-1"/>
        </w:rPr>
        <w:t xml:space="preserve">unga håller på att uppdateras och Socialstyrelsen har beslutat om att den könsbekräftande </w:t>
      </w:r>
      <w:r>
        <w:t>vården ska bli nationell högspecialiserad vård</w:t>
      </w:r>
      <w:r w:rsidR="00871E26">
        <w:t xml:space="preserve"> – vilket ännu inte har verkställts. Den utdragna processen gällande detta riskerar att ytterligare försämra tillgången till vården, eftersom de specialiserade mottagningarna hamnat i en osäker situation när de inte vet vilka som kommer att få bedriva vård när vården ska övergå till att bli nationellt hög</w:t>
      </w:r>
      <w:r w:rsidR="00825B05">
        <w:softHyphen/>
      </w:r>
      <w:r w:rsidR="00871E26">
        <w:t xml:space="preserve">specialiserad sådan. </w:t>
      </w:r>
    </w:p>
    <w:p w:rsidR="006471B4" w:rsidP="00825B05" w:rsidRDefault="00377DEB" w14:paraId="0F274009" w14:textId="0A68B66B">
      <w:r>
        <w:t>Det är centralt att kunskapen om kötider och kvaliteten på vården förbättras. Reger</w:t>
      </w:r>
      <w:r w:rsidR="00825B05">
        <w:softHyphen/>
      </w:r>
      <w:r>
        <w:t>ingen borde därför ge Socialstyrelsen i uppdrag att följa upp, med samtliga specialise</w:t>
      </w:r>
      <w:r w:rsidR="00825B05">
        <w:softHyphen/>
      </w:r>
      <w:r>
        <w:t>rade mottagningar, hur kötiderna utvecklas och hur möjligheterna att följa rekommenda</w:t>
      </w:r>
      <w:r w:rsidR="00825B05">
        <w:softHyphen/>
      </w:r>
      <w:r>
        <w:t>tionerna i kunskapsstöden</w:t>
      </w:r>
      <w:r w:rsidR="00E27ECC">
        <w:t xml:space="preserve"> ser ut</w:t>
      </w:r>
      <w:r>
        <w:t>. Finansieringen av kvalitetsregistret för könsdysfori måste också säkerställas. Kvalitetsregistren finansieras genom överens</w:t>
      </w:r>
      <w:r w:rsidR="00825B05">
        <w:softHyphen/>
      </w:r>
      <w:r>
        <w:t>kom</w:t>
      </w:r>
      <w:r w:rsidR="00825B05">
        <w:softHyphen/>
      </w:r>
      <w:r>
        <w:t>melsen mellan SKR och staten</w:t>
      </w:r>
      <w:r w:rsidR="00E27ECC">
        <w:t xml:space="preserve"> och möjligheten borde därför finnas att regeringen kan betona vikten av att finansiering finns, särskilt när vård inom ett område genomgår stora för</w:t>
      </w:r>
      <w:r w:rsidR="00825B05">
        <w:softHyphen/>
      </w:r>
      <w:r w:rsidR="00E27ECC">
        <w:t xml:space="preserve">ändringar. </w:t>
      </w:r>
      <w:r>
        <w:t xml:space="preserve">Samtidigt måste processen med </w:t>
      </w:r>
      <w:r w:rsidR="00875061">
        <w:t xml:space="preserve">en </w:t>
      </w:r>
      <w:r>
        <w:t>övergång till nationell högspecialiserad vård slutföras så att alla mottagningar och regioner har kännedom om villkoren fram</w:t>
      </w:r>
      <w:r w:rsidR="00825B05">
        <w:softHyphen/>
      </w:r>
      <w:r>
        <w:t xml:space="preserve">över. </w:t>
      </w:r>
    </w:p>
    <w:p w:rsidRPr="00690BAD" w:rsidR="00690BAD" w:rsidP="00825B05" w:rsidRDefault="00FD7E48" w14:paraId="4E7E5606" w14:textId="64E6EAC5">
      <w:r>
        <w:t xml:space="preserve">I det nya kunskapsstödet gällande vården för barn och unga rekommenderas också </w:t>
      </w:r>
      <w:r w:rsidR="006471B4">
        <w:t xml:space="preserve">bland annat att hormonbehandling ska ges inom ramen för forskning. I det läget är det viktigt att forskning kan bedrivas och att resurser anslås. </w:t>
      </w:r>
      <w:r>
        <w:t>Det är också centralt att svenska forskare har möjlighet att följa den internationella forskningen, så att de svenska rekommendationerna för vården går i linje med de internationella, så som de framgår av Standards of Care</w:t>
      </w:r>
      <w:r w:rsidR="00E27ECC">
        <w:t xml:space="preserve"> från World Professional Association for Transgender Health. Anslag till svensk forskning skulle lämpligtvis komma från Forte.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515511C2F5459D9ED2763CD6B9DA67"/>
        </w:placeholder>
      </w:sdtPr>
      <w:sdtEndPr>
        <w:rPr>
          <w:i w:val="0"/>
          <w:noProof w:val="0"/>
        </w:rPr>
      </w:sdtEndPr>
      <w:sdtContent>
        <w:p w:rsidR="00CD3787" w:rsidP="002040C9" w:rsidRDefault="00CD3787" w14:paraId="04F2CB3E" w14:textId="77777777"/>
        <w:p w:rsidRPr="008E0FE2" w:rsidR="004801AC" w:rsidP="002040C9" w:rsidRDefault="00825B05" w14:paraId="0303D00D" w14:textId="68AF08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67F5" w14:paraId="7F16DD30" w14:textId="77777777">
        <w:trPr>
          <w:cantSplit/>
        </w:trPr>
        <w:tc>
          <w:tcPr>
            <w:tcW w:w="50" w:type="pct"/>
            <w:vAlign w:val="bottom"/>
          </w:tcPr>
          <w:p w:rsidR="003267F5" w:rsidRDefault="00875061" w14:paraId="2B385537" w14:textId="77777777">
            <w:pPr>
              <w:pStyle w:val="Underskrifter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3267F5" w:rsidRDefault="00875061" w14:paraId="2B29D681" w14:textId="77777777">
            <w:pPr>
              <w:pStyle w:val="Underskrifter"/>
            </w:pPr>
            <w:r>
              <w:t>Janine Alm Ericson (MP)</w:t>
            </w:r>
          </w:p>
        </w:tc>
      </w:tr>
      <w:tr w:rsidR="003267F5" w14:paraId="7EF1AAE8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3267F5" w:rsidRDefault="00875061" w14:paraId="2B3081D6" w14:textId="77777777">
            <w:pPr>
              <w:pStyle w:val="Underskrifter"/>
            </w:pPr>
            <w:r>
              <w:t>Annika Hirvonen (MP)</w:t>
            </w:r>
          </w:p>
        </w:tc>
      </w:tr>
    </w:tbl>
    <w:p w:rsidR="00341497" w:rsidRDefault="00341497" w14:paraId="020EEC24" w14:textId="77777777"/>
    <w:sectPr w:rsidR="0034149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2A3A" w14:textId="77777777" w:rsidR="00EE2925" w:rsidRDefault="00EE2925" w:rsidP="000C1CAD">
      <w:pPr>
        <w:spacing w:line="240" w:lineRule="auto"/>
      </w:pPr>
      <w:r>
        <w:separator/>
      </w:r>
    </w:p>
  </w:endnote>
  <w:endnote w:type="continuationSeparator" w:id="0">
    <w:p w14:paraId="3EC19706" w14:textId="77777777" w:rsidR="00EE2925" w:rsidRDefault="00EE29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76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39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5338" w14:textId="7F843BEE" w:rsidR="00262EA3" w:rsidRPr="002040C9" w:rsidRDefault="00262EA3" w:rsidP="002040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F615" w14:textId="77777777" w:rsidR="00EE2925" w:rsidRDefault="00EE2925" w:rsidP="000C1CAD">
      <w:pPr>
        <w:spacing w:line="240" w:lineRule="auto"/>
      </w:pPr>
      <w:r>
        <w:separator/>
      </w:r>
    </w:p>
  </w:footnote>
  <w:footnote w:type="continuationSeparator" w:id="0">
    <w:p w14:paraId="517C85EB" w14:textId="77777777" w:rsidR="00EE2925" w:rsidRDefault="00EE29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662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938150" wp14:editId="27D49D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6F978" w14:textId="61FEF4E0" w:rsidR="00262EA3" w:rsidRDefault="00825B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E2925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E2925">
                                <w:t>2602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9381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A6F978" w14:textId="61FEF4E0" w:rsidR="00262EA3" w:rsidRDefault="00825B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E2925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E2925">
                          <w:t>2602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C4C1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DC8A" w14:textId="77777777" w:rsidR="00262EA3" w:rsidRDefault="00262EA3" w:rsidP="008563AC">
    <w:pPr>
      <w:jc w:val="right"/>
    </w:pPr>
  </w:p>
  <w:p w14:paraId="3784A4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7667" w14:textId="77777777" w:rsidR="00262EA3" w:rsidRDefault="00825B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9C9DE8" wp14:editId="6D6299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6253B1" w14:textId="17089870" w:rsidR="00262EA3" w:rsidRDefault="00825B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40C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2925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2925">
          <w:t>2602</w:t>
        </w:r>
      </w:sdtContent>
    </w:sdt>
  </w:p>
  <w:p w14:paraId="1C3173F6" w14:textId="77777777" w:rsidR="00262EA3" w:rsidRPr="008227B3" w:rsidRDefault="00825B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3A62DC" w14:textId="40253EEB" w:rsidR="00262EA3" w:rsidRPr="008227B3" w:rsidRDefault="00825B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0C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0C9">
          <w:t>:756</w:t>
        </w:r>
      </w:sdtContent>
    </w:sdt>
  </w:p>
  <w:p w14:paraId="4AEF5821" w14:textId="65D4CD52" w:rsidR="00262EA3" w:rsidRDefault="00825B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040C9">
          <w:t>av Ulrika Westerlund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14CB65" w14:textId="5A16156B" w:rsidR="00262EA3" w:rsidRDefault="00EE2925" w:rsidP="00283E0F">
        <w:pPr>
          <w:pStyle w:val="FSHRub2"/>
        </w:pPr>
        <w:r>
          <w:t>Förbättrad tillgång till könsbekräftande 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CBC0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3225"/>
    <w:multiLevelType w:val="hybridMultilevel"/>
    <w:tmpl w:val="D354E1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E29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232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0C9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099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7F5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497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DEB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2D49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1B4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BAD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5D9"/>
    <w:rsid w:val="006A46A8"/>
    <w:rsid w:val="006A55E1"/>
    <w:rsid w:val="006A5645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D89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ABA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FC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B05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E26"/>
    <w:rsid w:val="0087299D"/>
    <w:rsid w:val="00873CC6"/>
    <w:rsid w:val="00873F8F"/>
    <w:rsid w:val="00874A67"/>
    <w:rsid w:val="00875061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AC7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E69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371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69A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0F1F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B7C18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78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54D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7B3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ECC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925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D7E48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13297F"/>
  <w15:chartTrackingRefBased/>
  <w15:docId w15:val="{96152068-1015-45C0-A513-AC581D44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8C584B72744BAFB3621A1A8B167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2DEC8-1D0E-443E-BD31-C4C459B76DFB}"/>
      </w:docPartPr>
      <w:docPartBody>
        <w:p w:rsidR="00317596" w:rsidRDefault="00317596">
          <w:pPr>
            <w:pStyle w:val="388C584B72744BAFB3621A1A8B167E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D46F1D17E342FAB3AE2C0A29D90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08D88-1C6F-4A3F-B33D-18DBBC0B945A}"/>
      </w:docPartPr>
      <w:docPartBody>
        <w:p w:rsidR="00317596" w:rsidRDefault="00317596">
          <w:pPr>
            <w:pStyle w:val="82D46F1D17E342FAB3AE2C0A29D90F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515511C2F5459D9ED2763CD6B9D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22002-7787-4060-B24C-C1C45092A999}"/>
      </w:docPartPr>
      <w:docPartBody>
        <w:p w:rsidR="00090F64" w:rsidRDefault="00090F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96"/>
    <w:rsid w:val="00090F64"/>
    <w:rsid w:val="003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8C584B72744BAFB3621A1A8B167E93">
    <w:name w:val="388C584B72744BAFB3621A1A8B167E93"/>
  </w:style>
  <w:style w:type="paragraph" w:customStyle="1" w:styleId="82D46F1D17E342FAB3AE2C0A29D90F9B">
    <w:name w:val="82D46F1D17E342FAB3AE2C0A29D90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851275-E5A2-4509-9D27-BBB2ACA38014}"/>
</file>

<file path=customXml/itemProps2.xml><?xml version="1.0" encoding="utf-8"?>
<ds:datastoreItem xmlns:ds="http://schemas.openxmlformats.org/officeDocument/2006/customXml" ds:itemID="{409990E2-807F-4209-AB6E-FA5668F557BC}"/>
</file>

<file path=customXml/itemProps3.xml><?xml version="1.0" encoding="utf-8"?>
<ds:datastoreItem xmlns:ds="http://schemas.openxmlformats.org/officeDocument/2006/customXml" ds:itemID="{3BD6074E-FF5B-4B6C-90DA-36FF44EF6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750</Words>
  <Characters>4505</Characters>
  <Application>Microsoft Office Word</Application>
  <DocSecurity>0</DocSecurity>
  <Lines>77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MP2602 Förbättrad tillgång till könsbekräftande vård</vt:lpstr>
      <vt:lpstr>
      </vt:lpstr>
    </vt:vector>
  </TitlesOfParts>
  <Company>Sveriges riksdag</Company>
  <LinksUpToDate>false</LinksUpToDate>
  <CharactersWithSpaces>5236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