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A7CC3" w:rsidRPr="007C3514" w:rsidRDefault="00FA7CC3">
      <w:pPr>
        <w:pStyle w:val="Frslagsrubrik"/>
      </w:pPr>
      <w:r w:rsidRPr="007C3514">
        <w:t>Förslag till riksdagsbeslut</w:t>
      </w:r>
    </w:p>
    <w:p w:rsidR="00FA7CC3" w:rsidRPr="007C3514" w:rsidRDefault="00FA7CC3">
      <w:pPr>
        <w:pStyle w:val="Hemstlatt"/>
      </w:pPr>
      <w:r w:rsidRPr="007C3514">
        <w:t>Riksdagen tillkännager för regeringen som sin mening vad som anförs i motionen om att i infrastrukturplaneringen studera förutsät</w:t>
      </w:r>
      <w:r w:rsidRPr="007C3514">
        <w:t>t</w:t>
      </w:r>
      <w:r w:rsidRPr="007C3514">
        <w:t>ningarna för motorvägsstandard på sträckan Köping–Västjädra.</w:t>
      </w:r>
    </w:p>
    <w:p w:rsidR="00FA7CC3" w:rsidRPr="007C3514" w:rsidRDefault="00FA7CC3">
      <w:pPr>
        <w:pStyle w:val="Rubrik1"/>
      </w:pPr>
      <w:r w:rsidRPr="007C3514">
        <w:t>Motivering</w:t>
      </w:r>
    </w:p>
    <w:p w:rsidR="00FA7CC3" w:rsidRPr="007C3514" w:rsidRDefault="00FA7CC3">
      <w:r w:rsidRPr="007C3514">
        <w:t>E18 ingår i EU:s utpekade TEN-vägnät. Inom TEN-T är den nordiska trian</w:t>
      </w:r>
      <w:r w:rsidRPr="007C3514">
        <w:t>g</w:t>
      </w:r>
      <w:r w:rsidRPr="007C3514">
        <w:t>eln prioriterad. E18 är det norra benet i den nordiska triangeln. De enda d</w:t>
      </w:r>
      <w:r w:rsidRPr="007C3514">
        <w:t>e</w:t>
      </w:r>
      <w:r w:rsidRPr="007C3514">
        <w:t>larna av E18 mellan Örebro och Stockholm som inte har motorvägsstandard är sträckorna Köping–Västjädra och Västerås–Sagån. Den sistnämnda ko</w:t>
      </w:r>
      <w:r w:rsidRPr="007C3514">
        <w:t>m</w:t>
      </w:r>
      <w:r w:rsidRPr="007C3514">
        <w:t>mer förhoppningsvis att byggstartas nästa år.</w:t>
      </w:r>
    </w:p>
    <w:p w:rsidR="00FA7CC3" w:rsidRPr="007C3514" w:rsidRDefault="00FA7CC3">
      <w:pPr>
        <w:pStyle w:val="Normaltindrag"/>
      </w:pPr>
      <w:r w:rsidRPr="007C3514">
        <w:t>Enligt en förstudie från år 2007 varierade trafiksiffrorna mellan 14 100 och 17 600 fordon/årsmedeldygn, varav 2 450–2 700 tunga fordon/årsmedeldygn. Trafiken ökar ju närmare Västerås man kommer.</w:t>
      </w:r>
    </w:p>
    <w:p w:rsidR="00FA7CC3" w:rsidRPr="007C3514" w:rsidRDefault="00FA7CC3">
      <w:pPr>
        <w:pStyle w:val="Normaltindrag"/>
      </w:pPr>
      <w:r w:rsidRPr="007C3514">
        <w:t>Fram till år 2015 bedöms trafiken öka till 18 900–23 700 fo</w:t>
      </w:r>
      <w:r w:rsidRPr="007C3514">
        <w:t>r</w:t>
      </w:r>
      <w:r w:rsidRPr="007C3514">
        <w:t>don/årsmedeldygn (3 600–4 000 tunga fordon/årsmedeldygn). Andelen tung trafik är mycket hög jämfört med vad som gäller för det övriga nationella vägnätet i Sverige.</w:t>
      </w:r>
    </w:p>
    <w:p w:rsidR="00FA7CC3" w:rsidRPr="007C3514" w:rsidRDefault="00FA7CC3">
      <w:pPr>
        <w:pStyle w:val="Normaltindrag"/>
      </w:pPr>
      <w:r w:rsidRPr="007C3514">
        <w:t>Sträckan Köping–Västerås är en av landets hårdast belastade vägar när det gäller transporter av farligt gods. Kapacitetsgränsen för en två-plus-ett-väg kan sättas till cirka 18 000 fordon/årsmedeldygn. Den gränsen är redan nådd i den östra delen av vägsträckan och kommer enligt prognosen att överstigas för hela vägsträckan före år 2015.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C3514">
        <w:trPr>
          <w:cantSplit/>
        </w:trPr>
        <w:tc>
          <w:tcPr>
            <w:tcW w:w="3046" w:type="dxa"/>
          </w:tcPr>
          <w:p w:rsidR="00FA7CC3" w:rsidRPr="007C3514" w:rsidRDefault="00FA7CC3">
            <w:pPr>
              <w:pStyle w:val="UnderskriftDatum"/>
              <w:spacing w:before="240"/>
            </w:pPr>
            <w:r w:rsidRPr="007C3514">
              <w:lastRenderedPageBreak/>
              <w:t>Stockholm den 3 oktober 2011</w:t>
            </w:r>
          </w:p>
        </w:tc>
        <w:tc>
          <w:tcPr>
            <w:tcW w:w="3047" w:type="dxa"/>
          </w:tcPr>
          <w:p w:rsidR="00FA7CC3" w:rsidRPr="007C3514" w:rsidRDefault="00FA7CC3">
            <w:pPr>
              <w:pStyle w:val="Underskrifter"/>
              <w:spacing w:before="240"/>
            </w:pPr>
          </w:p>
        </w:tc>
      </w:tr>
      <w:tr w:rsidR="00000000" w:rsidRPr="007C3514">
        <w:trPr>
          <w:cantSplit/>
        </w:trPr>
        <w:tc>
          <w:tcPr>
            <w:tcW w:w="3046" w:type="dxa"/>
          </w:tcPr>
          <w:p w:rsidR="00FA7CC3" w:rsidRPr="007C3514" w:rsidRDefault="00FA7CC3">
            <w:pPr>
              <w:pStyle w:val="Underskrifter"/>
            </w:pPr>
            <w:r w:rsidRPr="007C3514">
              <w:t>Sven-Erik Österberg (S)</w:t>
            </w:r>
          </w:p>
        </w:tc>
        <w:tc>
          <w:tcPr>
            <w:tcW w:w="3046" w:type="dxa"/>
          </w:tcPr>
          <w:p w:rsidR="00FA7CC3" w:rsidRPr="007C3514" w:rsidRDefault="00FA7CC3">
            <w:pPr>
              <w:pStyle w:val="Underskrifter"/>
            </w:pPr>
          </w:p>
        </w:tc>
      </w:tr>
      <w:tr w:rsidR="00000000" w:rsidRPr="007C3514">
        <w:trPr>
          <w:cantSplit/>
        </w:trPr>
        <w:tc>
          <w:tcPr>
            <w:tcW w:w="3046" w:type="dxa"/>
          </w:tcPr>
          <w:p w:rsidR="00FA7CC3" w:rsidRPr="007C3514" w:rsidRDefault="00FA7CC3">
            <w:pPr>
              <w:pStyle w:val="Underskrifter"/>
            </w:pPr>
            <w:r w:rsidRPr="007C3514">
              <w:t>Olle Thorell (S)</w:t>
            </w:r>
          </w:p>
        </w:tc>
        <w:tc>
          <w:tcPr>
            <w:tcW w:w="3046" w:type="dxa"/>
          </w:tcPr>
          <w:p w:rsidR="00FA7CC3" w:rsidRPr="007C3514" w:rsidRDefault="00FA7CC3">
            <w:pPr>
              <w:pStyle w:val="Underskrifter"/>
            </w:pPr>
            <w:r w:rsidRPr="007C3514">
              <w:t>Pia Nilsson (S)</w:t>
            </w:r>
          </w:p>
        </w:tc>
      </w:tr>
      <w:tr w:rsidR="00000000" w:rsidRPr="007C3514">
        <w:trPr>
          <w:cantSplit/>
        </w:trPr>
        <w:tc>
          <w:tcPr>
            <w:tcW w:w="3046" w:type="dxa"/>
          </w:tcPr>
          <w:p w:rsidR="00FA7CC3" w:rsidRPr="007C3514" w:rsidRDefault="00FA7CC3">
            <w:pPr>
              <w:pStyle w:val="Underskrifter"/>
            </w:pPr>
            <w:r w:rsidRPr="007C3514">
              <w:t>Anna Wallén (S)</w:t>
            </w:r>
          </w:p>
        </w:tc>
        <w:tc>
          <w:tcPr>
            <w:tcW w:w="3046" w:type="dxa"/>
          </w:tcPr>
          <w:p w:rsidR="00FA7CC3" w:rsidRPr="007C3514" w:rsidRDefault="00FA7CC3">
            <w:pPr>
              <w:pStyle w:val="Underskrifter"/>
            </w:pPr>
          </w:p>
        </w:tc>
      </w:tr>
    </w:tbl>
    <w:p w:rsidR="00FA7CC3" w:rsidRPr="007C3514" w:rsidRDefault="00FA7CC3">
      <w:pPr>
        <w:pStyle w:val="Normaltindrag"/>
      </w:pPr>
    </w:p>
    <w:sectPr w:rsidR="00FA7CC3" w:rsidRPr="007C35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A7CC3" w:rsidRPr="007C3514" w:rsidRDefault="00FA7CC3">
      <w:r w:rsidRPr="007C3514">
        <w:separator/>
      </w:r>
    </w:p>
  </w:endnote>
  <w:endnote w:type="continuationSeparator" w:id="0">
    <w:p w:rsidR="00FA7CC3" w:rsidRPr="007C3514" w:rsidRDefault="00FA7CC3">
      <w:r w:rsidRPr="007C351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7CC3" w:rsidRPr="007C3514" w:rsidRDefault="007C3514">
    <w:pPr>
      <w:pStyle w:val="Sidfot"/>
    </w:pPr>
    <w:r w:rsidRPr="007C351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7796230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7CC3" w:rsidRDefault="00FA7CC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A7CC3" w:rsidRDefault="00FA7CC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7CC3" w:rsidRPr="007C3514" w:rsidRDefault="007C3514">
    <w:pPr>
      <w:pStyle w:val="Sidfot"/>
    </w:pPr>
    <w:r w:rsidRPr="007C351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3088665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7CC3" w:rsidRDefault="00FA7CC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A7CC3" w:rsidRDefault="00FA7CC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7CC3" w:rsidRPr="007C3514" w:rsidRDefault="007C3514">
    <w:pPr>
      <w:pStyle w:val="Sidfot"/>
    </w:pPr>
    <w:r w:rsidRPr="007C351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7006307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7CC3" w:rsidRDefault="00FA7CC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A7CC3" w:rsidRDefault="00FA7CC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A7CC3" w:rsidRPr="007C3514" w:rsidRDefault="00FA7CC3">
      <w:r w:rsidRPr="007C3514">
        <w:separator/>
      </w:r>
    </w:p>
  </w:footnote>
  <w:footnote w:type="continuationSeparator" w:id="0">
    <w:p w:rsidR="00FA7CC3" w:rsidRPr="007C3514" w:rsidRDefault="00FA7CC3">
      <w:r w:rsidRPr="007C351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7CC3" w:rsidRPr="007C3514" w:rsidRDefault="007C3514">
    <w:pPr>
      <w:pStyle w:val="Sidhuvud"/>
    </w:pPr>
    <w:r w:rsidRPr="007C351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0354499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7CC3" w:rsidRDefault="00FA7CC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T464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A7CC3" w:rsidRDefault="00FA7CC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T464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7CC3" w:rsidRPr="007C3514" w:rsidRDefault="007C3514">
    <w:pPr>
      <w:pStyle w:val="Sidhuvud"/>
    </w:pPr>
    <w:r w:rsidRPr="007C351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0757458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7CC3" w:rsidRDefault="00FA7CC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T464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A7CC3" w:rsidRDefault="00FA7CC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T464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7CC3" w:rsidRPr="007C3514" w:rsidRDefault="00FA7CC3">
    <w:pPr>
      <w:pStyle w:val="FSHNormal"/>
      <w:tabs>
        <w:tab w:val="right" w:pos="5840"/>
      </w:tabs>
    </w:pPr>
    <w:r w:rsidRPr="007C3514">
      <w:br/>
    </w:r>
    <w:r w:rsidRPr="007C3514">
      <w:fldChar w:fldCharType="begin" w:fldLock="1"/>
    </w:r>
    <w:r w:rsidRPr="007C3514">
      <w:instrText xml:space="preserve"> DOCPROPERTY</w:instrText>
    </w:r>
    <w:r w:rsidRPr="007C3514">
      <w:rPr>
        <w:sz w:val="18"/>
      </w:rPr>
      <w:instrText xml:space="preserve"> "YearUser" *\charformat </w:instrText>
    </w:r>
    <w:r w:rsidRPr="007C3514">
      <w:fldChar w:fldCharType="separate"/>
    </w:r>
    <w:r w:rsidRPr="007C3514">
      <w:t>2011/12</w:t>
    </w:r>
    <w:r w:rsidRPr="007C3514">
      <w:fldChar w:fldCharType="end"/>
    </w:r>
    <w:r w:rsidRPr="007C3514">
      <w:t xml:space="preserve"> </w:t>
    </w:r>
    <w:r w:rsidRPr="007C3514">
      <w:tab/>
      <w:t xml:space="preserve">mnr: </w:t>
    </w:r>
    <w:r w:rsidRPr="007C3514">
      <w:fldChar w:fldCharType="begin" w:fldLock="1"/>
    </w:r>
    <w:r w:rsidRPr="007C3514">
      <w:instrText xml:space="preserve"> DOCPROPERTY</w:instrText>
    </w:r>
    <w:r w:rsidRPr="007C3514">
      <w:rPr>
        <w:sz w:val="18"/>
      </w:rPr>
      <w:instrText xml:space="preserve"> "Motionsnummer" *\charformat </w:instrText>
    </w:r>
    <w:r w:rsidRPr="007C3514">
      <w:fldChar w:fldCharType="separate"/>
    </w:r>
    <w:r w:rsidRPr="007C3514">
      <w:t>T464</w:t>
    </w:r>
    <w:r w:rsidRPr="007C3514">
      <w:fldChar w:fldCharType="end"/>
    </w:r>
    <w:r w:rsidRPr="007C3514">
      <w:br/>
    </w:r>
    <w:r w:rsidRPr="007C3514">
      <w:fldChar w:fldCharType="begin" w:fldLock="1"/>
    </w:r>
    <w:r w:rsidRPr="007C3514">
      <w:instrText xml:space="preserve"> DOCPROPERTY</w:instrText>
    </w:r>
    <w:r w:rsidRPr="007C3514">
      <w:rPr>
        <w:sz w:val="18"/>
      </w:rPr>
      <w:instrText xml:space="preserve"> "Samling" *\charformat </w:instrText>
    </w:r>
    <w:r w:rsidRPr="007C3514">
      <w:fldChar w:fldCharType="end"/>
    </w:r>
    <w:r w:rsidRPr="007C3514">
      <w:tab/>
      <w:t xml:space="preserve">pnr: </w:t>
    </w:r>
    <w:r w:rsidRPr="007C3514">
      <w:fldChar w:fldCharType="begin" w:fldLock="1"/>
    </w:r>
    <w:r w:rsidRPr="007C3514">
      <w:instrText xml:space="preserve"> DOCPROPERTY</w:instrText>
    </w:r>
    <w:r w:rsidRPr="007C3514">
      <w:rPr>
        <w:sz w:val="18"/>
      </w:rPr>
      <w:instrText xml:space="preserve"> "Partinummer" *\charformat </w:instrText>
    </w:r>
    <w:r w:rsidRPr="007C3514">
      <w:fldChar w:fldCharType="separate"/>
    </w:r>
    <w:r w:rsidRPr="007C3514">
      <w:t>S33080</w:t>
    </w:r>
    <w:r w:rsidRPr="007C3514">
      <w:fldChar w:fldCharType="end"/>
    </w:r>
  </w:p>
  <w:p w:rsidR="00FA7CC3" w:rsidRPr="007C3514" w:rsidRDefault="00FA7CC3">
    <w:pPr>
      <w:pStyle w:val="FSHRub1"/>
    </w:pPr>
    <w:r w:rsidRPr="007C3514">
      <w:t>Motion till riksdagen</w:t>
    </w:r>
    <w:r w:rsidRPr="007C3514">
      <w:br/>
    </w:r>
    <w:r w:rsidRPr="007C3514">
      <w:fldChar w:fldCharType="begin" w:fldLock="1"/>
    </w:r>
    <w:r w:rsidRPr="007C3514">
      <w:instrText xml:space="preserve"> DOCPROPERTY "YearUser" *\charformat </w:instrText>
    </w:r>
    <w:r w:rsidRPr="007C3514">
      <w:fldChar w:fldCharType="separate"/>
    </w:r>
    <w:r w:rsidRPr="007C3514">
      <w:t>2011/12</w:t>
    </w:r>
    <w:r w:rsidRPr="007C3514">
      <w:fldChar w:fldCharType="end"/>
    </w:r>
    <w:r w:rsidRPr="007C3514">
      <w:t>:</w:t>
    </w:r>
    <w:r w:rsidRPr="007C3514">
      <w:fldChar w:fldCharType="begin" w:fldLock="1"/>
    </w:r>
    <w:r w:rsidRPr="007C3514">
      <w:instrText xml:space="preserve"> DOCPROPERTY "Motionsnummer" *\charformat </w:instrText>
    </w:r>
    <w:r w:rsidRPr="007C3514">
      <w:fldChar w:fldCharType="separate"/>
    </w:r>
    <w:r w:rsidRPr="007C3514">
      <w:t>T464</w:t>
    </w:r>
    <w:r w:rsidRPr="007C3514">
      <w:fldChar w:fldCharType="end"/>
    </w:r>
  </w:p>
  <w:p w:rsidR="00FA7CC3" w:rsidRPr="007C3514" w:rsidRDefault="00FA7CC3">
    <w:pPr>
      <w:pStyle w:val="FSHNormalS5"/>
    </w:pPr>
    <w:r w:rsidRPr="007C3514">
      <w:fldChar w:fldCharType="begin" w:fldLock="1"/>
    </w:r>
    <w:r w:rsidRPr="007C3514">
      <w:instrText xml:space="preserve"> DOCPROPERTY "MotionarText" *\charformat </w:instrText>
    </w:r>
    <w:r w:rsidRPr="007C3514">
      <w:fldChar w:fldCharType="separate"/>
    </w:r>
    <w:r w:rsidRPr="007C3514">
      <w:t>av Sven-Erik Österberg m.fl. (S)</w:t>
    </w:r>
    <w:r w:rsidRPr="007C3514">
      <w:fldChar w:fldCharType="end"/>
    </w:r>
    <w:r w:rsidRPr="007C3514">
      <w:br/>
    </w:r>
    <w:r w:rsidRPr="007C3514">
      <w:fldChar w:fldCharType="begin" w:fldLock="1"/>
    </w:r>
    <w:r w:rsidRPr="007C3514">
      <w:instrText xml:space="preserve"> DOCPROPERTY "SvarFrasKort" *\charformat </w:instrText>
    </w:r>
    <w:r w:rsidRPr="007C3514">
      <w:fldChar w:fldCharType="end"/>
    </w:r>
  </w:p>
  <w:p w:rsidR="00FA7CC3" w:rsidRPr="007C3514" w:rsidRDefault="00FA7CC3">
    <w:pPr>
      <w:pStyle w:val="FSHTitel"/>
    </w:pPr>
    <w:r w:rsidRPr="007C3514">
      <w:fldChar w:fldCharType="begin" w:fldLock="1"/>
    </w:r>
    <w:r w:rsidRPr="007C3514">
      <w:instrText xml:space="preserve"> DOCPROPERTY</w:instrText>
    </w:r>
    <w:r w:rsidRPr="007C3514">
      <w:rPr>
        <w:sz w:val="18"/>
      </w:rPr>
      <w:instrText xml:space="preserve"> "RubrikSvar" *\charformat </w:instrText>
    </w:r>
    <w:r w:rsidRPr="007C3514">
      <w:fldChar w:fldCharType="separate"/>
    </w:r>
    <w:r w:rsidRPr="007C3514">
      <w:t>E18</w:t>
    </w:r>
    <w:r w:rsidRPr="007C3514">
      <w:fldChar w:fldCharType="end"/>
    </w:r>
  </w:p>
  <w:p w:rsidR="00FA7CC3" w:rsidRPr="007C3514" w:rsidRDefault="00FA7CC3">
    <w:pPr>
      <w:pStyle w:val="Normal00"/>
    </w:pPr>
  </w:p>
  <w:p w:rsidR="00FA7CC3" w:rsidRPr="007C3514" w:rsidRDefault="00FA7CC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43815513">
    <w:abstractNumId w:val="3"/>
  </w:num>
  <w:num w:numId="2" w16cid:durableId="1743093022">
    <w:abstractNumId w:val="2"/>
  </w:num>
  <w:num w:numId="3" w16cid:durableId="1016538470">
    <w:abstractNumId w:val="1"/>
  </w:num>
  <w:num w:numId="4" w16cid:durableId="4065377">
    <w:abstractNumId w:val="0"/>
  </w:num>
  <w:num w:numId="5" w16cid:durableId="853374684">
    <w:abstractNumId w:val="7"/>
  </w:num>
  <w:num w:numId="6" w16cid:durableId="688608336">
    <w:abstractNumId w:val="6"/>
  </w:num>
  <w:num w:numId="7" w16cid:durableId="1216506731">
    <w:abstractNumId w:val="5"/>
  </w:num>
  <w:num w:numId="8" w16cid:durableId="1027222106">
    <w:abstractNumId w:val="4"/>
  </w:num>
  <w:num w:numId="9" w16cid:durableId="1915823299">
    <w:abstractNumId w:val="8"/>
  </w:num>
  <w:num w:numId="10" w16cid:durableId="383067925">
    <w:abstractNumId w:val="9"/>
  </w:num>
  <w:num w:numId="11" w16cid:durableId="2139913612">
    <w:abstractNumId w:val="10"/>
  </w:num>
  <w:num w:numId="12" w16cid:durableId="1019500829">
    <w:abstractNumId w:val="13"/>
  </w:num>
  <w:num w:numId="13" w16cid:durableId="118494055">
    <w:abstractNumId w:val="15"/>
  </w:num>
  <w:num w:numId="14" w16cid:durableId="290089194">
    <w:abstractNumId w:val="16"/>
  </w:num>
  <w:num w:numId="15" w16cid:durableId="495268398">
    <w:abstractNumId w:val="11"/>
  </w:num>
  <w:num w:numId="16" w16cid:durableId="1403524190">
    <w:abstractNumId w:val="18"/>
  </w:num>
  <w:num w:numId="17" w16cid:durableId="469132272">
    <w:abstractNumId w:val="17"/>
  </w:num>
  <w:num w:numId="18" w16cid:durableId="1057972716">
    <w:abstractNumId w:val="14"/>
  </w:num>
  <w:num w:numId="19" w16cid:durableId="16009910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9"/>
    <w:docVar w:name="PersonGUIDs" w:val="{6B18CCD3-1405-4531-816D-3C6B0D9941FD},{D56E0363-C37A-4E5D-BF4C-D94F967E42CA},{64868F73-EEA3-4FEE-A89B-6FFA2EA4E228},{8715303C-AB63-495A-BBEC-FE85649D5A23}"/>
  </w:docVars>
  <w:rsids>
    <w:rsidRoot w:val="00990E43"/>
    <w:rsid w:val="007C3514"/>
    <w:rsid w:val="00990E43"/>
    <w:rsid w:val="00FA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715ADD4-C8DB-43AB-A014-A6ABFC168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1222</Characters>
  <Application>Microsoft Office Word</Application>
  <DocSecurity>4</DocSecurity>
  <Lines>30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S33080</vt:lpstr>
    </vt:vector>
  </TitlesOfParts>
  <Company>Riksdagen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S33080</dc:title>
  <dc:subject>S33080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2012-01-04T11:16:00Z</cp:lastPrinted>
  <dcterms:created xsi:type="dcterms:W3CDTF">2025-12-17T20:27:00Z</dcterms:created>
  <dcterms:modified xsi:type="dcterms:W3CDTF">2025-12-17T20:27:00Z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mot2000_533_2011-09-29</vt:lpwstr>
  </property>
  <property fmtid="{D5CDD505-2E9C-101B-9397-08002B2CF9AE}" pid="3" name="version">
    <vt:lpwstr>mot2000_533_2011-09-29</vt:lpwstr>
  </property>
  <property fmtid="{D5CDD505-2E9C-101B-9397-08002B2CF9AE}" pid="4" name="dokumenttyp">
    <vt:lpwstr>motion</vt:lpwstr>
  </property>
  <property fmtid="{D5CDD505-2E9C-101B-9397-08002B2CF9AE}" pid="5" name="Sekr">
    <vt:lpwstr>kh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E18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E18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S33080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4</vt:lpwstr>
  </property>
  <property fmtid="{D5CDD505-2E9C-101B-9397-08002B2CF9AE}" pid="25" name="MotionarText">
    <vt:lpwstr>av Sven-Erik Österberg m.fl. (S)</vt:lpwstr>
  </property>
  <property fmtid="{D5CDD505-2E9C-101B-9397-08002B2CF9AE}" pid="26" name="MotionarLista">
    <vt:lpwstr>Österberg, Sven-Erik (S)\Thorell, Olle (S)\Nilsson, Pia (S)\Wallén, Anna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Sven-Erik Österberg (S), Olle Thorell (S), Pia Nilsson (S), Anna Wallén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T464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2011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20112012000000000083000330800069</vt:lpwstr>
  </property>
  <property fmtid="{D5CDD505-2E9C-101B-9397-08002B2CF9AE}" pid="47" name="datum">
    <vt:lpwstr>111003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20112012000000000083000330800069</vt:lpwstr>
  </property>
  <property fmtid="{D5CDD505-2E9C-101B-9397-08002B2CF9AE}" pid="50" name="nummer">
    <vt:lpwstr>464</vt:lpwstr>
  </property>
  <property fmtid="{D5CDD505-2E9C-101B-9397-08002B2CF9AE}" pid="51" name="utskottsbeteckning">
    <vt:lpwstr>T</vt:lpwstr>
  </property>
  <property fmtid="{D5CDD505-2E9C-101B-9397-08002B2CF9AE}" pid="52" name="GlobalUID">
    <vt:lpwstr>{F6D35E53-DA53-4F00-A0C7-D8FE1645D516}</vt:lpwstr>
  </property>
  <property fmtid="{D5CDD505-2E9C-101B-9397-08002B2CF9AE}" pid="53" name="Överföringar">
    <vt:i4>0</vt:i4>
  </property>
  <property fmtid="{D5CDD505-2E9C-101B-9397-08002B2CF9AE}" pid="54" name="Checksum">
    <vt:lpwstr>*1001452986187*</vt:lpwstr>
  </property>
  <property fmtid="{D5CDD505-2E9C-101B-9397-08002B2CF9AE}" pid="55" name="skuggnummer">
    <vt:lpwstr>3001</vt:lpwstr>
  </property>
  <property fmtid="{D5CDD505-2E9C-101B-9397-08002B2CF9AE}" pid="56" name="urixVersion">
    <vt:lpwstr>4.5.0.25</vt:lpwstr>
  </property>
  <property fmtid="{D5CDD505-2E9C-101B-9397-08002B2CF9AE}" pid="57" name="urixOrigin">
    <vt:lpwstr>120109 12:55:28.905</vt:lpwstr>
  </property>
  <property fmtid="{D5CDD505-2E9C-101B-9397-08002B2CF9AE}" pid="58" name="urixGuid">
    <vt:lpwstr>{BEEB19E1-C2DF-4F16-AB01-301F6325BCCA}</vt:lpwstr>
  </property>
</Properties>
</file>