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7DCC" w:rsidRDefault="00927F4E" w14:paraId="4AB35C9D" w14:textId="77777777">
      <w:pPr>
        <w:pStyle w:val="RubrikFrslagTIllRiksdagsbeslut"/>
      </w:pPr>
      <w:sdt>
        <w:sdtPr>
          <w:alias w:val="CC_Boilerplate_4"/>
          <w:tag w:val="CC_Boilerplate_4"/>
          <w:id w:val="-1644581176"/>
          <w:lock w:val="sdtContentLocked"/>
          <w:placeholder>
            <w:docPart w:val="4BBDE3D9CD824EADAB4D1CCEF0A74723"/>
          </w:placeholder>
          <w:text/>
        </w:sdtPr>
        <w:sdtEndPr/>
        <w:sdtContent>
          <w:r w:rsidRPr="009B062B" w:rsidR="00AF30DD">
            <w:t>Förslag till riksdagsbeslut</w:t>
          </w:r>
        </w:sdtContent>
      </w:sdt>
      <w:bookmarkEnd w:id="0"/>
      <w:bookmarkEnd w:id="1"/>
    </w:p>
    <w:sdt>
      <w:sdtPr>
        <w:alias w:val="Yrkande 1"/>
        <w:tag w:val="79386a57-b89a-4821-b3b8-3aafc9403bed"/>
        <w:id w:val="-2075276904"/>
        <w:lock w:val="sdtLocked"/>
      </w:sdtPr>
      <w:sdtEndPr/>
      <w:sdtContent>
        <w:p w:rsidR="00B72C17" w:rsidRDefault="00BA019A" w14:paraId="1C9CAEC4" w14:textId="77777777">
          <w:pPr>
            <w:pStyle w:val="Frslagstext"/>
            <w:numPr>
              <w:ilvl w:val="0"/>
              <w:numId w:val="0"/>
            </w:numPr>
          </w:pPr>
          <w:r>
            <w:t>Riksdagen ställer sig bakom det som anförs i motionen om att skärpa bankernas skyldigheter att förebygga och motverka bedrägerier samt att införa ett tydligare ansvar för banker att ersätta kunder som drabbas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3264F6CA7416E99240F122A8F25E5"/>
        </w:placeholder>
        <w:text/>
      </w:sdtPr>
      <w:sdtEndPr/>
      <w:sdtContent>
        <w:p w:rsidRPr="009B062B" w:rsidR="006D79C9" w:rsidP="00333E95" w:rsidRDefault="006D79C9" w14:paraId="131402AC" w14:textId="77777777">
          <w:pPr>
            <w:pStyle w:val="Rubrik1"/>
          </w:pPr>
          <w:r>
            <w:t>Motivering</w:t>
          </w:r>
        </w:p>
      </w:sdtContent>
    </w:sdt>
    <w:bookmarkEnd w:displacedByCustomXml="prev" w:id="3"/>
    <w:bookmarkEnd w:displacedByCustomXml="prev" w:id="4"/>
    <w:p w:rsidR="00BB62F1" w:rsidP="00927F4E" w:rsidRDefault="00020CCE" w14:paraId="2511635E" w14:textId="77777777">
      <w:pPr>
        <w:pStyle w:val="Normalutanindragellerluft"/>
      </w:pPr>
      <w:r>
        <w:t>Bedrägerier har under de senaste åren ökat kraftigt i Sverige, både i omfattning och komplexitet. Den snabba digitaliseringen och utvecklingen av nya betaltjänster har skapat nya möjligheter för kriminella att utnyttja sårbara konsumenter. Enligt Finansinspektionen uppgick de rapporterade förlusterna från betaltjänstbedrägerier under 2024 till över 1 miljard kronor, och polisanmälningar om så kallade vishing-bedrägerier har under de senaste fem åren lett till förluster på över 2 miljarder kronor.</w:t>
      </w:r>
    </w:p>
    <w:p w:rsidR="00BB62F1" w:rsidP="00BB62F1" w:rsidRDefault="00020CCE" w14:paraId="40BA8F04" w14:textId="77777777">
      <w:r>
        <w:t>Högsta domstolen slog 2022 fast att banker kan hållas ansvariga även när kunder manipulerats att själva genomföra en transaktion. Trots detta avslås fortfarande en majoritet av ersättningsansökningarna, vilket undergräver förtroendet för det finansiella systemet. Särskilt äldre är en utsatt grupp, och det är orimligt att ansvaret i huvudsak läggs på individen.</w:t>
      </w:r>
    </w:p>
    <w:p w:rsidR="00BB62F1" w:rsidP="00BB62F1" w:rsidRDefault="00020CCE" w14:paraId="2A3A3E07" w14:textId="77777777">
      <w:r>
        <w:t>Bankerna har både möjligheten och ansvaret att förebygga bedrägerier. Det krävs bindande krav på avancerade övervakningssystem, beloppsgränser, tidsfördröjningar och effektiv informationsskyldighet gentemot kunderna. Om en bank inte har vidtagit tillräckliga åtgärder för att stoppa ett bedrägeri ska banken vara ersättningsskyldig. Det skulle skapa starkare incitament för bankerna att investera i förebyggande arbete och återupprätta tilliten till det finansiella systemet.</w:t>
      </w:r>
    </w:p>
    <w:p w:rsidR="00BB62F1" w:rsidP="00BB62F1" w:rsidRDefault="00020CCE" w14:paraId="65DB9F28" w14:textId="77777777">
      <w:r>
        <w:t>Ett tryggt och säkert banksystem är en grundbult i vårt samhälle. Att stärka skyddet för konsumenter mot bedrägerier är därför både en rättvisefråga och en demokratifråga.</w:t>
      </w:r>
    </w:p>
    <w:sdt>
      <w:sdtPr>
        <w:rPr>
          <w:i/>
          <w:noProof/>
        </w:rPr>
        <w:alias w:val="CC_Underskrifter"/>
        <w:tag w:val="CC_Underskrifter"/>
        <w:id w:val="583496634"/>
        <w:lock w:val="sdtContentLocked"/>
        <w:placeholder>
          <w:docPart w:val="EC4712605A8943A1A8E8A80A99358E2F"/>
        </w:placeholder>
      </w:sdtPr>
      <w:sdtEndPr/>
      <w:sdtContent>
        <w:p w:rsidR="00E27DCC" w:rsidP="00E27DCC" w:rsidRDefault="00E27DCC" w14:paraId="48E925B4" w14:textId="77777777"/>
        <w:p w:rsidR="00E27DCC" w:rsidP="00E27DCC" w:rsidRDefault="00927F4E" w14:paraId="5FE701D1" w14:textId="798B6079"/>
      </w:sdtContent>
    </w:sdt>
    <w:tbl>
      <w:tblPr>
        <w:tblW w:w="5000" w:type="pct"/>
        <w:tblLook w:val="04A0" w:firstRow="1" w:lastRow="0" w:firstColumn="1" w:lastColumn="0" w:noHBand="0" w:noVBand="1"/>
        <w:tblCaption w:val="underskrifter"/>
      </w:tblPr>
      <w:tblGrid>
        <w:gridCol w:w="4252"/>
        <w:gridCol w:w="4252"/>
      </w:tblGrid>
      <w:tr w:rsidR="00B72C17" w14:paraId="292463DD" w14:textId="77777777">
        <w:trPr>
          <w:cantSplit/>
        </w:trPr>
        <w:tc>
          <w:tcPr>
            <w:tcW w:w="50" w:type="pct"/>
            <w:vAlign w:val="bottom"/>
          </w:tcPr>
          <w:p w:rsidR="00B72C17" w:rsidRDefault="00BA019A" w14:paraId="1A66D922" w14:textId="77777777">
            <w:pPr>
              <w:pStyle w:val="Underskrifter"/>
              <w:spacing w:after="0"/>
            </w:pPr>
            <w:r>
              <w:t>Anna-Belle Strömberg (S)</w:t>
            </w:r>
          </w:p>
        </w:tc>
        <w:tc>
          <w:tcPr>
            <w:tcW w:w="50" w:type="pct"/>
            <w:vAlign w:val="bottom"/>
          </w:tcPr>
          <w:p w:rsidR="00B72C17" w:rsidRDefault="00B72C17" w14:paraId="76A4BE45" w14:textId="77777777">
            <w:pPr>
              <w:pStyle w:val="Underskrifter"/>
              <w:spacing w:after="0"/>
            </w:pPr>
          </w:p>
        </w:tc>
      </w:tr>
      <w:tr w:rsidR="00B72C17" w14:paraId="3921F1D5" w14:textId="77777777">
        <w:trPr>
          <w:cantSplit/>
        </w:trPr>
        <w:tc>
          <w:tcPr>
            <w:tcW w:w="50" w:type="pct"/>
            <w:vAlign w:val="bottom"/>
          </w:tcPr>
          <w:p w:rsidR="00B72C17" w:rsidRDefault="00BA019A" w14:paraId="7417E66E" w14:textId="77777777">
            <w:pPr>
              <w:pStyle w:val="Underskrifter"/>
              <w:spacing w:after="0"/>
            </w:pPr>
            <w:r>
              <w:t>Peder Björk (S)</w:t>
            </w:r>
          </w:p>
        </w:tc>
        <w:tc>
          <w:tcPr>
            <w:tcW w:w="50" w:type="pct"/>
            <w:vAlign w:val="bottom"/>
          </w:tcPr>
          <w:p w:rsidR="00B72C17" w:rsidRDefault="00BA019A" w14:paraId="53EFFF4C" w14:textId="77777777">
            <w:pPr>
              <w:pStyle w:val="Underskrifter"/>
              <w:spacing w:after="0"/>
            </w:pPr>
            <w:r>
              <w:t>Peter Hedberg (S)</w:t>
            </w:r>
          </w:p>
        </w:tc>
      </w:tr>
      <w:tr w:rsidR="00B72C17" w14:paraId="4B2224E3" w14:textId="77777777">
        <w:trPr>
          <w:cantSplit/>
        </w:trPr>
        <w:tc>
          <w:tcPr>
            <w:tcW w:w="50" w:type="pct"/>
            <w:vAlign w:val="bottom"/>
          </w:tcPr>
          <w:p w:rsidR="00B72C17" w:rsidRDefault="00BA019A" w14:paraId="66474F72" w14:textId="77777777">
            <w:pPr>
              <w:pStyle w:val="Underskrifter"/>
              <w:spacing w:after="0"/>
            </w:pPr>
            <w:r>
              <w:t>Malin Larsson (S)</w:t>
            </w:r>
          </w:p>
        </w:tc>
        <w:tc>
          <w:tcPr>
            <w:tcW w:w="50" w:type="pct"/>
            <w:vAlign w:val="bottom"/>
          </w:tcPr>
          <w:p w:rsidR="00B72C17" w:rsidRDefault="00B72C17" w14:paraId="58BFA4CD" w14:textId="77777777">
            <w:pPr>
              <w:pStyle w:val="Underskrifter"/>
              <w:spacing w:after="0"/>
            </w:pPr>
          </w:p>
        </w:tc>
      </w:tr>
    </w:tbl>
    <w:p w:rsidRPr="008E0FE2" w:rsidR="004801AC" w:rsidP="00DF3554" w:rsidRDefault="004801AC" w14:paraId="5482E600" w14:textId="3C3DA9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6E0A" w14:textId="77777777" w:rsidR="00020CCE" w:rsidRDefault="00020CCE" w:rsidP="000C1CAD">
      <w:pPr>
        <w:spacing w:line="240" w:lineRule="auto"/>
      </w:pPr>
      <w:r>
        <w:separator/>
      </w:r>
    </w:p>
  </w:endnote>
  <w:endnote w:type="continuationSeparator" w:id="0">
    <w:p w14:paraId="148B57F2" w14:textId="77777777" w:rsidR="00020CCE" w:rsidRDefault="00020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A2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E9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15E1" w14:textId="2281740A" w:rsidR="00262EA3" w:rsidRPr="00E27DCC" w:rsidRDefault="00262EA3" w:rsidP="00E27D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2E5D" w14:textId="77777777" w:rsidR="00020CCE" w:rsidRDefault="00020CCE" w:rsidP="000C1CAD">
      <w:pPr>
        <w:spacing w:line="240" w:lineRule="auto"/>
      </w:pPr>
      <w:r>
        <w:separator/>
      </w:r>
    </w:p>
  </w:footnote>
  <w:footnote w:type="continuationSeparator" w:id="0">
    <w:p w14:paraId="44C3472C" w14:textId="77777777" w:rsidR="00020CCE" w:rsidRDefault="00020C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6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827672" wp14:editId="7906A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634BB" w14:textId="1353889A" w:rsidR="00262EA3" w:rsidRDefault="00927F4E" w:rsidP="008103B5">
                          <w:pPr>
                            <w:jc w:val="right"/>
                          </w:pPr>
                          <w:sdt>
                            <w:sdtPr>
                              <w:alias w:val="CC_Noformat_Partikod"/>
                              <w:tag w:val="CC_Noformat_Partikod"/>
                              <w:id w:val="-53464382"/>
                              <w:placeholder>
                                <w:docPart w:val="D9218CB973FF40EC98E8E69D854DB9E0"/>
                              </w:placeholder>
                              <w:text/>
                            </w:sdtPr>
                            <w:sdtEndPr/>
                            <w:sdtContent>
                              <w:r w:rsidR="00020CCE">
                                <w:t>S</w:t>
                              </w:r>
                            </w:sdtContent>
                          </w:sdt>
                          <w:sdt>
                            <w:sdtPr>
                              <w:alias w:val="CC_Noformat_Partinummer"/>
                              <w:tag w:val="CC_Noformat_Partinummer"/>
                              <w:id w:val="-1709555926"/>
                              <w:placeholder>
                                <w:docPart w:val="28A6FBE0937743C5A4A211B3290B2D1F"/>
                              </w:placeholder>
                              <w:text/>
                            </w:sdtPr>
                            <w:sdtEndPr/>
                            <w:sdtContent>
                              <w:r w:rsidR="00020CCE">
                                <w:t>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276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634BB" w14:textId="1353889A" w:rsidR="00262EA3" w:rsidRDefault="00927F4E" w:rsidP="008103B5">
                    <w:pPr>
                      <w:jc w:val="right"/>
                    </w:pPr>
                    <w:sdt>
                      <w:sdtPr>
                        <w:alias w:val="CC_Noformat_Partikod"/>
                        <w:tag w:val="CC_Noformat_Partikod"/>
                        <w:id w:val="-53464382"/>
                        <w:placeholder>
                          <w:docPart w:val="D9218CB973FF40EC98E8E69D854DB9E0"/>
                        </w:placeholder>
                        <w:text/>
                      </w:sdtPr>
                      <w:sdtEndPr/>
                      <w:sdtContent>
                        <w:r w:rsidR="00020CCE">
                          <w:t>S</w:t>
                        </w:r>
                      </w:sdtContent>
                    </w:sdt>
                    <w:sdt>
                      <w:sdtPr>
                        <w:alias w:val="CC_Noformat_Partinummer"/>
                        <w:tag w:val="CC_Noformat_Partinummer"/>
                        <w:id w:val="-1709555926"/>
                        <w:placeholder>
                          <w:docPart w:val="28A6FBE0937743C5A4A211B3290B2D1F"/>
                        </w:placeholder>
                        <w:text/>
                      </w:sdtPr>
                      <w:sdtEndPr/>
                      <w:sdtContent>
                        <w:r w:rsidR="00020CCE">
                          <w:t>590</w:t>
                        </w:r>
                      </w:sdtContent>
                    </w:sdt>
                  </w:p>
                </w:txbxContent>
              </v:textbox>
              <w10:wrap anchorx="page"/>
            </v:shape>
          </w:pict>
        </mc:Fallback>
      </mc:AlternateContent>
    </w:r>
  </w:p>
  <w:p w14:paraId="6CA693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12E5" w14:textId="77777777" w:rsidR="00262EA3" w:rsidRDefault="00262EA3" w:rsidP="008563AC">
    <w:pPr>
      <w:jc w:val="right"/>
    </w:pPr>
  </w:p>
  <w:p w14:paraId="3762C2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516B" w14:textId="77777777" w:rsidR="00262EA3" w:rsidRDefault="00927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B91074" wp14:editId="6CB8E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93C13" w14:textId="171CCE7A" w:rsidR="00262EA3" w:rsidRDefault="00927F4E" w:rsidP="00A314CF">
    <w:pPr>
      <w:pStyle w:val="FSHNormal"/>
      <w:spacing w:before="40"/>
    </w:pPr>
    <w:sdt>
      <w:sdtPr>
        <w:alias w:val="CC_Noformat_Motionstyp"/>
        <w:tag w:val="CC_Noformat_Motionstyp"/>
        <w:id w:val="1162973129"/>
        <w:lock w:val="sdtContentLocked"/>
        <w15:appearance w15:val="hidden"/>
        <w:text/>
      </w:sdtPr>
      <w:sdtEndPr/>
      <w:sdtContent>
        <w:r w:rsidR="00E27DCC">
          <w:t>Enskild motion</w:t>
        </w:r>
      </w:sdtContent>
    </w:sdt>
    <w:r w:rsidR="00821B36">
      <w:t xml:space="preserve"> </w:t>
    </w:r>
    <w:sdt>
      <w:sdtPr>
        <w:alias w:val="CC_Noformat_Partikod"/>
        <w:tag w:val="CC_Noformat_Partikod"/>
        <w:id w:val="1471015553"/>
        <w:text/>
      </w:sdtPr>
      <w:sdtEndPr/>
      <w:sdtContent>
        <w:r w:rsidR="00020CCE">
          <w:t>S</w:t>
        </w:r>
      </w:sdtContent>
    </w:sdt>
    <w:sdt>
      <w:sdtPr>
        <w:alias w:val="CC_Noformat_Partinummer"/>
        <w:tag w:val="CC_Noformat_Partinummer"/>
        <w:id w:val="-2014525982"/>
        <w:text/>
      </w:sdtPr>
      <w:sdtEndPr/>
      <w:sdtContent>
        <w:r w:rsidR="00020CCE">
          <w:t>590</w:t>
        </w:r>
      </w:sdtContent>
    </w:sdt>
  </w:p>
  <w:p w14:paraId="0332ACAD" w14:textId="77777777" w:rsidR="00262EA3" w:rsidRPr="008227B3" w:rsidRDefault="00927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7216B" w14:textId="4A04F137" w:rsidR="00262EA3" w:rsidRPr="008227B3" w:rsidRDefault="00927F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D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DCC">
          <w:t>:720</w:t>
        </w:r>
      </w:sdtContent>
    </w:sdt>
  </w:p>
  <w:p w14:paraId="7469E508" w14:textId="6C511E07" w:rsidR="00262EA3" w:rsidRDefault="00927F4E" w:rsidP="00E03A3D">
    <w:pPr>
      <w:pStyle w:val="Motionr"/>
    </w:pPr>
    <w:sdt>
      <w:sdtPr>
        <w:alias w:val="CC_Noformat_Avtext"/>
        <w:tag w:val="CC_Noformat_Avtext"/>
        <w:id w:val="-2020768203"/>
        <w:lock w:val="sdtContentLocked"/>
        <w:placeholder>
          <w:docPart w:val="D9218CB973FF40EC98E8E69D854DB9E0"/>
        </w:placeholder>
        <w15:appearance w15:val="hidden"/>
        <w:text/>
      </w:sdtPr>
      <w:sdtEndPr/>
      <w:sdtContent>
        <w:r w:rsidR="00E27DCC">
          <w:t>av Anna-Belle Strömberg m.fl. (S)</w:t>
        </w:r>
      </w:sdtContent>
    </w:sdt>
  </w:p>
  <w:sdt>
    <w:sdtPr>
      <w:alias w:val="CC_Noformat_Rubtext"/>
      <w:tag w:val="CC_Noformat_Rubtext"/>
      <w:id w:val="-218060500"/>
      <w:lock w:val="sdtLocked"/>
      <w:placeholder>
        <w:docPart w:val="28A6FBE0937743C5A4A211B3290B2D1F"/>
      </w:placeholder>
      <w:text/>
    </w:sdtPr>
    <w:sdtEndPr/>
    <w:sdtContent>
      <w:p w14:paraId="1D84489D" w14:textId="584D0508" w:rsidR="00262EA3" w:rsidRDefault="00020CCE" w:rsidP="00283E0F">
        <w:pPr>
          <w:pStyle w:val="FSHRub2"/>
        </w:pPr>
        <w:r>
          <w:t>Skärpta krav på banker att förebygga bedrägerier och ge ersättning</w:t>
        </w:r>
      </w:p>
    </w:sdtContent>
  </w:sdt>
  <w:sdt>
    <w:sdtPr>
      <w:alias w:val="CC_Boilerplate_3"/>
      <w:tag w:val="CC_Boilerplate_3"/>
      <w:id w:val="1606463544"/>
      <w:lock w:val="sdtContentLocked"/>
      <w15:appearance w15:val="hidden"/>
      <w:text w:multiLine="1"/>
    </w:sdtPr>
    <w:sdtEndPr/>
    <w:sdtContent>
      <w:p w14:paraId="76E267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0C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0CC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4E"/>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4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1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9A"/>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2F1"/>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DCC"/>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3C80D"/>
  <w15:chartTrackingRefBased/>
  <w15:docId w15:val="{EC67BFF6-0345-4226-A2D1-F2A87A2B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7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BDE3D9CD824EADAB4D1CCEF0A74723"/>
        <w:category>
          <w:name w:val="Allmänt"/>
          <w:gallery w:val="placeholder"/>
        </w:category>
        <w:types>
          <w:type w:val="bbPlcHdr"/>
        </w:types>
        <w:behaviors>
          <w:behavior w:val="content"/>
        </w:behaviors>
        <w:guid w:val="{62734571-751F-4B33-B1D6-803954506D27}"/>
      </w:docPartPr>
      <w:docPartBody>
        <w:p w:rsidR="00EF62C1" w:rsidRDefault="00EF62C1">
          <w:pPr>
            <w:pStyle w:val="4BBDE3D9CD824EADAB4D1CCEF0A74723"/>
          </w:pPr>
          <w:r w:rsidRPr="005A0A93">
            <w:rPr>
              <w:rStyle w:val="Platshllartext"/>
            </w:rPr>
            <w:t>Förslag till riksdagsbeslut</w:t>
          </w:r>
        </w:p>
      </w:docPartBody>
    </w:docPart>
    <w:docPart>
      <w:docPartPr>
        <w:name w:val="7C23264F6CA7416E99240F122A8F25E5"/>
        <w:category>
          <w:name w:val="Allmänt"/>
          <w:gallery w:val="placeholder"/>
        </w:category>
        <w:types>
          <w:type w:val="bbPlcHdr"/>
        </w:types>
        <w:behaviors>
          <w:behavior w:val="content"/>
        </w:behaviors>
        <w:guid w:val="{989B6EB4-9E17-4C40-AE32-AED85B51DA90}"/>
      </w:docPartPr>
      <w:docPartBody>
        <w:p w:rsidR="00EF62C1" w:rsidRDefault="00EF62C1">
          <w:pPr>
            <w:pStyle w:val="7C23264F6CA7416E99240F122A8F25E5"/>
          </w:pPr>
          <w:r w:rsidRPr="005A0A93">
            <w:rPr>
              <w:rStyle w:val="Platshllartext"/>
            </w:rPr>
            <w:t>Motivering</w:t>
          </w:r>
        </w:p>
      </w:docPartBody>
    </w:docPart>
    <w:docPart>
      <w:docPartPr>
        <w:name w:val="D9218CB973FF40EC98E8E69D854DB9E0"/>
        <w:category>
          <w:name w:val="Allmänt"/>
          <w:gallery w:val="placeholder"/>
        </w:category>
        <w:types>
          <w:type w:val="bbPlcHdr"/>
        </w:types>
        <w:behaviors>
          <w:behavior w:val="content"/>
        </w:behaviors>
        <w:guid w:val="{822BDD17-2A9C-4BAF-92A6-E18D1D2B730F}"/>
      </w:docPartPr>
      <w:docPartBody>
        <w:p w:rsidR="00EF62C1" w:rsidRDefault="00EF62C1">
          <w:pPr>
            <w:pStyle w:val="D9218CB973FF40EC98E8E69D854DB9E0"/>
          </w:pPr>
          <w:r>
            <w:rPr>
              <w:rStyle w:val="Platshllartext"/>
            </w:rPr>
            <w:t xml:space="preserve"> </w:t>
          </w:r>
        </w:p>
      </w:docPartBody>
    </w:docPart>
    <w:docPart>
      <w:docPartPr>
        <w:name w:val="28A6FBE0937743C5A4A211B3290B2D1F"/>
        <w:category>
          <w:name w:val="Allmänt"/>
          <w:gallery w:val="placeholder"/>
        </w:category>
        <w:types>
          <w:type w:val="bbPlcHdr"/>
        </w:types>
        <w:behaviors>
          <w:behavior w:val="content"/>
        </w:behaviors>
        <w:guid w:val="{1261BDE6-22F5-468C-84E2-6ED63E37BB63}"/>
      </w:docPartPr>
      <w:docPartBody>
        <w:p w:rsidR="00EF62C1" w:rsidRDefault="00EF62C1">
          <w:pPr>
            <w:pStyle w:val="28A6FBE0937743C5A4A211B3290B2D1F"/>
          </w:pPr>
          <w:r>
            <w:t xml:space="preserve"> </w:t>
          </w:r>
        </w:p>
      </w:docPartBody>
    </w:docPart>
    <w:docPart>
      <w:docPartPr>
        <w:name w:val="EC4712605A8943A1A8E8A80A99358E2F"/>
        <w:category>
          <w:name w:val="Allmänt"/>
          <w:gallery w:val="placeholder"/>
        </w:category>
        <w:types>
          <w:type w:val="bbPlcHdr"/>
        </w:types>
        <w:behaviors>
          <w:behavior w:val="content"/>
        </w:behaviors>
        <w:guid w:val="{5E5C6025-9025-4BB2-A497-F645064BA0A6}"/>
      </w:docPartPr>
      <w:docPartBody>
        <w:p w:rsidR="0092424A" w:rsidRDefault="00924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C1"/>
    <w:rsid w:val="0092424A"/>
    <w:rsid w:val="00EF6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BDE3D9CD824EADAB4D1CCEF0A74723">
    <w:name w:val="4BBDE3D9CD824EADAB4D1CCEF0A74723"/>
  </w:style>
  <w:style w:type="paragraph" w:customStyle="1" w:styleId="7C23264F6CA7416E99240F122A8F25E5">
    <w:name w:val="7C23264F6CA7416E99240F122A8F25E5"/>
  </w:style>
  <w:style w:type="paragraph" w:customStyle="1" w:styleId="D9218CB973FF40EC98E8E69D854DB9E0">
    <w:name w:val="D9218CB973FF40EC98E8E69D854DB9E0"/>
  </w:style>
  <w:style w:type="paragraph" w:customStyle="1" w:styleId="28A6FBE0937743C5A4A211B3290B2D1F">
    <w:name w:val="28A6FBE0937743C5A4A211B3290B2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0E3B2-1B0B-46A3-ABD5-121309D6E2EE}"/>
</file>

<file path=customXml/itemProps2.xml><?xml version="1.0" encoding="utf-8"?>
<ds:datastoreItem xmlns:ds="http://schemas.openxmlformats.org/officeDocument/2006/customXml" ds:itemID="{3452038A-C004-447B-A560-F1737641BE2A}"/>
</file>

<file path=customXml/itemProps3.xml><?xml version="1.0" encoding="utf-8"?>
<ds:datastoreItem xmlns:ds="http://schemas.openxmlformats.org/officeDocument/2006/customXml" ds:itemID="{2A237753-5844-400E-AF79-4E0FD73BBFC7}"/>
</file>

<file path=docProps/app.xml><?xml version="1.0" encoding="utf-8"?>
<Properties xmlns="http://schemas.openxmlformats.org/officeDocument/2006/extended-properties" xmlns:vt="http://schemas.openxmlformats.org/officeDocument/2006/docPropsVTypes">
  <Template>Normal</Template>
  <TotalTime>43</TotalTime>
  <Pages>2</Pages>
  <Words>259</Words>
  <Characters>1634</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S590 Skärpta krav på banker för att förebygga och ersätta vid bedrägerier</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