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AB9" w:rsidRPr="00116AB9" w:rsidRDefault="00116AB9">
      <w:pPr>
        <w:pStyle w:val="Frslagsrubrik"/>
      </w:pPr>
      <w:r w:rsidRPr="00116AB9">
        <w:t>Förslag till riksdagsbeslut</w:t>
      </w:r>
    </w:p>
    <w:p w:rsidR="00116AB9" w:rsidRPr="00116AB9" w:rsidRDefault="00116AB9">
      <w:pPr>
        <w:pStyle w:val="Hemstlatt"/>
        <w:numPr>
          <w:ilvl w:val="0"/>
          <w:numId w:val="1"/>
        </w:numPr>
      </w:pPr>
      <w:r w:rsidRPr="00116AB9">
        <w:t>Riksdagen tillkännager för regeringen som sin mening vad som anförs i motionen om införande av integritetskons</w:t>
      </w:r>
      <w:r w:rsidRPr="00116AB9">
        <w:t>e</w:t>
      </w:r>
      <w:r w:rsidRPr="00116AB9">
        <w:t>kvensutredningar.</w:t>
      </w:r>
    </w:p>
    <w:p w:rsidR="00116AB9" w:rsidRPr="00116AB9" w:rsidRDefault="00116AB9">
      <w:pPr>
        <w:pStyle w:val="Hemstlatt"/>
        <w:numPr>
          <w:ilvl w:val="0"/>
          <w:numId w:val="1"/>
        </w:numPr>
      </w:pPr>
      <w:r w:rsidRPr="00116AB9">
        <w:t>Riksdagen tillkännager för regeringen som sin mening vad som anförs i motionen om integritetsrevision.</w:t>
      </w:r>
    </w:p>
    <w:p w:rsidR="00116AB9" w:rsidRPr="00116AB9" w:rsidRDefault="00116AB9">
      <w:pPr>
        <w:pStyle w:val="Rubrik1"/>
      </w:pPr>
      <w:r w:rsidRPr="00116AB9">
        <w:t>Motivering</w:t>
      </w:r>
    </w:p>
    <w:p w:rsidR="00116AB9" w:rsidRPr="00116AB9" w:rsidRDefault="00116AB9">
      <w:r w:rsidRPr="00116AB9">
        <w:t>Många medborgares förtroende för att staten – riksdag och regering – tar hänsyn till och skyddar enskilda människors intressen har allvarligt skadats genom flera av de uppslitande debatter som ägt rum de senaste åren. Det gäller bland annat FRA-lagen, Ipred, datalagringsdirektivet, hemlig rumsa</w:t>
      </w:r>
      <w:r w:rsidRPr="00116AB9">
        <w:t>v</w:t>
      </w:r>
      <w:r w:rsidRPr="00116AB9">
        <w:t>lyssning och liknande frågor som fått stor uppmärksamhet.</w:t>
      </w:r>
    </w:p>
    <w:p w:rsidR="00116AB9" w:rsidRPr="00116AB9" w:rsidRDefault="00116AB9">
      <w:pPr>
        <w:pStyle w:val="Normaltindrag"/>
      </w:pPr>
      <w:r w:rsidRPr="00116AB9">
        <w:t>Lagstiftningar som rör avgränsningen av skyddet för privatlivet ger alltid upphov till svåra avvägningar. Det är viktigt att vidta åtgärder för att reparera allmänhetens förtroende för lagstiftarens förmåga att väga in dessa aspekter. För att underlätta det arbetet föreslås två nya bestämmelser.</w:t>
      </w:r>
    </w:p>
    <w:p w:rsidR="00116AB9" w:rsidRPr="00116AB9" w:rsidRDefault="00116AB9">
      <w:pPr>
        <w:pStyle w:val="Rubrik2"/>
      </w:pPr>
      <w:r w:rsidRPr="00116AB9">
        <w:t>Integritetskonsekvensanalyser</w:t>
      </w:r>
    </w:p>
    <w:p w:rsidR="00116AB9" w:rsidRPr="00116AB9" w:rsidRDefault="00116AB9">
      <w:r w:rsidRPr="00116AB9">
        <w:t>Analyser av nya lagförslags integritetspåverkande konsekvenser är en åtgärd som bör övervägas. Det har under senare år införts en rad sådana obligatori</w:t>
      </w:r>
      <w:r w:rsidRPr="00116AB9">
        <w:t>s</w:t>
      </w:r>
      <w:r w:rsidRPr="00116AB9">
        <w:t>ka analyser när det gäller miljö, småföretag och barn och andra hänsyn som ska tas, men att frågan måste ges åtminstone en viss uppmärksamhet ger ändå en form av kontrollstation för ny lagstiftning. Därför bör riksdagen som sin mening ge regeringen till känna att obligatoriska integritetskonsekvensanal</w:t>
      </w:r>
      <w:r w:rsidRPr="00116AB9">
        <w:t>y</w:t>
      </w:r>
      <w:r w:rsidRPr="00116AB9">
        <w:t>ser bör införas för ny lagstiftning.</w:t>
      </w:r>
    </w:p>
    <w:p w:rsidR="00116AB9" w:rsidRPr="00116AB9" w:rsidRDefault="00116AB9">
      <w:pPr>
        <w:pStyle w:val="Rubrik2"/>
      </w:pPr>
      <w:r w:rsidRPr="00116AB9">
        <w:lastRenderedPageBreak/>
        <w:t>Integritetsrevisioner</w:t>
      </w:r>
    </w:p>
    <w:p w:rsidR="00116AB9" w:rsidRPr="00116AB9" w:rsidRDefault="00116AB9">
      <w:r w:rsidRPr="00116AB9">
        <w:t>För att ytterligare förstärka en integritetsreform inom lagstiftningen kan rik</w:t>
      </w:r>
      <w:r w:rsidRPr="00116AB9">
        <w:t>s</w:t>
      </w:r>
      <w:r w:rsidRPr="00116AB9">
        <w:t>dagen föreslå att regeringen låter utföra integritetsrevisioner av den statliga verksamheten. Integritetsrevisioner utförs redan internationellt av revisionsf</w:t>
      </w:r>
      <w:r w:rsidRPr="00116AB9">
        <w:t>ö</w:t>
      </w:r>
      <w:r w:rsidRPr="00116AB9">
        <w:t>retag, när det gäller företag som i sin globala verksamhet hanterar t.ex. kun</w:t>
      </w:r>
      <w:r w:rsidRPr="00116AB9">
        <w:t>d</w:t>
      </w:r>
      <w:r w:rsidRPr="00116AB9">
        <w:t>uppgifter, Internetleverantörer som vill skydda sina abonnenters integritet och liknande. Metodik finns, förfarandet följer internationella standarder för rev</w:t>
      </w:r>
      <w:r w:rsidRPr="00116AB9">
        <w:t>i</w:t>
      </w:r>
      <w:r w:rsidRPr="00116AB9">
        <w:t>sionsarbete. Genom att ge uppdraget åt externa granskare, ökar tilltron till granskningens oberoende och trovärdigh</w:t>
      </w:r>
      <w:r w:rsidRPr="00116AB9">
        <w:t>et. Återkommande granskningar, t.ex. vartannat år, av staten och ett urval myndigheter skulle sannolikt både bidra till en stimulerad debatt och, långsiktigt, till ett ökat förtroende för myndigheterna från allmänhetens sida. Vad som här sagts om att införa inte</w:t>
      </w:r>
      <w:r w:rsidRPr="00116AB9">
        <w:t>g</w:t>
      </w:r>
      <w:r w:rsidRPr="00116AB9">
        <w:t>ritetsrevisioner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AB9">
        <w:trPr>
          <w:cantSplit/>
        </w:trPr>
        <w:tc>
          <w:tcPr>
            <w:tcW w:w="3046" w:type="dxa"/>
          </w:tcPr>
          <w:p w:rsidR="00116AB9" w:rsidRPr="00116AB9" w:rsidRDefault="00116AB9">
            <w:pPr>
              <w:pStyle w:val="UnderskriftDatum"/>
              <w:spacing w:before="240"/>
            </w:pPr>
            <w:r w:rsidRPr="00116AB9">
              <w:t>Stockholm den 1 oktober 2009</w:t>
            </w:r>
          </w:p>
        </w:tc>
        <w:tc>
          <w:tcPr>
            <w:tcW w:w="3047" w:type="dxa"/>
          </w:tcPr>
          <w:p w:rsidR="00116AB9" w:rsidRPr="00116AB9" w:rsidRDefault="00116AB9">
            <w:pPr>
              <w:pStyle w:val="Underskrifter"/>
              <w:spacing w:before="240"/>
            </w:pPr>
          </w:p>
        </w:tc>
      </w:tr>
      <w:tr w:rsidR="00000000" w:rsidRPr="00116AB9">
        <w:trPr>
          <w:cantSplit/>
        </w:trPr>
        <w:tc>
          <w:tcPr>
            <w:tcW w:w="3046" w:type="dxa"/>
          </w:tcPr>
          <w:p w:rsidR="00116AB9" w:rsidRPr="00116AB9" w:rsidRDefault="00116AB9">
            <w:pPr>
              <w:pStyle w:val="Underskrifter"/>
            </w:pPr>
            <w:r w:rsidRPr="00116AB9">
              <w:t>Camilla Lindberg (fp)</w:t>
            </w:r>
          </w:p>
        </w:tc>
        <w:tc>
          <w:tcPr>
            <w:tcW w:w="3046" w:type="dxa"/>
          </w:tcPr>
          <w:p w:rsidR="00116AB9" w:rsidRPr="00116AB9" w:rsidRDefault="00116AB9">
            <w:pPr>
              <w:pStyle w:val="Underskrifter"/>
            </w:pPr>
          </w:p>
        </w:tc>
      </w:tr>
    </w:tbl>
    <w:p w:rsidR="00116AB9" w:rsidRPr="00116AB9" w:rsidRDefault="00116AB9">
      <w:pPr>
        <w:pStyle w:val="Normaltindrag"/>
      </w:pPr>
    </w:p>
    <w:sectPr w:rsidR="00000000" w:rsidRPr="00116A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AB9" w:rsidRPr="00116AB9" w:rsidRDefault="00116AB9">
      <w:r w:rsidRPr="00116AB9">
        <w:separator/>
      </w:r>
    </w:p>
  </w:endnote>
  <w:endnote w:type="continuationSeparator" w:id="0">
    <w:p w:rsidR="00116AB9" w:rsidRPr="00116AB9" w:rsidRDefault="00116AB9">
      <w:r w:rsidRPr="00116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9531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AB9" w:rsidRDefault="00116A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74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138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AB9" w:rsidRPr="00116AB9" w:rsidRDefault="00116AB9">
      <w:r w:rsidRPr="00116AB9">
        <w:separator/>
      </w:r>
    </w:p>
  </w:footnote>
  <w:footnote w:type="continuationSeparator" w:id="0">
    <w:p w:rsidR="00116AB9" w:rsidRPr="00116AB9" w:rsidRDefault="00116AB9">
      <w:r w:rsidRPr="00116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huvud"/>
    </w:pPr>
    <w:r w:rsidRPr="00116A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11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AB9" w:rsidRDefault="00116A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huvud"/>
    </w:pPr>
    <w:r w:rsidRPr="00116A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013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AB9" w:rsidRDefault="00116A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FSHNormal"/>
      <w:tabs>
        <w:tab w:val="right" w:pos="5840"/>
      </w:tabs>
    </w:pPr>
    <w:r w:rsidRPr="00116AB9">
      <w:br/>
    </w:r>
    <w:r w:rsidRPr="00116AB9">
      <w:fldChar w:fldCharType="begin" w:fldLock="1"/>
    </w:r>
    <w:r w:rsidRPr="00116AB9">
      <w:instrText xml:space="preserve"> DOCPROPERTY</w:instrText>
    </w:r>
    <w:r w:rsidRPr="00116AB9">
      <w:rPr>
        <w:sz w:val="18"/>
      </w:rPr>
      <w:instrText xml:space="preserve"> "YearUser" *\charformat </w:instrText>
    </w:r>
    <w:r w:rsidRPr="00116AB9">
      <w:fldChar w:fldCharType="separate"/>
    </w:r>
    <w:r w:rsidRPr="00116AB9">
      <w:t>2009/10</w:t>
    </w:r>
    <w:r w:rsidRPr="00116AB9">
      <w:fldChar w:fldCharType="end"/>
    </w:r>
    <w:r w:rsidRPr="00116AB9">
      <w:t xml:space="preserve"> </w:t>
    </w:r>
    <w:r w:rsidRPr="00116AB9">
      <w:tab/>
      <w:t xml:space="preserve">mnr: </w:t>
    </w:r>
    <w:r w:rsidRPr="00116AB9">
      <w:fldChar w:fldCharType="begin" w:fldLock="1"/>
    </w:r>
    <w:r w:rsidRPr="00116AB9">
      <w:instrText xml:space="preserve"> DOCPROPERTY</w:instrText>
    </w:r>
    <w:r w:rsidRPr="00116AB9">
      <w:rPr>
        <w:sz w:val="18"/>
      </w:rPr>
      <w:instrText xml:space="preserve"> "Motionsnummer" *\charformat </w:instrText>
    </w:r>
    <w:r w:rsidRPr="00116AB9">
      <w:fldChar w:fldCharType="separate"/>
    </w:r>
    <w:r w:rsidRPr="00116AB9">
      <w:t>K421</w:t>
    </w:r>
    <w:r w:rsidRPr="00116AB9">
      <w:fldChar w:fldCharType="end"/>
    </w:r>
    <w:r w:rsidRPr="00116AB9">
      <w:br/>
    </w:r>
    <w:r w:rsidRPr="00116AB9">
      <w:fldChar w:fldCharType="begin" w:fldLock="1"/>
    </w:r>
    <w:r w:rsidRPr="00116AB9">
      <w:instrText xml:space="preserve"> DOCPROPERTY</w:instrText>
    </w:r>
    <w:r w:rsidRPr="00116AB9">
      <w:rPr>
        <w:sz w:val="18"/>
      </w:rPr>
      <w:instrText xml:space="preserve"> "Samling" *\charformat </w:instrText>
    </w:r>
    <w:r w:rsidRPr="00116AB9">
      <w:fldChar w:fldCharType="end"/>
    </w:r>
    <w:r w:rsidRPr="00116AB9">
      <w:tab/>
      <w:t xml:space="preserve">pnr: </w:t>
    </w:r>
    <w:r w:rsidRPr="00116AB9">
      <w:fldChar w:fldCharType="begin" w:fldLock="1"/>
    </w:r>
    <w:r w:rsidRPr="00116AB9">
      <w:instrText xml:space="preserve"> DOCPROPERTY</w:instrText>
    </w:r>
    <w:r w:rsidRPr="00116AB9">
      <w:rPr>
        <w:sz w:val="18"/>
      </w:rPr>
      <w:instrText xml:space="preserve"> "Partinummer" *\charformat </w:instrText>
    </w:r>
    <w:r w:rsidRPr="00116AB9">
      <w:fldChar w:fldCharType="separate"/>
    </w:r>
    <w:r w:rsidRPr="00116AB9">
      <w:t>fp1383</w:t>
    </w:r>
    <w:r w:rsidRPr="00116AB9">
      <w:fldChar w:fldCharType="end"/>
    </w:r>
  </w:p>
  <w:p w:rsidR="00116AB9" w:rsidRPr="00116AB9" w:rsidRDefault="00116AB9">
    <w:pPr>
      <w:pStyle w:val="FSHRub1"/>
    </w:pPr>
    <w:r w:rsidRPr="00116AB9">
      <w:t>Motion till riksdagen</w:t>
    </w:r>
    <w:r w:rsidRPr="00116AB9">
      <w:br/>
    </w:r>
    <w:r w:rsidRPr="00116AB9">
      <w:fldChar w:fldCharType="begin" w:fldLock="1"/>
    </w:r>
    <w:r w:rsidRPr="00116AB9">
      <w:instrText xml:space="preserve"> DOCPROPERTY "YearUser" *\charformat </w:instrText>
    </w:r>
    <w:r w:rsidRPr="00116AB9">
      <w:fldChar w:fldCharType="separate"/>
    </w:r>
    <w:r w:rsidRPr="00116AB9">
      <w:t>2009/10</w:t>
    </w:r>
    <w:r w:rsidRPr="00116AB9">
      <w:fldChar w:fldCharType="end"/>
    </w:r>
    <w:r w:rsidRPr="00116AB9">
      <w:t>:</w:t>
    </w:r>
    <w:r w:rsidRPr="00116AB9">
      <w:fldChar w:fldCharType="begin" w:fldLock="1"/>
    </w:r>
    <w:r w:rsidRPr="00116AB9">
      <w:instrText xml:space="preserve"> DOCPROPERTY "Motionsnummer" *\charformat </w:instrText>
    </w:r>
    <w:r w:rsidRPr="00116AB9">
      <w:fldChar w:fldCharType="separate"/>
    </w:r>
    <w:r w:rsidRPr="00116AB9">
      <w:t>K421</w:t>
    </w:r>
    <w:r w:rsidRPr="00116AB9">
      <w:fldChar w:fldCharType="end"/>
    </w:r>
  </w:p>
  <w:p w:rsidR="00116AB9" w:rsidRPr="00116AB9" w:rsidRDefault="00116AB9">
    <w:pPr>
      <w:pStyle w:val="FSHNormalS5"/>
    </w:pPr>
    <w:r w:rsidRPr="00116AB9">
      <w:fldChar w:fldCharType="begin" w:fldLock="1"/>
    </w:r>
    <w:r w:rsidRPr="00116AB9">
      <w:instrText xml:space="preserve"> DOCPROPERTY "MotionarText" *\charformat </w:instrText>
    </w:r>
    <w:r w:rsidRPr="00116AB9">
      <w:fldChar w:fldCharType="separate"/>
    </w:r>
    <w:r w:rsidRPr="00116AB9">
      <w:t>av Camilla Lindberg (fp)</w:t>
    </w:r>
    <w:r w:rsidRPr="00116AB9">
      <w:fldChar w:fldCharType="end"/>
    </w:r>
    <w:r w:rsidRPr="00116AB9">
      <w:br/>
    </w:r>
    <w:r w:rsidRPr="00116AB9">
      <w:fldChar w:fldCharType="begin" w:fldLock="1"/>
    </w:r>
    <w:r w:rsidRPr="00116AB9">
      <w:instrText xml:space="preserve"> DOCPROPERTY "SvarFrasKort" *\charformat </w:instrText>
    </w:r>
    <w:r w:rsidRPr="00116AB9">
      <w:fldChar w:fldCharType="end"/>
    </w:r>
  </w:p>
  <w:p w:rsidR="00116AB9" w:rsidRPr="00116AB9" w:rsidRDefault="00116AB9">
    <w:pPr>
      <w:pStyle w:val="FSHTitel"/>
    </w:pPr>
    <w:r w:rsidRPr="00116AB9">
      <w:fldChar w:fldCharType="begin" w:fldLock="1"/>
    </w:r>
    <w:r w:rsidRPr="00116AB9">
      <w:instrText xml:space="preserve"> DOCPROPERTY</w:instrText>
    </w:r>
    <w:r w:rsidRPr="00116AB9">
      <w:rPr>
        <w:sz w:val="18"/>
      </w:rPr>
      <w:instrText xml:space="preserve"> "RubrikSvar" *\charformat </w:instrText>
    </w:r>
    <w:r w:rsidRPr="00116AB9">
      <w:fldChar w:fldCharType="separate"/>
    </w:r>
    <w:r w:rsidRPr="00116AB9">
      <w:t>Ytterligare åtgärder för att förhindra integritetskränkande lagar</w:t>
    </w:r>
    <w:r w:rsidRPr="00116AB9">
      <w:fldChar w:fldCharType="end"/>
    </w:r>
  </w:p>
  <w:p w:rsidR="00116AB9" w:rsidRPr="00116AB9" w:rsidRDefault="00116AB9">
    <w:pPr>
      <w:pStyle w:val="Normal00"/>
    </w:pPr>
  </w:p>
  <w:p w:rsidR="00116AB9" w:rsidRPr="00116AB9" w:rsidRDefault="00116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781130"/>
    <w:multiLevelType w:val="hybridMultilevel"/>
    <w:tmpl w:val="82C675C8"/>
    <w:lvl w:ilvl="0" w:tplc="12A21B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50294D"/>
    <w:multiLevelType w:val="hybridMultilevel"/>
    <w:tmpl w:val="1652924A"/>
    <w:lvl w:ilvl="0" w:tplc="15941D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6F7525"/>
    <w:multiLevelType w:val="hybridMultilevel"/>
    <w:tmpl w:val="ADFE5FC6"/>
    <w:lvl w:ilvl="0" w:tplc="D70680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0093330">
    <w:abstractNumId w:val="8"/>
  </w:num>
  <w:num w:numId="2" w16cid:durableId="302733445">
    <w:abstractNumId w:val="9"/>
  </w:num>
  <w:num w:numId="3" w16cid:durableId="501238771">
    <w:abstractNumId w:val="8"/>
  </w:num>
  <w:num w:numId="4" w16cid:durableId="1893229532">
    <w:abstractNumId w:val="9"/>
  </w:num>
  <w:num w:numId="5" w16cid:durableId="920523990">
    <w:abstractNumId w:val="16"/>
  </w:num>
  <w:num w:numId="6" w16cid:durableId="361174126">
    <w:abstractNumId w:val="10"/>
  </w:num>
  <w:num w:numId="7" w16cid:durableId="44256024">
    <w:abstractNumId w:val="12"/>
  </w:num>
  <w:num w:numId="8" w16cid:durableId="723483207">
    <w:abstractNumId w:val="14"/>
  </w:num>
  <w:num w:numId="9" w16cid:durableId="1428766071">
    <w:abstractNumId w:val="8"/>
  </w:num>
  <w:num w:numId="10" w16cid:durableId="921336692">
    <w:abstractNumId w:val="3"/>
  </w:num>
  <w:num w:numId="11" w16cid:durableId="1458983509">
    <w:abstractNumId w:val="2"/>
  </w:num>
  <w:num w:numId="12" w16cid:durableId="1411735513">
    <w:abstractNumId w:val="1"/>
  </w:num>
  <w:num w:numId="13" w16cid:durableId="1336569170">
    <w:abstractNumId w:val="0"/>
  </w:num>
  <w:num w:numId="14" w16cid:durableId="922491807">
    <w:abstractNumId w:val="9"/>
  </w:num>
  <w:num w:numId="15" w16cid:durableId="1524248556">
    <w:abstractNumId w:val="7"/>
  </w:num>
  <w:num w:numId="16" w16cid:durableId="637760016">
    <w:abstractNumId w:val="6"/>
  </w:num>
  <w:num w:numId="17" w16cid:durableId="719403293">
    <w:abstractNumId w:val="5"/>
  </w:num>
  <w:num w:numId="18" w16cid:durableId="998115301">
    <w:abstractNumId w:val="4"/>
  </w:num>
  <w:num w:numId="19" w16cid:durableId="2101943891">
    <w:abstractNumId w:val="11"/>
  </w:num>
  <w:num w:numId="20" w16cid:durableId="391805869">
    <w:abstractNumId w:val="15"/>
  </w:num>
  <w:num w:numId="21" w16cid:durableId="16551431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579CE40E-51F1-4263-8950-5F909F9E9AC2}"/>
  </w:docVars>
  <w:rsids>
    <w:rsidRoot w:val="005F75B4"/>
    <w:rsid w:val="00116AB9"/>
    <w:rsid w:val="005F75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E801D55-D39C-4B97-A86C-8DC03E6A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5685">
      <w:bodyDiv w:val="1"/>
      <w:marLeft w:val="0"/>
      <w:marRight w:val="0"/>
      <w:marTop w:val="0"/>
      <w:marBottom w:val="0"/>
      <w:divBdr>
        <w:top w:val="none" w:sz="0" w:space="0" w:color="auto"/>
        <w:left w:val="none" w:sz="0" w:space="0" w:color="auto"/>
        <w:bottom w:val="none" w:sz="0" w:space="0" w:color="auto"/>
        <w:right w:val="none" w:sz="0" w:space="0" w:color="auto"/>
      </w:divBdr>
      <w:divsChild>
        <w:div w:id="737675889">
          <w:marLeft w:val="-15"/>
          <w:marRight w:val="-15"/>
          <w:marTop w:val="0"/>
          <w:marBottom w:val="0"/>
          <w:divBdr>
            <w:top w:val="none" w:sz="0" w:space="0" w:color="auto"/>
            <w:left w:val="single" w:sz="6" w:space="0" w:color="DADADA"/>
            <w:bottom w:val="none" w:sz="0" w:space="0" w:color="auto"/>
            <w:right w:val="single" w:sz="6" w:space="0" w:color="DADADA"/>
          </w:divBdr>
          <w:divsChild>
            <w:div w:id="645089106">
              <w:marLeft w:val="0"/>
              <w:marRight w:val="0"/>
              <w:marTop w:val="0"/>
              <w:marBottom w:val="0"/>
              <w:divBdr>
                <w:top w:val="none" w:sz="0" w:space="0" w:color="auto"/>
                <w:left w:val="single" w:sz="48" w:space="0" w:color="FFFFFF"/>
                <w:bottom w:val="none" w:sz="0" w:space="0" w:color="auto"/>
                <w:right w:val="none" w:sz="0" w:space="0" w:color="auto"/>
              </w:divBdr>
              <w:divsChild>
                <w:div w:id="1158497229">
                  <w:marLeft w:val="-15"/>
                  <w:marRight w:val="-15"/>
                  <w:marTop w:val="0"/>
                  <w:marBottom w:val="0"/>
                  <w:divBdr>
                    <w:top w:val="none" w:sz="0" w:space="0" w:color="auto"/>
                    <w:left w:val="single" w:sz="6" w:space="0" w:color="F9C661"/>
                    <w:bottom w:val="none" w:sz="0" w:space="0" w:color="auto"/>
                    <w:right w:val="single" w:sz="6" w:space="0" w:color="DADADA"/>
                  </w:divBdr>
                  <w:divsChild>
                    <w:div w:id="15468329">
                      <w:marLeft w:val="-30"/>
                      <w:marRight w:val="-45"/>
                      <w:marTop w:val="0"/>
                      <w:marBottom w:val="0"/>
                      <w:divBdr>
                        <w:top w:val="none" w:sz="0" w:space="0" w:color="auto"/>
                        <w:left w:val="none" w:sz="0" w:space="0" w:color="auto"/>
                        <w:bottom w:val="none" w:sz="0" w:space="0" w:color="auto"/>
                        <w:right w:val="none" w:sz="0" w:space="0" w:color="auto"/>
                      </w:divBdr>
                      <w:divsChild>
                        <w:div w:id="6818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2112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fp1383</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fp1383</dc:title>
  <dc:subject>fp1383</dc:subject>
  <dc:creator>Riksdagen</dc:creator>
  <cp:keywords>Riksdagen</cp:keywords>
  <dc:description>Nya formatmallshantering för förslag+urix bakåtkomp+könamn</dc:description>
  <cp:lastModifiedBy>Lars Brink</cp:lastModifiedBy>
  <cp:revision>2</cp:revision>
  <cp:lastPrinted>2009-12-19T10:03:00Z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Ytterligare åtgärder för att förhindra integritetskränkande lagar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åtgärder för att förhindra integritetskränkande lagar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20092010000001020112000013830069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20092010000001020112000013830069</vt:lpwstr>
  </property>
  <property fmtid="{D5CDD505-2E9C-101B-9397-08002B2CF9AE}" pid="50" name="nummer">
    <vt:lpwstr>421</vt:lpwstr>
  </property>
  <property fmtid="{D5CDD505-2E9C-101B-9397-08002B2CF9AE}" pid="51" name="utskottsbeteckning">
    <vt:lpwstr>K</vt:lpwstr>
  </property>
  <property fmtid="{D5CDD505-2E9C-101B-9397-08002B2CF9AE}" pid="52" name="GlobalUID">
    <vt:lpwstr>{92729AC8-1B81-4522-97D8-66BD2B1F76D1}</vt:lpwstr>
  </property>
  <property fmtid="{D5CDD505-2E9C-101B-9397-08002B2CF9AE}" pid="53" name="Överföringar">
    <vt:i4>0</vt:i4>
  </property>
  <property fmtid="{D5CDD505-2E9C-101B-9397-08002B2CF9AE}" pid="54" name="Checksum">
    <vt:lpwstr>*1017595210881*</vt:lpwstr>
  </property>
  <property fmtid="{D5CDD505-2E9C-101B-9397-08002B2CF9AE}" pid="55" name="skuggnummer">
    <vt:lpwstr>3800</vt:lpwstr>
  </property>
  <property fmtid="{D5CDD505-2E9C-101B-9397-08002B2CF9AE}" pid="56" name="urixVersion">
    <vt:lpwstr>4.0.0.9</vt:lpwstr>
  </property>
  <property fmtid="{D5CDD505-2E9C-101B-9397-08002B2CF9AE}" pid="57" name="urixOrigin">
    <vt:lpwstr>091219 11:03:38.564</vt:lpwstr>
  </property>
  <property fmtid="{D5CDD505-2E9C-101B-9397-08002B2CF9AE}" pid="58" name="urixGuid">
    <vt:lpwstr>{F0D310C2-6C27-47D5-85D6-7C0A55B028CF}</vt:lpwstr>
  </property>
</Properties>
</file>