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457938" w:rsidRDefault="00F91C1C" w14:paraId="6C3F044D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55F92A8493CC446982457FAE05E823AC"/>
        </w:placeholder>
        <w15:appearance w15:val="hidden"/>
        <w:text/>
      </w:sdtPr>
      <w:sdtEndPr/>
      <w:sdtContent>
        <w:p w:rsidRPr="009B062B" w:rsidR="00AF30DD" w:rsidP="009B062B" w:rsidRDefault="00AF30DD" w14:paraId="6C3F044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ffc17f1-8c5b-4f4b-8105-5eb1c9f6b43e"/>
        <w:id w:val="485982328"/>
        <w:lock w:val="sdtLocked"/>
      </w:sdtPr>
      <w:sdtEndPr/>
      <w:sdtContent>
        <w:p w:rsidR="00D20499" w:rsidRDefault="00430B08" w14:paraId="6C3F044F" w14:textId="2252A5B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villkoren i nuvarande patientskadelagen i syfte att stärka patientens ställning och tillkännager detta för regeringen.</w:t>
          </w:r>
        </w:p>
      </w:sdtContent>
    </w:sdt>
    <w:p w:rsidRPr="009B062B" w:rsidR="00AF30DD" w:rsidP="009B062B" w:rsidRDefault="000156D9" w14:paraId="6C3F0450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="00BC0109" w:rsidP="00BC0109" w:rsidRDefault="00BC0109" w14:paraId="6C3F0451" w14:textId="77777777">
      <w:pPr>
        <w:pStyle w:val="Normalutanindragellerluft"/>
      </w:pPr>
      <w:r>
        <w:t>Patientskadelagen reglerar rätten till patientskadeersättning och skyldighet för vårdgivare att ha en försäkring som täcker sådan ersättning (patientförsäkring).</w:t>
      </w:r>
    </w:p>
    <w:p w:rsidRPr="00BC0109" w:rsidR="00BC0109" w:rsidP="00BC0109" w:rsidRDefault="00BC0109" w14:paraId="6C3F0452" w14:textId="77777777">
      <w:r w:rsidRPr="00BC0109">
        <w:t>Dagens lagstiftning och försäkring härrör i allt väsentligt från 1996 och äger i sin tillämpning stora likheter med Trafikskadelagen/trafikförsäkringen.</w:t>
      </w:r>
    </w:p>
    <w:p w:rsidRPr="00BC0109" w:rsidR="00BC0109" w:rsidP="00BC0109" w:rsidRDefault="00BC0109" w14:paraId="6C3F0453" w14:textId="77777777">
      <w:r w:rsidRPr="00BC0109">
        <w:t>Det finns två områden dock där patientskadelagen avviker från trafikskadelagen/trafikförsäkringen, nämligen i fråga om självrisk och rättshjälp.</w:t>
      </w:r>
    </w:p>
    <w:p w:rsidRPr="00BC0109" w:rsidR="00BC0109" w:rsidP="00BC0109" w:rsidRDefault="00BC0109" w14:paraId="6C3F0454" w14:textId="77777777">
      <w:r w:rsidRPr="00BC0109">
        <w:t>Självrisken i Patientskadelagen, §9 utgörs av 1/20-del av gällande prisbasbelopp. Tillämpningen av självrisker i försäkringslösningar motiveras främst med prevention mot olika former av överutnyttjande. Det kan inte betraktas som rimligt eller försvarbart att i en lagstiftning med efterföljande försäkringslösning som gäller människor som skadats i sjukvården och som fått en godkänd patientskada, tillämpa självrisk. Självrisken i Patientskadelagen bör därför avskaffas.</w:t>
      </w:r>
    </w:p>
    <w:p w:rsidRPr="00BC0109" w:rsidR="00093F48" w:rsidP="00BC0109" w:rsidRDefault="00BC0109" w14:paraId="6C3F0455" w14:textId="77777777">
      <w:r w:rsidRPr="00BC0109">
        <w:t xml:space="preserve">Att som patient, som på något sätt vållats skada genom sjukvården, driva sina krav mot vårdgivaren är inte okomplicerat. I trafiksadelagen och trafikförsäkringen finns ett rättskyddsmoment som ger den försäkrade rätt till juridisk hjälp i samband med tvist. </w:t>
      </w:r>
      <w:r w:rsidRPr="00BC0109">
        <w:lastRenderedPageBreak/>
        <w:t xml:space="preserve">Motsvarande moment saknas i Patientskadelagen. Med tanke på skadornas komplexitet och parternas relativt ojämlika förhållande, där många skadelidande ofta har en mycket utsatt situation, bör ett motsvarande rätthjälpsmoment införas i Patientskadelagen.  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DF1D76F7A0A428EBC7F32F77427FFC4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17A8B" w:rsidRDefault="00875566" w14:paraId="6C3F045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51819" w:rsidRDefault="00651819" w14:paraId="6C3F045A" w14:textId="77777777"/>
    <w:sectPr w:rsidR="0065181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F045C" w14:textId="77777777" w:rsidR="003828EF" w:rsidRDefault="003828EF" w:rsidP="000C1CAD">
      <w:pPr>
        <w:spacing w:line="240" w:lineRule="auto"/>
      </w:pPr>
      <w:r>
        <w:separator/>
      </w:r>
    </w:p>
  </w:endnote>
  <w:endnote w:type="continuationSeparator" w:id="0">
    <w:p w14:paraId="6C3F045D" w14:textId="77777777" w:rsidR="003828EF" w:rsidRDefault="003828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F0462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F0463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7556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4E308" w14:textId="77777777" w:rsidR="00875566" w:rsidRDefault="0087556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F045A" w14:textId="77777777" w:rsidR="003828EF" w:rsidRDefault="003828EF" w:rsidP="000C1CAD">
      <w:pPr>
        <w:spacing w:line="240" w:lineRule="auto"/>
      </w:pPr>
      <w:r>
        <w:separator/>
      </w:r>
    </w:p>
  </w:footnote>
  <w:footnote w:type="continuationSeparator" w:id="0">
    <w:p w14:paraId="6C3F045B" w14:textId="77777777" w:rsidR="003828EF" w:rsidRDefault="003828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6C3F045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3F046E" wp14:anchorId="6C3F046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875566" w14:paraId="6C3F046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3EB93F6F75E4CCF800176536F782E18"/>
                              </w:placeholder>
                              <w:text/>
                            </w:sdtPr>
                            <w:sdtEndPr/>
                            <w:sdtContent>
                              <w:r w:rsidR="00BC010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9E2C5C36EC7496DB95FBBC4887A9349"/>
                              </w:placeholder>
                              <w:text/>
                            </w:sdtPr>
                            <w:sdtEndPr/>
                            <w:sdtContent>
                              <w:r w:rsidR="00BC0109">
                                <w:t>5023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3828E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3EB93F6F75E4CCF800176536F782E18"/>
                        </w:placeholder>
                        <w:text/>
                      </w:sdtPr>
                      <w:sdtEndPr/>
                      <w:sdtContent>
                        <w:r w:rsidR="00BC010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9E2C5C36EC7496DB95FBBC4887A9349"/>
                        </w:placeholder>
                        <w:text/>
                      </w:sdtPr>
                      <w:sdtEndPr/>
                      <w:sdtContent>
                        <w:r w:rsidR="00BC0109">
                          <w:t>5023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C3F045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875566" w14:paraId="6C3F0460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BC0109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C0109">
          <w:t>5023</w:t>
        </w:r>
      </w:sdtContent>
    </w:sdt>
  </w:p>
  <w:p w:rsidR="007A5507" w:rsidP="00776B74" w:rsidRDefault="007A5507" w14:paraId="6C3F046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875566" w14:paraId="6C3F046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C010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C0109">
          <w:t>5023</w:t>
        </w:r>
      </w:sdtContent>
    </w:sdt>
  </w:p>
  <w:p w:rsidR="007A5507" w:rsidP="00A314CF" w:rsidRDefault="00875566" w14:paraId="6C3F046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="007A5507" w:rsidP="00A314CF" w:rsidRDefault="007A5507" w14:paraId="6C3F0466" w14:textId="77777777">
    <w:pPr>
      <w:pStyle w:val="FSHNormal"/>
      <w:spacing w:before="40"/>
    </w:pPr>
  </w:p>
  <w:p w:rsidRPr="008227B3" w:rsidR="007A5507" w:rsidP="008227B3" w:rsidRDefault="00875566" w14:paraId="6C3F046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875566" w14:paraId="6C3F046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:869</w:t>
        </w:r>
      </w:sdtContent>
    </w:sdt>
  </w:p>
  <w:p w:rsidR="007A5507" w:rsidP="00E03A3D" w:rsidRDefault="00875566" w14:paraId="6C3F046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Nilsson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430B08" w14:paraId="6C3F046A" w14:textId="4D3078E5">
        <w:pPr>
          <w:pStyle w:val="FSHRub2"/>
        </w:pPr>
        <w:r>
          <w:t>Förbättringar av patientskadelagen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C3F046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C0109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28EF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0B08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181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17A8B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66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380A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10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0499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66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3F044D"/>
  <w15:chartTrackingRefBased/>
  <w15:docId w15:val="{16778611-9019-4C9E-830A-591A0164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F92A8493CC446982457FAE05E823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FF3729-80DC-4AA6-B324-0CA88E3BF2CC}"/>
      </w:docPartPr>
      <w:docPartBody>
        <w:p w:rsidR="009176B1" w:rsidRDefault="00782C68">
          <w:pPr>
            <w:pStyle w:val="55F92A8493CC446982457FAE05E823A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DF1D76F7A0A428EBC7F32F77427FF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4196A9-0EE6-4785-A998-D7C744B9C7DF}"/>
      </w:docPartPr>
      <w:docPartBody>
        <w:p w:rsidR="009176B1" w:rsidRDefault="00782C68">
          <w:pPr>
            <w:pStyle w:val="2DF1D76F7A0A428EBC7F32F77427FFC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33EB93F6F75E4CCF800176536F782E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5C55E1-2310-40DD-9ACB-CCCA1049B1CD}"/>
      </w:docPartPr>
      <w:docPartBody>
        <w:p w:rsidR="009176B1" w:rsidRDefault="00782C68">
          <w:pPr>
            <w:pStyle w:val="33EB93F6F75E4CCF800176536F782E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E2C5C36EC7496DB95FBBC4887A9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FD2768-1536-42D1-8644-8BF241144281}"/>
      </w:docPartPr>
      <w:docPartBody>
        <w:p w:rsidR="009176B1" w:rsidRDefault="00782C68">
          <w:pPr>
            <w:pStyle w:val="49E2C5C36EC7496DB95FBBC4887A934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68"/>
    <w:rsid w:val="00782C68"/>
    <w:rsid w:val="0091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5F92A8493CC446982457FAE05E823AC">
    <w:name w:val="55F92A8493CC446982457FAE05E823AC"/>
  </w:style>
  <w:style w:type="paragraph" w:customStyle="1" w:styleId="B94D8D0473FE4C7F8C4F89FA2A117813">
    <w:name w:val="B94D8D0473FE4C7F8C4F89FA2A117813"/>
  </w:style>
  <w:style w:type="paragraph" w:customStyle="1" w:styleId="461D27DCA26C4942977FB59A3B707D9A">
    <w:name w:val="461D27DCA26C4942977FB59A3B707D9A"/>
  </w:style>
  <w:style w:type="paragraph" w:customStyle="1" w:styleId="2DF1D76F7A0A428EBC7F32F77427FFC4">
    <w:name w:val="2DF1D76F7A0A428EBC7F32F77427FFC4"/>
  </w:style>
  <w:style w:type="paragraph" w:customStyle="1" w:styleId="33EB93F6F75E4CCF800176536F782E18">
    <w:name w:val="33EB93F6F75E4CCF800176536F782E18"/>
  </w:style>
  <w:style w:type="paragraph" w:customStyle="1" w:styleId="49E2C5C36EC7496DB95FBBC4887A9349">
    <w:name w:val="49E2C5C36EC7496DB95FBBC4887A93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7456</RubrikLookup>
    <MotionGuid xmlns="00d11361-0b92-4bae-a181-288d6a55b763">ce965926-55e1-4da0-b0bd-7cb6bd2d7568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F80F9E45-0513-4FA3-9269-C02E028B8793}"/>
</file>

<file path=customXml/itemProps3.xml><?xml version="1.0" encoding="utf-8"?>
<ds:datastoreItem xmlns:ds="http://schemas.openxmlformats.org/officeDocument/2006/customXml" ds:itemID="{09DDF09E-AEB6-4324-ACF6-BC87626922DA}"/>
</file>

<file path=customXml/itemProps4.xml><?xml version="1.0" encoding="utf-8"?>
<ds:datastoreItem xmlns:ds="http://schemas.openxmlformats.org/officeDocument/2006/customXml" ds:itemID="{66637B75-FBA9-4DDA-A0FD-ACF79DEA562F}"/>
</file>

<file path=customXml/itemProps5.xml><?xml version="1.0" encoding="utf-8"?>
<ds:datastoreItem xmlns:ds="http://schemas.openxmlformats.org/officeDocument/2006/customXml" ds:itemID="{084947D8-66EB-4A15-9F5D-B986EAB8B45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220</Words>
  <Characters>1487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201617S5023 Förbättringar av Patientskadelagen</vt:lpstr>
      <vt:lpstr/>
    </vt:vector>
  </TitlesOfParts>
  <Company>Sveriges riksdag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201617S5023 Förbättringar av Patientskadelagen</dc:title>
  <dc:subject/>
  <dc:creator>Riksdagsförvaltningen</dc:creator>
  <cp:keywords/>
  <dc:description/>
  <cp:lastModifiedBy>Anders Norin</cp:lastModifiedBy>
  <cp:revision>4</cp:revision>
  <cp:lastPrinted>2016-06-13T12:10:00Z</cp:lastPrinted>
  <dcterms:created xsi:type="dcterms:W3CDTF">2016-09-26T13:50:00Z</dcterms:created>
  <dcterms:modified xsi:type="dcterms:W3CDTF">2016-10-03T15:17:00Z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*TA5D1283D606B*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https://filur.riksdagen.se/drop/DropOffLibrary/TA5D1283D606B.docx</vt:lpwstr>
  </property>
  <property fmtid="{D5CDD505-2E9C-101B-9397-08002B2CF9AE}" pid="13" name="RevisionsOn">
    <vt:lpwstr>1</vt:lpwstr>
  </property>
</Properties>
</file>