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05E81" w:rsidRPr="00305E81" w:rsidRDefault="00305E81">
      <w:pPr>
        <w:pStyle w:val="Hemstlrubrik"/>
      </w:pPr>
      <w:r w:rsidRPr="00305E81">
        <w:t>Förslag till riksdagsbeslut</w:t>
      </w:r>
    </w:p>
    <w:p w:rsidR="00305E81" w:rsidRPr="00305E81" w:rsidRDefault="00305E81">
      <w:pPr>
        <w:pStyle w:val="Hemstlatt"/>
        <w:numPr>
          <w:ilvl w:val="0"/>
          <w:numId w:val="1"/>
        </w:numPr>
      </w:pPr>
      <w:r w:rsidRPr="00305E81">
        <w:t>Riksdagen tillkännager för regeringen som sin mening vad som anförs i motionen om behovet av järnvägssatsningar i Skåne.</w:t>
      </w:r>
    </w:p>
    <w:p w:rsidR="00305E81" w:rsidRPr="00305E81" w:rsidRDefault="00305E81">
      <w:pPr>
        <w:pStyle w:val="Hemstlatt"/>
        <w:numPr>
          <w:ilvl w:val="0"/>
          <w:numId w:val="1"/>
        </w:numPr>
      </w:pPr>
      <w:r w:rsidRPr="00305E81">
        <w:t>Riksdagen tillkännager för regeringen som sin mening vad som anförs i motionen om översyn av de svenska satsningarna på infr</w:t>
      </w:r>
      <w:r w:rsidRPr="00305E81">
        <w:t>a</w:t>
      </w:r>
      <w:r w:rsidRPr="00305E81">
        <w:t>struktur.</w:t>
      </w:r>
    </w:p>
    <w:p w:rsidR="00305E81" w:rsidRPr="00305E81" w:rsidRDefault="00305E81">
      <w:pPr>
        <w:pStyle w:val="Rubrik1"/>
      </w:pPr>
      <w:r w:rsidRPr="00305E81">
        <w:t>Motivering</w:t>
      </w:r>
    </w:p>
    <w:p w:rsidR="00305E81" w:rsidRPr="00305E81" w:rsidRDefault="00305E81">
      <w:r w:rsidRPr="00305E81">
        <w:t>Befolkningen i Skåne ökar snabbast i Sverige, näst efter Stockholm, och up</w:t>
      </w:r>
      <w:r w:rsidRPr="00305E81">
        <w:t>p</w:t>
      </w:r>
      <w:r w:rsidRPr="00305E81">
        <w:t>går nu till 1,2 miljoner. På grund av det stora utbudet av arbete och utbildning ökar också antalet resor. Inte minst resandet med kollektivtrafiken ökar kra</w:t>
      </w:r>
      <w:r w:rsidRPr="00305E81">
        <w:t>f</w:t>
      </w:r>
      <w:r w:rsidRPr="00305E81">
        <w:t>tigt och särskilt tågresandet. Även godstrafiken i Skåne ökar snabbt i omfat</w:t>
      </w:r>
      <w:r w:rsidRPr="00305E81">
        <w:t>t</w:t>
      </w:r>
      <w:r w:rsidRPr="00305E81">
        <w:t>ning med många transporter som är viktiga för övriga Sverige. Här sker häl</w:t>
      </w:r>
      <w:r w:rsidRPr="00305E81">
        <w:t>f</w:t>
      </w:r>
      <w:r w:rsidRPr="00305E81">
        <w:t xml:space="preserve">ten av alla godstransporter i Sverige, och detta ställer stora krav på de skånska järnvägarna och vägarna. </w:t>
      </w:r>
    </w:p>
    <w:p w:rsidR="00305E81" w:rsidRPr="00305E81" w:rsidRDefault="00305E81">
      <w:pPr>
        <w:pStyle w:val="Normaltindrag"/>
      </w:pPr>
      <w:r w:rsidRPr="00305E81">
        <w:t>Utvecklingsmöjligheterna i Skåne är stora men får inte hämmas av en tr</w:t>
      </w:r>
      <w:r w:rsidRPr="00305E81">
        <w:t>a</w:t>
      </w:r>
      <w:r w:rsidRPr="00305E81">
        <w:t>ditionell syn på infrastruktursatsningar. Skånes andel av anslag till järnvägar och vägar motsvarar inte folkmängden eller regionens behov av kommunik</w:t>
      </w:r>
      <w:r w:rsidRPr="00305E81">
        <w:t>a</w:t>
      </w:r>
      <w:r w:rsidRPr="00305E81">
        <w:t>tioner. Följden av att järnvägarna inte byggts ut i takt med nya arbetstill</w:t>
      </w:r>
      <w:r w:rsidRPr="00305E81">
        <w:rPr>
          <w:spacing w:val="2"/>
        </w:rPr>
        <w:t>fällen och företagsetableringar har blivit trängsel i det skånska järnvägssy</w:t>
      </w:r>
      <w:r w:rsidRPr="00305E81">
        <w:t xml:space="preserve">stemet. </w:t>
      </w:r>
    </w:p>
    <w:p w:rsidR="00305E81" w:rsidRPr="00305E81" w:rsidRDefault="00305E81">
      <w:pPr>
        <w:pStyle w:val="Normaltindrag"/>
      </w:pPr>
      <w:r w:rsidRPr="00305E81">
        <w:t xml:space="preserve">Region Skånes tågstrategi utgår från en fördubbling av antalet resande på Öresundstågen (trafik över bron) och Pågatågen (regional trafik i Skåne) fram </w:t>
      </w:r>
      <w:r w:rsidRPr="00305E81">
        <w:rPr>
          <w:spacing w:val="4"/>
        </w:rPr>
        <w:t>till år 2020. Med den utgångspunkten är det naturligt att planera för en ut</w:t>
      </w:r>
      <w:r w:rsidRPr="00305E81">
        <w:t>veckling i följande tre steg:</w:t>
      </w:r>
    </w:p>
    <w:p w:rsidR="00305E81" w:rsidRPr="00305E81" w:rsidRDefault="00305E81">
      <w:pPr>
        <w:pStyle w:val="PunktlistaNummer"/>
      </w:pPr>
      <w:r w:rsidRPr="00305E81">
        <w:t>förbättringar i nuvarande trafik, bland annat fyrspårsutbyggnad Malmö–Lund</w:t>
      </w:r>
    </w:p>
    <w:p w:rsidR="00305E81" w:rsidRPr="00305E81" w:rsidRDefault="00305E81">
      <w:pPr>
        <w:pStyle w:val="PunktlistaNummer"/>
        <w:spacing w:before="0"/>
      </w:pPr>
      <w:r w:rsidRPr="00305E81">
        <w:t>utökad trafik på nuvarande banor, bland annat Pågatåg Malmö–Trelleborg</w:t>
      </w:r>
    </w:p>
    <w:p w:rsidR="00305E81" w:rsidRPr="00305E81" w:rsidRDefault="00305E81">
      <w:pPr>
        <w:pStyle w:val="PunktlistaNummer"/>
        <w:spacing w:before="0"/>
      </w:pPr>
      <w:r w:rsidRPr="00305E81">
        <w:t>trafik på nya banor, bland annat Simrishamnsbanan.</w:t>
      </w:r>
    </w:p>
    <w:p w:rsidR="00305E81" w:rsidRPr="00305E81" w:rsidRDefault="00305E81">
      <w:r w:rsidRPr="00305E81">
        <w:lastRenderedPageBreak/>
        <w:t>Regeringen har i budgetpropositionen avsatt betydande summor i närtid till upprustning och underhåll av befintliga järnvägar. Detta innebär att steg 1 och delar av steg 2 i planeringen kan förverkligas. Förhoppningen är nu stor att den kommande infrastrukturpropositionen även kommer att öppna för steg 3 med satsning på ny trafik och nya banor. I denna framtidssatsning borde ett antal projekt i Skåne planeras för att bli färdiga senast år 2020. Bland de pr</w:t>
      </w:r>
      <w:r w:rsidRPr="00305E81">
        <w:t>o</w:t>
      </w:r>
      <w:r w:rsidRPr="00305E81">
        <w:t>jekten finns persontrafik Malmö–Trelleborg, Lommabanan, tåg Malmö–Dalby, höjd hastighet till 160 km/tim mellan Hässleholm och Helsingborg.</w:t>
      </w:r>
    </w:p>
    <w:p w:rsidR="00305E81" w:rsidRPr="00305E81" w:rsidRDefault="00305E81">
      <w:pPr>
        <w:pStyle w:val="Normaltindrag"/>
      </w:pPr>
      <w:r w:rsidRPr="00305E81">
        <w:t>Skåne är en stark tillväxtregion med avgörande betydelse för ekonomin i hela Sverige. Det snabbt växande samarbetet över Öresund öppnar möjligh</w:t>
      </w:r>
      <w:r w:rsidRPr="00305E81">
        <w:t>e</w:t>
      </w:r>
      <w:r w:rsidRPr="00305E81">
        <w:t>ter som inte kunde anas innan bron blev byggd. Därför är det viktigt att u</w:t>
      </w:r>
      <w:r w:rsidRPr="00305E81">
        <w:t>t</w:t>
      </w:r>
      <w:r w:rsidRPr="00305E81">
        <w:t xml:space="preserve">vecklingen stöds av en utbyggd infrastruktur med god kollektivtrafik. </w:t>
      </w:r>
    </w:p>
    <w:p w:rsidR="00305E81" w:rsidRPr="00305E81" w:rsidRDefault="00305E81">
      <w:pPr>
        <w:pStyle w:val="Normaltindrag"/>
      </w:pPr>
      <w:r w:rsidRPr="00305E81">
        <w:t>I Skåne bor 12,5 % av landets befolkning, men motsvarande del av de sta</w:t>
      </w:r>
      <w:r w:rsidRPr="00305E81">
        <w:t>t</w:t>
      </w:r>
      <w:r w:rsidRPr="00305E81">
        <w:t>liga infrastruktursatsningarna går inte dit. Infrastruktursatsningar måste ske på ett sätt som uppmuntrar – inte hämmar – drivkrafter till utveckling och ek</w:t>
      </w:r>
      <w:r w:rsidRPr="00305E81">
        <w:t>o</w:t>
      </w:r>
      <w:r w:rsidRPr="00305E81">
        <w:t xml:space="preserve">nomisk tillväxt. Därför borde Skånes andel av infrastruktursatsningarna öka de närmaste åren. 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305E81">
        <w:trPr>
          <w:cantSplit/>
        </w:trPr>
        <w:tc>
          <w:tcPr>
            <w:tcW w:w="3046" w:type="dxa"/>
          </w:tcPr>
          <w:p w:rsidR="00305E81" w:rsidRPr="00305E81" w:rsidRDefault="00305E81">
            <w:pPr>
              <w:pStyle w:val="UnderskriftDatum"/>
              <w:spacing w:before="240"/>
            </w:pPr>
            <w:r w:rsidRPr="00305E81">
              <w:t>Stockholm den 29 september 2008</w:t>
            </w:r>
          </w:p>
        </w:tc>
        <w:tc>
          <w:tcPr>
            <w:tcW w:w="3047" w:type="dxa"/>
          </w:tcPr>
          <w:p w:rsidR="00305E81" w:rsidRPr="00305E81" w:rsidRDefault="00305E81">
            <w:pPr>
              <w:pStyle w:val="Underskrifter"/>
              <w:spacing w:before="240"/>
            </w:pPr>
          </w:p>
        </w:tc>
      </w:tr>
      <w:tr w:rsidR="00000000" w:rsidRPr="00305E81">
        <w:trPr>
          <w:cantSplit/>
        </w:trPr>
        <w:tc>
          <w:tcPr>
            <w:tcW w:w="3046" w:type="dxa"/>
          </w:tcPr>
          <w:p w:rsidR="00305E81" w:rsidRPr="00305E81" w:rsidRDefault="00305E81">
            <w:pPr>
              <w:pStyle w:val="Underskrifter"/>
            </w:pPr>
            <w:r w:rsidRPr="00305E81">
              <w:t>Ulf Nilsson (fp)</w:t>
            </w:r>
          </w:p>
        </w:tc>
        <w:tc>
          <w:tcPr>
            <w:tcW w:w="3046" w:type="dxa"/>
          </w:tcPr>
          <w:p w:rsidR="00305E81" w:rsidRPr="00305E81" w:rsidRDefault="00305E81">
            <w:pPr>
              <w:pStyle w:val="Underskrifter"/>
            </w:pPr>
            <w:r w:rsidRPr="00305E81">
              <w:t>Christer Nylander (fp)</w:t>
            </w:r>
          </w:p>
        </w:tc>
      </w:tr>
    </w:tbl>
    <w:p w:rsidR="00305E81" w:rsidRPr="00305E81" w:rsidRDefault="00305E81">
      <w:pPr>
        <w:pStyle w:val="Normaltindrag"/>
      </w:pPr>
    </w:p>
    <w:sectPr w:rsidR="00000000" w:rsidRPr="00305E8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05E81" w:rsidRPr="00305E81" w:rsidRDefault="00305E81">
      <w:r w:rsidRPr="00305E81">
        <w:separator/>
      </w:r>
    </w:p>
  </w:endnote>
  <w:endnote w:type="continuationSeparator" w:id="0">
    <w:p w:rsidR="00305E81" w:rsidRPr="00305E81" w:rsidRDefault="00305E81">
      <w:r w:rsidRPr="00305E8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5E81" w:rsidRPr="00305E81" w:rsidRDefault="00305E81">
    <w:pPr>
      <w:pStyle w:val="Sidfot"/>
    </w:pPr>
    <w:r w:rsidRPr="00305E8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82965406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5E81" w:rsidRDefault="00305E8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05E81" w:rsidRDefault="00305E8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5E81" w:rsidRPr="00305E81" w:rsidRDefault="00305E81">
    <w:pPr>
      <w:pStyle w:val="Sidfot"/>
    </w:pPr>
    <w:r w:rsidRPr="00305E8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6499331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5E81" w:rsidRDefault="00305E8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05E81" w:rsidRDefault="00305E8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5E81" w:rsidRPr="00305E81" w:rsidRDefault="00305E81">
    <w:pPr>
      <w:pStyle w:val="Sidfot"/>
    </w:pPr>
    <w:r w:rsidRPr="00305E8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68575124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5E81" w:rsidRDefault="00305E8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05E81" w:rsidRDefault="00305E8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05E81" w:rsidRPr="00305E81" w:rsidRDefault="00305E81">
      <w:r w:rsidRPr="00305E81">
        <w:separator/>
      </w:r>
    </w:p>
  </w:footnote>
  <w:footnote w:type="continuationSeparator" w:id="0">
    <w:p w:rsidR="00305E81" w:rsidRPr="00305E81" w:rsidRDefault="00305E81">
      <w:r w:rsidRPr="00305E8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5E81" w:rsidRPr="00305E81" w:rsidRDefault="00305E81">
    <w:pPr>
      <w:pStyle w:val="Sidhuvud"/>
    </w:pPr>
    <w:r w:rsidRPr="00305E8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5782350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5E81" w:rsidRDefault="00305E8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05E81" w:rsidRDefault="00305E8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5E81" w:rsidRPr="00305E81" w:rsidRDefault="00305E81">
    <w:pPr>
      <w:pStyle w:val="Sidhuvud"/>
    </w:pPr>
    <w:r w:rsidRPr="00305E8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19774420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5E81" w:rsidRDefault="00305E8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T223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05E81" w:rsidRDefault="00305E8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T223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05E81" w:rsidRPr="00305E81" w:rsidRDefault="00305E81">
    <w:pPr>
      <w:pStyle w:val="FSHNormal"/>
      <w:tabs>
        <w:tab w:val="right" w:pos="5840"/>
      </w:tabs>
    </w:pPr>
    <w:r w:rsidRPr="00305E81">
      <w:br/>
    </w:r>
    <w:r w:rsidRPr="00305E81">
      <w:fldChar w:fldCharType="begin" w:fldLock="1"/>
    </w:r>
    <w:r w:rsidRPr="00305E81">
      <w:instrText xml:space="preserve"> DOCPROPERTY</w:instrText>
    </w:r>
    <w:r w:rsidRPr="00305E81">
      <w:rPr>
        <w:sz w:val="18"/>
      </w:rPr>
      <w:instrText xml:space="preserve"> "YearUser" *\charformat </w:instrText>
    </w:r>
    <w:r w:rsidRPr="00305E81">
      <w:fldChar w:fldCharType="separate"/>
    </w:r>
    <w:r w:rsidRPr="00305E81">
      <w:t>2008/09</w:t>
    </w:r>
    <w:r w:rsidRPr="00305E81">
      <w:fldChar w:fldCharType="end"/>
    </w:r>
    <w:r w:rsidRPr="00305E81">
      <w:t xml:space="preserve"> </w:t>
    </w:r>
    <w:r w:rsidRPr="00305E81">
      <w:tab/>
      <w:t xml:space="preserve">mnr: </w:t>
    </w:r>
    <w:r w:rsidRPr="00305E81">
      <w:fldChar w:fldCharType="begin" w:fldLock="1"/>
    </w:r>
    <w:r w:rsidRPr="00305E81">
      <w:instrText xml:space="preserve"> DOCPROPERTY</w:instrText>
    </w:r>
    <w:r w:rsidRPr="00305E81">
      <w:rPr>
        <w:sz w:val="18"/>
      </w:rPr>
      <w:instrText xml:space="preserve"> "Motionsnummer" *\charformat </w:instrText>
    </w:r>
    <w:r w:rsidRPr="00305E81">
      <w:fldChar w:fldCharType="separate"/>
    </w:r>
    <w:r w:rsidRPr="00305E81">
      <w:t>T223</w:t>
    </w:r>
    <w:r w:rsidRPr="00305E81">
      <w:fldChar w:fldCharType="end"/>
    </w:r>
    <w:r w:rsidRPr="00305E81">
      <w:br/>
    </w:r>
    <w:r w:rsidRPr="00305E81">
      <w:fldChar w:fldCharType="begin" w:fldLock="1"/>
    </w:r>
    <w:r w:rsidRPr="00305E81">
      <w:instrText xml:space="preserve"> DOCPROPERTY</w:instrText>
    </w:r>
    <w:r w:rsidRPr="00305E81">
      <w:rPr>
        <w:sz w:val="18"/>
      </w:rPr>
      <w:instrText xml:space="preserve"> "Samling" *\charformat </w:instrText>
    </w:r>
    <w:r w:rsidRPr="00305E81">
      <w:fldChar w:fldCharType="end"/>
    </w:r>
    <w:r w:rsidRPr="00305E81">
      <w:tab/>
      <w:t xml:space="preserve">pnr: </w:t>
    </w:r>
    <w:r w:rsidRPr="00305E81">
      <w:fldChar w:fldCharType="begin" w:fldLock="1"/>
    </w:r>
    <w:r w:rsidRPr="00305E81">
      <w:instrText xml:space="preserve"> DOCPROPERTY</w:instrText>
    </w:r>
    <w:r w:rsidRPr="00305E81">
      <w:rPr>
        <w:sz w:val="18"/>
      </w:rPr>
      <w:instrText xml:space="preserve"> "Partinummer" *\charformat </w:instrText>
    </w:r>
    <w:r w:rsidRPr="00305E81">
      <w:fldChar w:fldCharType="separate"/>
    </w:r>
    <w:r w:rsidRPr="00305E81">
      <w:t>fp1099</w:t>
    </w:r>
    <w:r w:rsidRPr="00305E81">
      <w:fldChar w:fldCharType="end"/>
    </w:r>
  </w:p>
  <w:p w:rsidR="00305E81" w:rsidRPr="00305E81" w:rsidRDefault="00305E81">
    <w:pPr>
      <w:pStyle w:val="FSHRub1"/>
    </w:pPr>
    <w:r w:rsidRPr="00305E81">
      <w:t>Motion till riksdagen</w:t>
    </w:r>
    <w:r w:rsidRPr="00305E81">
      <w:br/>
    </w:r>
    <w:r w:rsidRPr="00305E81">
      <w:fldChar w:fldCharType="begin" w:fldLock="1"/>
    </w:r>
    <w:r w:rsidRPr="00305E81">
      <w:instrText xml:space="preserve"> DOCPROPERTY "YearUser" *\charformat </w:instrText>
    </w:r>
    <w:r w:rsidRPr="00305E81">
      <w:fldChar w:fldCharType="separate"/>
    </w:r>
    <w:r w:rsidRPr="00305E81">
      <w:t>2008/09</w:t>
    </w:r>
    <w:r w:rsidRPr="00305E81">
      <w:fldChar w:fldCharType="end"/>
    </w:r>
    <w:r w:rsidRPr="00305E81">
      <w:t>:</w:t>
    </w:r>
    <w:r w:rsidRPr="00305E81">
      <w:fldChar w:fldCharType="begin" w:fldLock="1"/>
    </w:r>
    <w:r w:rsidRPr="00305E81">
      <w:instrText xml:space="preserve"> DOCPROPERTY "Motionsnummer" *\charformat </w:instrText>
    </w:r>
    <w:r w:rsidRPr="00305E81">
      <w:fldChar w:fldCharType="separate"/>
    </w:r>
    <w:r w:rsidRPr="00305E81">
      <w:t>T223</w:t>
    </w:r>
    <w:r w:rsidRPr="00305E81">
      <w:fldChar w:fldCharType="end"/>
    </w:r>
  </w:p>
  <w:p w:rsidR="00305E81" w:rsidRPr="00305E81" w:rsidRDefault="00305E81">
    <w:pPr>
      <w:pStyle w:val="FSHNormalS5"/>
    </w:pPr>
    <w:r w:rsidRPr="00305E81">
      <w:fldChar w:fldCharType="begin" w:fldLock="1"/>
    </w:r>
    <w:r w:rsidRPr="00305E81">
      <w:instrText xml:space="preserve"> DOCPROPERTY "MotionarText" *\charformat </w:instrText>
    </w:r>
    <w:r w:rsidRPr="00305E81">
      <w:fldChar w:fldCharType="separate"/>
    </w:r>
    <w:r w:rsidRPr="00305E81">
      <w:t>av Ulf Nilsson och Christer Nylander (fp)</w:t>
    </w:r>
    <w:r w:rsidRPr="00305E81">
      <w:fldChar w:fldCharType="end"/>
    </w:r>
    <w:r w:rsidRPr="00305E81">
      <w:br/>
    </w:r>
    <w:r w:rsidRPr="00305E81">
      <w:fldChar w:fldCharType="begin" w:fldLock="1"/>
    </w:r>
    <w:r w:rsidRPr="00305E81">
      <w:instrText xml:space="preserve"> DOCPROPERTY "SvarFrasKort" *\charformat </w:instrText>
    </w:r>
    <w:r w:rsidRPr="00305E81">
      <w:fldChar w:fldCharType="end"/>
    </w:r>
  </w:p>
  <w:p w:rsidR="00305E81" w:rsidRPr="00305E81" w:rsidRDefault="00305E81">
    <w:pPr>
      <w:pStyle w:val="FSHTitel"/>
    </w:pPr>
    <w:r w:rsidRPr="00305E81">
      <w:fldChar w:fldCharType="begin" w:fldLock="1"/>
    </w:r>
    <w:r w:rsidRPr="00305E81">
      <w:instrText xml:space="preserve"> DOCPROPERTY</w:instrText>
    </w:r>
    <w:r w:rsidRPr="00305E81">
      <w:rPr>
        <w:sz w:val="18"/>
      </w:rPr>
      <w:instrText xml:space="preserve"> "RubrikSvar" *\charformat </w:instrText>
    </w:r>
    <w:r w:rsidRPr="00305E81">
      <w:fldChar w:fldCharType="separate"/>
    </w:r>
    <w:r w:rsidRPr="00305E81">
      <w:t>Utbyggnad av skånska järnvägar</w:t>
    </w:r>
    <w:r w:rsidRPr="00305E81">
      <w:fldChar w:fldCharType="end"/>
    </w:r>
  </w:p>
  <w:p w:rsidR="00305E81" w:rsidRPr="00305E81" w:rsidRDefault="00305E81">
    <w:pPr>
      <w:pStyle w:val="Normal00"/>
    </w:pPr>
  </w:p>
  <w:p w:rsidR="00305E81" w:rsidRPr="00305E81" w:rsidRDefault="00305E8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28115994"/>
    <w:multiLevelType w:val="hybridMultilevel"/>
    <w:tmpl w:val="E10E5182"/>
    <w:lvl w:ilvl="0" w:tplc="0456B978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63414149">
    <w:abstractNumId w:val="8"/>
  </w:num>
  <w:num w:numId="2" w16cid:durableId="1058557520">
    <w:abstractNumId w:val="9"/>
  </w:num>
  <w:num w:numId="3" w16cid:durableId="117064303">
    <w:abstractNumId w:val="8"/>
  </w:num>
  <w:num w:numId="4" w16cid:durableId="1355232669">
    <w:abstractNumId w:val="9"/>
  </w:num>
  <w:num w:numId="5" w16cid:durableId="35351200">
    <w:abstractNumId w:val="14"/>
  </w:num>
  <w:num w:numId="6" w16cid:durableId="1463233872">
    <w:abstractNumId w:val="10"/>
  </w:num>
  <w:num w:numId="7" w16cid:durableId="93482143">
    <w:abstractNumId w:val="11"/>
  </w:num>
  <w:num w:numId="8" w16cid:durableId="1623531597">
    <w:abstractNumId w:val="13"/>
  </w:num>
  <w:num w:numId="9" w16cid:durableId="1810711487">
    <w:abstractNumId w:val="8"/>
  </w:num>
  <w:num w:numId="10" w16cid:durableId="1205798159">
    <w:abstractNumId w:val="3"/>
  </w:num>
  <w:num w:numId="11" w16cid:durableId="909192932">
    <w:abstractNumId w:val="2"/>
  </w:num>
  <w:num w:numId="12" w16cid:durableId="389155690">
    <w:abstractNumId w:val="1"/>
  </w:num>
  <w:num w:numId="13" w16cid:durableId="543181716">
    <w:abstractNumId w:val="0"/>
  </w:num>
  <w:num w:numId="14" w16cid:durableId="715353917">
    <w:abstractNumId w:val="9"/>
  </w:num>
  <w:num w:numId="15" w16cid:durableId="1063026070">
    <w:abstractNumId w:val="7"/>
  </w:num>
  <w:num w:numId="16" w16cid:durableId="1021081045">
    <w:abstractNumId w:val="6"/>
  </w:num>
  <w:num w:numId="17" w16cid:durableId="1029840942">
    <w:abstractNumId w:val="5"/>
  </w:num>
  <w:num w:numId="18" w16cid:durableId="718088328">
    <w:abstractNumId w:val="4"/>
  </w:num>
  <w:num w:numId="19" w16cid:durableId="53808281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5"/>
    <w:docVar w:name="PersonGUIDs" w:val="{E8417CD8-0795-41DA-86D3-FD31F6F63690},{6D7D8505-D987-4E65-9DE8-D8558CB42100}"/>
  </w:docVars>
  <w:rsids>
    <w:rsidRoot w:val="00810B74"/>
    <w:rsid w:val="00305E81"/>
    <w:rsid w:val="00810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  <w15:chartTrackingRefBased/>
  <w15:docId w15:val="{44E245F3-1852-4B09-820F-EAC7C9DEB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  <w:tabs>
        <w:tab w:val="clear" w:pos="360"/>
      </w:tabs>
      <w:ind w:left="227" w:hanging="227"/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19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428</Words>
  <Characters>2487</Characters>
  <Application>Microsoft Office Word</Application>
  <DocSecurity>4</DocSecurity>
  <Lines>46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fp1099</vt:lpstr>
    </vt:vector>
  </TitlesOfParts>
  <Company>Riksdagen</Company>
  <LinksUpToDate>false</LinksUpToDate>
  <CharactersWithSpaces>2897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fp1099</dc:title>
  <dc:subject>fp1099</dc:subject>
  <dc:creator>Riksdagen</dc:creator>
  <cp:keywords>Riksdagen</cp:keywords>
  <dc:description>TKG-ktrl, MSMQ4mb, PersReg-Distribution mm b-&gt;ny fplogga</dc:description>
  <cp:lastModifiedBy>Lars Brink</cp:lastModifiedBy>
  <cp:revision>2</cp:revision>
  <cp:lastPrinted>2009-02-05T10:34:00Z</cp:lastPrinted>
  <dcterms:created xsi:type="dcterms:W3CDTF">2025-12-17T18:37:00Z</dcterms:created>
  <dcterms:modified xsi:type="dcterms:W3CDTF">2025-12-17T18:37:00Z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mot2000_495_2008-09-25</vt:lpwstr>
  </property>
  <property fmtid="{D5CDD505-2E9C-101B-9397-08002B2CF9AE}" pid="3" name="version">
    <vt:lpwstr>mot2000_495_2008-09-25</vt:lpwstr>
  </property>
  <property fmtid="{D5CDD505-2E9C-101B-9397-08002B2CF9AE}" pid="4" name="dokumenttyp">
    <vt:lpwstr>motion</vt:lpwstr>
  </property>
  <property fmtid="{D5CDD505-2E9C-101B-9397-08002B2CF9AE}" pid="5" name="Sekr">
    <vt:lpwstr>hl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Utbyggnad av skånska järnvägar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Utbyggnad av skånska järnvägar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fp1099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Ulf Nilsson och Christer Nylander (fp)</vt:lpwstr>
  </property>
  <property fmtid="{D5CDD505-2E9C-101B-9397-08002B2CF9AE}" pid="26" name="MotionarLista">
    <vt:lpwstr>Nilsson, Ulf (fp)\Nylander, Christer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Ulf Nilsson (fp), Christer Nylander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26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T223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2008</vt:lpwstr>
  </property>
  <property fmtid="{D5CDD505-2E9C-101B-9397-08002B2CF9AE}" pid="44" name="NotesUID">
    <vt:lpwstr>hanna.lager@riksdagen.se</vt:lpwstr>
  </property>
  <property fmtid="{D5CDD505-2E9C-101B-9397-08002B2CF9AE}" pid="45" name="ReservUID">
    <vt:lpwstr>ha0225aa</vt:lpwstr>
  </property>
  <property fmtid="{D5CDD505-2E9C-101B-9397-08002B2CF9AE}" pid="46" name="MotionID">
    <vt:lpwstr>20082009000001020112000010990069</vt:lpwstr>
  </property>
  <property fmtid="{D5CDD505-2E9C-101B-9397-08002B2CF9AE}" pid="47" name="datum">
    <vt:lpwstr>080929</vt:lpwstr>
  </property>
  <property fmtid="{D5CDD505-2E9C-101B-9397-08002B2CF9AE}" pid="48" name="avsändar-e-post">
    <vt:lpwstr>hanna.lager@riksdagen.se</vt:lpwstr>
  </property>
  <property fmtid="{D5CDD505-2E9C-101B-9397-08002B2CF9AE}" pid="49" name="id">
    <vt:lpwstr>20082009000001020112000010990069</vt:lpwstr>
  </property>
  <property fmtid="{D5CDD505-2E9C-101B-9397-08002B2CF9AE}" pid="50" name="nummer">
    <vt:lpwstr>223</vt:lpwstr>
  </property>
  <property fmtid="{D5CDD505-2E9C-101B-9397-08002B2CF9AE}" pid="51" name="utskottsbeteckning">
    <vt:lpwstr>T</vt:lpwstr>
  </property>
  <property fmtid="{D5CDD505-2E9C-101B-9397-08002B2CF9AE}" pid="52" name="GlobalUID">
    <vt:lpwstr>{F8C85725-B7B6-4679-B073-0BF1659DF6F7}</vt:lpwstr>
  </property>
  <property fmtid="{D5CDD505-2E9C-101B-9397-08002B2CF9AE}" pid="53" name="Överföringar">
    <vt:i4>0</vt:i4>
  </property>
  <property fmtid="{D5CDD505-2E9C-101B-9397-08002B2CF9AE}" pid="54" name="Checksum">
    <vt:lpwstr>*1009507851299*</vt:lpwstr>
  </property>
  <property fmtid="{D5CDD505-2E9C-101B-9397-08002B2CF9AE}" pid="55" name="skuggnummer">
    <vt:lpwstr>314</vt:lpwstr>
  </property>
  <property fmtid="{D5CDD505-2E9C-101B-9397-08002B2CF9AE}" pid="56" name="urixVersion">
    <vt:lpwstr>3.2.0.8</vt:lpwstr>
  </property>
  <property fmtid="{D5CDD505-2E9C-101B-9397-08002B2CF9AE}" pid="57" name="urixOrigin">
    <vt:lpwstr>090402 12:47:16.512</vt:lpwstr>
  </property>
  <property fmtid="{D5CDD505-2E9C-101B-9397-08002B2CF9AE}" pid="58" name="urixGuid">
    <vt:lpwstr>{CC68DF6D-EB42-415E-B0C1-82304A4CD991}</vt:lpwstr>
  </property>
</Properties>
</file>