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157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9 september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Per Lodenius (C) som ledamot i riksdagen fr.o.m. den 1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Martin Ådahl (C) som </w:t>
            </w:r>
            <w:r>
              <w:rPr>
                <w:rtl w:val="0"/>
              </w:rPr>
              <w:t>ledamot i arbetsmarknadsutskottet och som suppleant i finansutskottet fr.o.m. den 14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Sofia Amloh (S) som ersättare fr.o.m. den 8 september 2021 t.o.m. den 26 september 2022 under Fredrik Olovssons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Ådahl (C) som ledamot i finansutskottet fr.o.m. den 14 september</w:t>
            </w:r>
          </w:p>
          <w:p>
            <w:pPr>
              <w:bidi w:val="0"/>
              <w:spacing w:after="280" w:afterAutospacing="1"/>
              <w:rPr>
                <w:rtl w:val="0"/>
              </w:rPr>
            </w:pP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2020/21:864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2020/21:214 Utökade möjligheter att avgöra mål på handlingarna i allmän domstol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29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2020/21:216 Nya regler om husrannsakan för att söka efter vapen och andra farliga föremål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29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2020/21:220 Bättre uppföljning av läkemedel för djur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29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2020/21:861 av Ann-Sofie Alm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Framförhållningen hos Migrationsverket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2020/21:862 av Ann-Sofie Alm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Fastställande av identitet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2020/21:834 av Kerstin Lundgren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Förutsättningar för skärgården att leva året 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2020/21:877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klimatkrav vid coronastöd till flyget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2020/21:878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Statsstöd i linje med miljömålen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2020/21:860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Bilstöd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2020/21:867 av Tony Haddou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Folkbokföring och hemlöshet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2020/21:879 av Tony Haddou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Krispolitikens fördelningspolitiska effekter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2020/21:845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Hanteringen av elbilsbränder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2020/21:847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Kustbevakningens finansiering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2020/21:849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Landsbygdens möjligheter att bekämpa skogsbränder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2020/21:850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förnyad utredning om Estonias militärtransporter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2020/21:852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Mörkertalet gällande illegala transporter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2020/21:853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Förare av tunga fordon som kör drogpåverkade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2020/21:854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Våldet som drabbar även oskyldiga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2020/21:848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Elbilar i parkeringsgarage och inne i städer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2020/21:851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Elförsörjning i Uppsala län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2020/21:857 av Michael Rubbestad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Andelen manlig personal i förskolan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2020/21:858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Skärpta krav på pedagogisk omsorg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2020/21:863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idrottsutbildningar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2020/21:865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gymnasiala idrottsutbildningarna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2020/21:870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Skyddet av det rullande kulturarvet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2020/21:876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Vårt rullande kulturarv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9 september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2021-09-09</SAFIR_Sammantradesdatum_Doc>
    <SAFIR_SammantradeID xmlns="C07A1A6C-0B19-41D9-BDF8-F523BA3921EB">12820a45-491a-4f92-af04-0ed8c092d5ab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B000D-767D-4357-82E7-51D34787246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9 september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