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B71" w:rsidRPr="005C6A28" w:rsidRDefault="00DE0B71" w:rsidP="003F71C6">
      <w:pPr>
        <w:pStyle w:val="Hemstlrubrik"/>
      </w:pPr>
      <w:r w:rsidRPr="005C6A28">
        <w:t>Förslag till riksdagsbeslut</w:t>
      </w:r>
    </w:p>
    <w:p w:rsidR="00DE0B71" w:rsidRPr="005C6A28" w:rsidRDefault="00DE0B71" w:rsidP="00DE0B71">
      <w:pPr>
        <w:pStyle w:val="Hemstlatt"/>
      </w:pPr>
      <w:r w:rsidRPr="005C6A28">
        <w:t>Riksdagen tillkännager för regeringen som sin mening vad i motionen anförs om att nytillkommande statlig verksamhet i första hand skall lok</w:t>
      </w:r>
      <w:r w:rsidRPr="005C6A28">
        <w:t>a</w:t>
      </w:r>
      <w:r w:rsidRPr="005C6A28">
        <w:t>lis</w:t>
      </w:r>
      <w:r w:rsidRPr="005C6A28">
        <w:t>e</w:t>
      </w:r>
      <w:r w:rsidRPr="005C6A28">
        <w:t>ras utanför Stockholmsregionen.</w:t>
      </w:r>
    </w:p>
    <w:p w:rsidR="00DE0B71" w:rsidRPr="005C6A28" w:rsidRDefault="00DE0B71" w:rsidP="00DE0B71">
      <w:pPr>
        <w:pStyle w:val="Hemstlatt"/>
      </w:pPr>
      <w:r w:rsidRPr="005C6A28">
        <w:t>Riksdagen tillkännager för regeringen som sin mening vad i motionen anförs om en långsiktig och strategisk decentraliseringsplan med mål för omlokalisering av statlig verksamhet, statliga verk, myndigheter och b</w:t>
      </w:r>
      <w:r w:rsidRPr="005C6A28">
        <w:t>o</w:t>
      </w:r>
      <w:r w:rsidRPr="005C6A28">
        <w:t>lag, från huvudstadsregionen till andra delar av landet.</w:t>
      </w:r>
    </w:p>
    <w:p w:rsidR="00B376B7" w:rsidRPr="005C6A28" w:rsidRDefault="00B376B7" w:rsidP="00B376B7">
      <w:pPr>
        <w:pStyle w:val="Rubrik1"/>
      </w:pPr>
      <w:r w:rsidRPr="005C6A28">
        <w:t>Motivering</w:t>
      </w:r>
    </w:p>
    <w:p w:rsidR="00DE0B71" w:rsidRPr="005C6A28" w:rsidRDefault="00DE0B71" w:rsidP="00DE0B71">
      <w:pPr>
        <w:autoSpaceDE w:val="0"/>
        <w:autoSpaceDN w:val="0"/>
        <w:adjustRightInd w:val="0"/>
        <w:rPr>
          <w:color w:val="000000"/>
          <w:szCs w:val="24"/>
        </w:rPr>
      </w:pPr>
      <w:r w:rsidRPr="005C6A28">
        <w:rPr>
          <w:color w:val="000000"/>
          <w:szCs w:val="24"/>
        </w:rPr>
        <w:t xml:space="preserve">Som en följd av det senaste försvarsbeslutet från december 2004 sker nu en omlokalisering av statlig verksamhet som kompensation till de orter som förlorat försvarsjobb. Detta är bra, men det räcker inte med akutinsatser utan det behövs också en genomtänkt långsiktig strategi för omlokalisering av statlig verksamhet. </w:t>
      </w:r>
    </w:p>
    <w:p w:rsidR="00DE0B71" w:rsidRPr="005C6A28" w:rsidRDefault="00DE0B71" w:rsidP="003F71C6">
      <w:pPr>
        <w:pStyle w:val="Normaltindrag"/>
      </w:pPr>
      <w:r w:rsidRPr="005C6A28">
        <w:t>I en fyrpartireservation (m, fp, kd och c) från december 2004 slås fast att ”en ny och mer kraftfull metodik måste användas för att nå målen, dvs. bryta centraliseringen och omlokalisera statliga arbetstillfällen från huvudstadsreg</w:t>
      </w:r>
      <w:r w:rsidRPr="005C6A28">
        <w:t>i</w:t>
      </w:r>
      <w:r w:rsidRPr="005C6A28">
        <w:t>onen till Norrland och andra delar av landet. I första hand krävs att regeringen lägger fast en långsiktig och strategisk plan med mål för omlokalisering av statlig verksamhet.” Detta är en mycket god ambition som det finns all anle</w:t>
      </w:r>
      <w:r w:rsidRPr="005C6A28">
        <w:t>d</w:t>
      </w:r>
      <w:r w:rsidRPr="005C6A28">
        <w:t>ning att snarast omsätta i praktisk politik.</w:t>
      </w:r>
    </w:p>
    <w:p w:rsidR="00DE0B71" w:rsidRPr="005C6A28" w:rsidRDefault="00DE0B71" w:rsidP="003F71C6">
      <w:pPr>
        <w:pStyle w:val="Normaltindrag"/>
      </w:pPr>
      <w:r w:rsidRPr="005C6A28">
        <w:t>Flera europeiska länder genomför för närvarande omfattande omlokalis</w:t>
      </w:r>
      <w:r w:rsidRPr="005C6A28">
        <w:t>e</w:t>
      </w:r>
      <w:r w:rsidRPr="005C6A28">
        <w:t>ringar av statlig verksamhet från huvudstadsområdena till andra orter. I Sto</w:t>
      </w:r>
      <w:r w:rsidRPr="005C6A28">
        <w:t>r</w:t>
      </w:r>
      <w:r w:rsidRPr="005C6A28">
        <w:t xml:space="preserve">britannien har utflyttning av statliga jobb skett i olika omgångar sedan 1960-talet. För två år sedan tog den brittiska regeringen initiativ till att flytta ut minst 20 000 statliga arbetstillfällen. Departementen har identifierat 27 000 </w:t>
      </w:r>
      <w:r w:rsidRPr="005C6A28">
        <w:lastRenderedPageBreak/>
        <w:t>jobb som kan flytta från London och sydöstra delen av landet till andra platser i Storbritannien. Decentraliseringen är nu i full gång.</w:t>
      </w:r>
    </w:p>
    <w:p w:rsidR="00DE0B71" w:rsidRPr="005C6A28" w:rsidRDefault="00DE0B71" w:rsidP="003F71C6">
      <w:pPr>
        <w:pStyle w:val="Normaltindrag"/>
      </w:pPr>
      <w:r w:rsidRPr="005C6A28">
        <w:t>Den irländska regeringen genomför också en omfattande decentralisering av statlig verksamhet från Dublin till andra platser på ”den gröna ön”. År 2003 annonserade den irländska regeringen en omfattande decentralisering</w:t>
      </w:r>
      <w:r w:rsidRPr="005C6A28">
        <w:t>s</w:t>
      </w:r>
      <w:r w:rsidRPr="005C6A28">
        <w:t>reform. Över 10 000 statliga jobb håller nu på att omlokaliseras från huvu</w:t>
      </w:r>
      <w:r w:rsidRPr="005C6A28">
        <w:t>d</w:t>
      </w:r>
      <w:r w:rsidRPr="005C6A28">
        <w:t>staden till 58 andra platser runt om på Irland. Den tillträdande norska rege</w:t>
      </w:r>
      <w:r w:rsidRPr="005C6A28">
        <w:t>r</w:t>
      </w:r>
      <w:r w:rsidRPr="005C6A28">
        <w:t>ingen diskuterar just nu ett f</w:t>
      </w:r>
      <w:r w:rsidR="003F71C6" w:rsidRPr="005C6A28">
        <w:t>örslag om att flytta ut minst 6 </w:t>
      </w:r>
      <w:r w:rsidRPr="005C6A28">
        <w:t>000 statliga arbet</w:t>
      </w:r>
      <w:r w:rsidRPr="005C6A28">
        <w:t>s</w:t>
      </w:r>
      <w:r w:rsidRPr="005C6A28">
        <w:t>tillfällen från Oslo till andra delar av landet i syfte att stärka distrikten.</w:t>
      </w:r>
    </w:p>
    <w:p w:rsidR="00DE0B71" w:rsidRPr="005C6A28" w:rsidRDefault="00DE0B71" w:rsidP="003F71C6">
      <w:pPr>
        <w:pStyle w:val="Normaltindrag"/>
      </w:pPr>
      <w:r w:rsidRPr="005C6A28">
        <w:t>Även i Sverige finns det all anledning att genomföra en omfattande oml</w:t>
      </w:r>
      <w:r w:rsidRPr="005C6A28">
        <w:t>o</w:t>
      </w:r>
      <w:r w:rsidRPr="005C6A28">
        <w:t>kalisering av statlig sysselsättning från huvudstadsregionen till andra delar av landet. Det hittillsvarande slentriantänkandet att lokalisera de flesta nya my</w:t>
      </w:r>
      <w:r w:rsidRPr="005C6A28">
        <w:t>n</w:t>
      </w:r>
      <w:r w:rsidRPr="005C6A28">
        <w:t>digheter till Stockholm eller dess närhet måste omgående brytas och en genomgång göras av vilka myndigheter, statliga verk och statliga bolag i huvudstaden som kan flyttas till andra delar av landet.</w:t>
      </w:r>
    </w:p>
    <w:p w:rsidR="00DE0B71" w:rsidRPr="005C6A28" w:rsidRDefault="00DE0B71" w:rsidP="003F71C6">
      <w:pPr>
        <w:pStyle w:val="Normaltindrag"/>
      </w:pPr>
      <w:r w:rsidRPr="005C6A28">
        <w:t>En omlokalisering av statlig verksamhet ligger såväl i huvudstadens som i övriga landets intresse. I Stockholm minskar exploateringstrycket och trän</w:t>
      </w:r>
      <w:r w:rsidRPr="005C6A28">
        <w:t>g</w:t>
      </w:r>
      <w:r w:rsidRPr="005C6A28">
        <w:t xml:space="preserve">seln, attraktiva lokaler frigörs och hyreskostnaderna för staten minskar. För de mottagande regionerna bidrar lokaliseringen av kvalificerade tjänster till en breddad arbetsmarknad, ökad skattekraft, stärkt efterfrågan på service och i förlängningen till ökad tillväxt. Län och regioner ges bättre förutsättningar för en positiv utveckling om staten på detta sätt tar ett ökat ansvar för var man lokaliserar verk, myndigheter och bolag. </w:t>
      </w:r>
    </w:p>
    <w:p w:rsidR="00DE0B71" w:rsidRPr="005C6A28" w:rsidRDefault="00DE0B71" w:rsidP="003F71C6">
      <w:pPr>
        <w:pStyle w:val="Normaltindrag"/>
      </w:pPr>
      <w:r w:rsidRPr="005C6A28">
        <w:t>Det krävs en långsiktig och genomtänkt decentraliseringspolitik för att ge alla delar av Sverige bättre förutsättningar att växa och utvecklas. Staten har ett stort ansvar att genom att styra lokaliseringen av sin egen verksamhet aktivt bidra till detta. Det är därför hög tid att gå från ord till handling och genomföra en omfattande omlokalisering av sysselsättningen inom den statl</w:t>
      </w:r>
      <w:r w:rsidRPr="005C6A28">
        <w:t>i</w:t>
      </w:r>
      <w:r w:rsidRPr="005C6A28">
        <w:t>ga 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71C6" w:rsidRPr="005C6A28">
        <w:tblPrEx>
          <w:tblCellMar>
            <w:top w:w="0" w:type="dxa"/>
            <w:bottom w:w="0" w:type="dxa"/>
          </w:tblCellMar>
        </w:tblPrEx>
        <w:trPr>
          <w:cantSplit/>
        </w:trPr>
        <w:tc>
          <w:tcPr>
            <w:tcW w:w="3046" w:type="dxa"/>
          </w:tcPr>
          <w:p w:rsidR="003F71C6" w:rsidRPr="005C6A28" w:rsidRDefault="003F71C6" w:rsidP="003F71C6">
            <w:pPr>
              <w:pStyle w:val="UnderskriftDatum"/>
              <w:spacing w:before="240"/>
            </w:pPr>
            <w:r w:rsidRPr="005C6A28">
              <w:t>Stockholm den 28 september 2005</w:t>
            </w:r>
          </w:p>
        </w:tc>
        <w:tc>
          <w:tcPr>
            <w:tcW w:w="3047" w:type="dxa"/>
          </w:tcPr>
          <w:p w:rsidR="003F71C6" w:rsidRPr="005C6A28" w:rsidRDefault="003F71C6" w:rsidP="003F71C6">
            <w:pPr>
              <w:pStyle w:val="Underskrifter"/>
              <w:spacing w:before="240"/>
            </w:pPr>
          </w:p>
        </w:tc>
      </w:tr>
      <w:tr w:rsidR="003F71C6" w:rsidRPr="005C6A28">
        <w:tblPrEx>
          <w:tblCellMar>
            <w:top w:w="0" w:type="dxa"/>
            <w:bottom w:w="0" w:type="dxa"/>
          </w:tblCellMar>
        </w:tblPrEx>
        <w:trPr>
          <w:cantSplit/>
        </w:trPr>
        <w:tc>
          <w:tcPr>
            <w:tcW w:w="3046" w:type="dxa"/>
          </w:tcPr>
          <w:p w:rsidR="003F71C6" w:rsidRPr="005C6A28" w:rsidRDefault="003F71C6" w:rsidP="003F71C6">
            <w:pPr>
              <w:pStyle w:val="Underskrifter"/>
            </w:pPr>
            <w:r w:rsidRPr="005C6A28">
              <w:t>Håkan Larsson (c)</w:t>
            </w:r>
          </w:p>
        </w:tc>
        <w:tc>
          <w:tcPr>
            <w:tcW w:w="3047" w:type="dxa"/>
          </w:tcPr>
          <w:p w:rsidR="003F71C6" w:rsidRPr="005C6A28" w:rsidRDefault="003F71C6" w:rsidP="003F71C6">
            <w:pPr>
              <w:pStyle w:val="Underskrifter"/>
            </w:pPr>
            <w:r w:rsidRPr="005C6A28">
              <w:t>Sven Bergström (c)</w:t>
            </w:r>
          </w:p>
        </w:tc>
      </w:tr>
    </w:tbl>
    <w:p w:rsidR="00E84F25" w:rsidRPr="005C6A28" w:rsidRDefault="00E84F25" w:rsidP="003F71C6">
      <w:pPr>
        <w:pStyle w:val="Normaltindrag"/>
      </w:pPr>
    </w:p>
    <w:sectPr w:rsidR="00E84F25" w:rsidRPr="005C6A28" w:rsidSect="003F7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CFB" w:rsidRPr="005C6A28" w:rsidRDefault="00873CFB">
      <w:r w:rsidRPr="005C6A28">
        <w:separator/>
      </w:r>
    </w:p>
  </w:endnote>
  <w:endnote w:type="continuationSeparator" w:id="0">
    <w:p w:rsidR="00873CFB" w:rsidRPr="005C6A28" w:rsidRDefault="00873CFB">
      <w:r w:rsidRPr="005C6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E1" w:rsidRPr="005C6A28" w:rsidRDefault="005C6A28" w:rsidP="003F71C6">
    <w:pPr>
      <w:pStyle w:val="Sidfot"/>
    </w:pPr>
    <w:r w:rsidRPr="005C6A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100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C6" w:rsidRDefault="003F71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1C6" w:rsidRDefault="003F71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C6A28" w:rsidRDefault="005C6A28" w:rsidP="003F71C6">
    <w:pPr>
      <w:pStyle w:val="Sidfot"/>
    </w:pPr>
    <w:r w:rsidRPr="005C6A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713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C6" w:rsidRDefault="003F71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1C6" w:rsidRDefault="003F71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C6A28" w:rsidRDefault="005C6A28" w:rsidP="003F71C6">
    <w:pPr>
      <w:pStyle w:val="Sidfot"/>
    </w:pPr>
    <w:r w:rsidRPr="005C6A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957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C6" w:rsidRDefault="003F7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1C6" w:rsidRDefault="003F7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CFB" w:rsidRPr="005C6A28" w:rsidRDefault="00873CFB">
      <w:r w:rsidRPr="005C6A28">
        <w:separator/>
      </w:r>
    </w:p>
  </w:footnote>
  <w:footnote w:type="continuationSeparator" w:id="0">
    <w:p w:rsidR="00873CFB" w:rsidRPr="005C6A28" w:rsidRDefault="00873CFB">
      <w:r w:rsidRPr="005C6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E1" w:rsidRPr="005C6A28" w:rsidRDefault="005C6A28" w:rsidP="003F71C6">
    <w:pPr>
      <w:pStyle w:val="Sidhuvud"/>
    </w:pPr>
    <w:r w:rsidRPr="005C6A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826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C6" w:rsidRDefault="003F71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1C6" w:rsidRDefault="003F71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C6A28" w:rsidRDefault="005C6A28" w:rsidP="003F71C6">
    <w:pPr>
      <w:pStyle w:val="Sidhuvud"/>
    </w:pPr>
    <w:r w:rsidRPr="005C6A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589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C6" w:rsidRDefault="003F71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1C6" w:rsidRDefault="003F71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C6" w:rsidRPr="005C6A28" w:rsidRDefault="003F71C6">
    <w:pPr>
      <w:pStyle w:val="FSHNormal"/>
      <w:tabs>
        <w:tab w:val="right" w:pos="5840"/>
      </w:tabs>
    </w:pPr>
    <w:r w:rsidRPr="005C6A28">
      <w:br/>
    </w:r>
    <w:r w:rsidRPr="005C6A28">
      <w:fldChar w:fldCharType="begin" w:fldLock="1"/>
    </w:r>
    <w:r w:rsidRPr="005C6A28">
      <w:instrText xml:space="preserve"> DOCPROPERTY</w:instrText>
    </w:r>
    <w:r w:rsidRPr="005C6A28">
      <w:rPr>
        <w:sz w:val="18"/>
      </w:rPr>
      <w:instrText xml:space="preserve"> "YearUser" *\charformat </w:instrText>
    </w:r>
    <w:r w:rsidRPr="005C6A28">
      <w:fldChar w:fldCharType="separate"/>
    </w:r>
    <w:r w:rsidRPr="005C6A28">
      <w:t>2005/06</w:t>
    </w:r>
    <w:r w:rsidRPr="005C6A28">
      <w:fldChar w:fldCharType="end"/>
    </w:r>
    <w:r w:rsidRPr="005C6A28">
      <w:t xml:space="preserve"> </w:t>
    </w:r>
    <w:r w:rsidRPr="005C6A28">
      <w:tab/>
      <w:t xml:space="preserve">mnr: </w:t>
    </w:r>
    <w:r w:rsidRPr="005C6A28">
      <w:fldChar w:fldCharType="begin" w:fldLock="1"/>
    </w:r>
    <w:r w:rsidRPr="005C6A28">
      <w:instrText xml:space="preserve"> DOCPROPERTY</w:instrText>
    </w:r>
    <w:r w:rsidRPr="005C6A28">
      <w:rPr>
        <w:sz w:val="18"/>
      </w:rPr>
      <w:instrText xml:space="preserve"> "Motionsnummer" *\charformat </w:instrText>
    </w:r>
    <w:r w:rsidRPr="005C6A28">
      <w:fldChar w:fldCharType="separate"/>
    </w:r>
    <w:r w:rsidRPr="005C6A28">
      <w:t>N313</w:t>
    </w:r>
    <w:r w:rsidRPr="005C6A28">
      <w:fldChar w:fldCharType="end"/>
    </w:r>
    <w:r w:rsidRPr="005C6A28">
      <w:br/>
    </w:r>
    <w:r w:rsidRPr="005C6A28">
      <w:fldChar w:fldCharType="begin" w:fldLock="1"/>
    </w:r>
    <w:r w:rsidRPr="005C6A28">
      <w:instrText xml:space="preserve"> DOCPROPERTY</w:instrText>
    </w:r>
    <w:r w:rsidRPr="005C6A28">
      <w:rPr>
        <w:sz w:val="18"/>
      </w:rPr>
      <w:instrText xml:space="preserve"> "Samling" *\charformat </w:instrText>
    </w:r>
    <w:r w:rsidRPr="005C6A28">
      <w:fldChar w:fldCharType="end"/>
    </w:r>
    <w:r w:rsidRPr="005C6A28">
      <w:tab/>
      <w:t xml:space="preserve">pnr: </w:t>
    </w:r>
    <w:r w:rsidRPr="005C6A28">
      <w:fldChar w:fldCharType="begin" w:fldLock="1"/>
    </w:r>
    <w:r w:rsidRPr="005C6A28">
      <w:instrText xml:space="preserve"> DOCPROPERTY</w:instrText>
    </w:r>
    <w:r w:rsidRPr="005C6A28">
      <w:rPr>
        <w:sz w:val="18"/>
      </w:rPr>
      <w:instrText xml:space="preserve"> "Partinummer" *\charformat </w:instrText>
    </w:r>
    <w:r w:rsidRPr="005C6A28">
      <w:fldChar w:fldCharType="separate"/>
    </w:r>
    <w:r w:rsidRPr="005C6A28">
      <w:t>c474</w:t>
    </w:r>
    <w:r w:rsidRPr="005C6A28">
      <w:fldChar w:fldCharType="end"/>
    </w:r>
  </w:p>
  <w:p w:rsidR="003F71C6" w:rsidRPr="005C6A28" w:rsidRDefault="003F71C6">
    <w:pPr>
      <w:pStyle w:val="FSHRub1"/>
    </w:pPr>
    <w:r w:rsidRPr="005C6A28">
      <w:t>Motion till riksdagen</w:t>
    </w:r>
    <w:r w:rsidRPr="005C6A28">
      <w:br/>
    </w:r>
    <w:r w:rsidRPr="005C6A28">
      <w:fldChar w:fldCharType="begin" w:fldLock="1"/>
    </w:r>
    <w:r w:rsidRPr="005C6A28">
      <w:instrText xml:space="preserve"> DOCPROPERTY "YearUser" *\charformat </w:instrText>
    </w:r>
    <w:r w:rsidRPr="005C6A28">
      <w:fldChar w:fldCharType="separate"/>
    </w:r>
    <w:r w:rsidRPr="005C6A28">
      <w:t>2005/06</w:t>
    </w:r>
    <w:r w:rsidRPr="005C6A28">
      <w:fldChar w:fldCharType="end"/>
    </w:r>
    <w:r w:rsidRPr="005C6A28">
      <w:t>:</w:t>
    </w:r>
    <w:r w:rsidRPr="005C6A28">
      <w:fldChar w:fldCharType="begin" w:fldLock="1"/>
    </w:r>
    <w:r w:rsidRPr="005C6A28">
      <w:instrText xml:space="preserve"> DOCPROPERTY "Motionsnummer" *\charformat </w:instrText>
    </w:r>
    <w:r w:rsidRPr="005C6A28">
      <w:fldChar w:fldCharType="separate"/>
    </w:r>
    <w:r w:rsidRPr="005C6A28">
      <w:t>N313</w:t>
    </w:r>
    <w:r w:rsidRPr="005C6A28">
      <w:fldChar w:fldCharType="end"/>
    </w:r>
  </w:p>
  <w:p w:rsidR="003F71C6" w:rsidRPr="005C6A28" w:rsidRDefault="003F71C6">
    <w:pPr>
      <w:pStyle w:val="FSHNormalS5"/>
    </w:pPr>
    <w:r w:rsidRPr="005C6A28">
      <w:fldChar w:fldCharType="begin" w:fldLock="1"/>
    </w:r>
    <w:r w:rsidRPr="005C6A28">
      <w:instrText xml:space="preserve"> DOCPROPERTY "MotionarText" *\charformat </w:instrText>
    </w:r>
    <w:r w:rsidRPr="005C6A28">
      <w:fldChar w:fldCharType="separate"/>
    </w:r>
    <w:r w:rsidRPr="005C6A28">
      <w:t>av Håkan Larsson och Sven Bergström (c)</w:t>
    </w:r>
    <w:r w:rsidRPr="005C6A28">
      <w:fldChar w:fldCharType="end"/>
    </w:r>
    <w:r w:rsidRPr="005C6A28">
      <w:br/>
    </w:r>
    <w:r w:rsidRPr="005C6A28">
      <w:fldChar w:fldCharType="begin" w:fldLock="1"/>
    </w:r>
    <w:r w:rsidRPr="005C6A28">
      <w:instrText xml:space="preserve"> DOCPROPERTY "SvarFrasKort" *\charformat </w:instrText>
    </w:r>
    <w:r w:rsidRPr="005C6A28">
      <w:fldChar w:fldCharType="end"/>
    </w:r>
  </w:p>
  <w:p w:rsidR="003F71C6" w:rsidRPr="005C6A28" w:rsidRDefault="003F71C6">
    <w:pPr>
      <w:pStyle w:val="FSHTitel"/>
    </w:pPr>
    <w:r w:rsidRPr="005C6A28">
      <w:fldChar w:fldCharType="begin" w:fldLock="1"/>
    </w:r>
    <w:r w:rsidRPr="005C6A28">
      <w:instrText xml:space="preserve"> DOCPROPERTY</w:instrText>
    </w:r>
    <w:r w:rsidRPr="005C6A28">
      <w:rPr>
        <w:sz w:val="18"/>
      </w:rPr>
      <w:instrText xml:space="preserve"> "RubrikSvar" *\charformat </w:instrText>
    </w:r>
    <w:r w:rsidRPr="005C6A28">
      <w:fldChar w:fldCharType="separate"/>
    </w:r>
    <w:r w:rsidRPr="005C6A28">
      <w:t>Omlokalisering av statlig verksamhet</w:t>
    </w:r>
    <w:r w:rsidRPr="005C6A28">
      <w:fldChar w:fldCharType="end"/>
    </w:r>
  </w:p>
  <w:p w:rsidR="003F71C6" w:rsidRPr="005C6A28" w:rsidRDefault="003F71C6" w:rsidP="003F71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092B014"/>
    <w:lvl w:ilvl="0" w:tplc="16843C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4043341">
    <w:abstractNumId w:val="13"/>
  </w:num>
  <w:num w:numId="2" w16cid:durableId="1126122598">
    <w:abstractNumId w:val="10"/>
  </w:num>
  <w:num w:numId="3" w16cid:durableId="1072242120">
    <w:abstractNumId w:val="11"/>
  </w:num>
  <w:num w:numId="4" w16cid:durableId="1097562100">
    <w:abstractNumId w:val="12"/>
  </w:num>
  <w:num w:numId="5" w16cid:durableId="610162941">
    <w:abstractNumId w:val="8"/>
  </w:num>
  <w:num w:numId="6" w16cid:durableId="662049773">
    <w:abstractNumId w:val="3"/>
  </w:num>
  <w:num w:numId="7" w16cid:durableId="755515487">
    <w:abstractNumId w:val="2"/>
  </w:num>
  <w:num w:numId="8" w16cid:durableId="1223492411">
    <w:abstractNumId w:val="1"/>
  </w:num>
  <w:num w:numId="9" w16cid:durableId="565729894">
    <w:abstractNumId w:val="0"/>
  </w:num>
  <w:num w:numId="10" w16cid:durableId="1191794971">
    <w:abstractNumId w:val="9"/>
  </w:num>
  <w:num w:numId="11" w16cid:durableId="500315607">
    <w:abstractNumId w:val="7"/>
  </w:num>
  <w:num w:numId="12" w16cid:durableId="764346519">
    <w:abstractNumId w:val="6"/>
  </w:num>
  <w:num w:numId="13" w16cid:durableId="1544946633">
    <w:abstractNumId w:val="5"/>
  </w:num>
  <w:num w:numId="14" w16cid:durableId="146978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2766D"/>
    <w:rsid w:val="00064BC3"/>
    <w:rsid w:val="00066775"/>
    <w:rsid w:val="00072FB9"/>
    <w:rsid w:val="00100531"/>
    <w:rsid w:val="00201DFB"/>
    <w:rsid w:val="00204A63"/>
    <w:rsid w:val="00212FF1"/>
    <w:rsid w:val="00230193"/>
    <w:rsid w:val="0025068A"/>
    <w:rsid w:val="002818D3"/>
    <w:rsid w:val="002D11A8"/>
    <w:rsid w:val="003F71C6"/>
    <w:rsid w:val="00445271"/>
    <w:rsid w:val="004A0504"/>
    <w:rsid w:val="004E38D9"/>
    <w:rsid w:val="005C6A28"/>
    <w:rsid w:val="00740D6D"/>
    <w:rsid w:val="00794149"/>
    <w:rsid w:val="007B67A7"/>
    <w:rsid w:val="007C6092"/>
    <w:rsid w:val="0082766D"/>
    <w:rsid w:val="00873CFB"/>
    <w:rsid w:val="00A053C6"/>
    <w:rsid w:val="00A736E1"/>
    <w:rsid w:val="00B13BF0"/>
    <w:rsid w:val="00B376B7"/>
    <w:rsid w:val="00C1285C"/>
    <w:rsid w:val="00C27B7D"/>
    <w:rsid w:val="00D1174F"/>
    <w:rsid w:val="00DC6C70"/>
    <w:rsid w:val="00DE0B71"/>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D97E61-6DD4-4AB9-867B-B2833131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F71C6"/>
    <w:pPr>
      <w:spacing w:after="250"/>
    </w:pPr>
  </w:style>
  <w:style w:type="paragraph" w:customStyle="1" w:styleId="Hemstlatt">
    <w:name w:val="Hemstl_att"/>
    <w:aliases w:val="HemstPunkt,HemstPunktFlera,HemställansPunkt,Förslagstext"/>
    <w:basedOn w:val="Normal"/>
    <w:next w:val="Normal"/>
    <w:rsid w:val="003F71C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556</Words>
  <Characters>3297</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N313</vt:lpstr>
    </vt:vector>
  </TitlesOfParts>
  <Company>Riksdagen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N313</dc:title>
  <dc:subject>N313</dc:subject>
  <dc:creator>Riksdagen</dc:creator>
  <cp:keywords>Riksdagen</cp:keywords>
  <dc:description/>
  <cp:lastModifiedBy>Lars Brink</cp:lastModifiedBy>
  <cp:revision>2</cp:revision>
  <cp:lastPrinted>2005-11-25T15:54:00Z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Omlokalisering av statlig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Omlokalisering av statlig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Larsson och Sven Bergström (c)</vt:lpwstr>
  </property>
  <property fmtid="{D5CDD505-2E9C-101B-9397-08002B2CF9AE}" pid="26" name="MotionarLista">
    <vt:lpwstr>Larsson, Håkan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20052006000000000099000004740069</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20052006000000000099000004740069</vt:lpwstr>
  </property>
  <property fmtid="{D5CDD505-2E9C-101B-9397-08002B2CF9AE}" pid="50" name="nummer">
    <vt:lpwstr>313</vt:lpwstr>
  </property>
  <property fmtid="{D5CDD505-2E9C-101B-9397-08002B2CF9AE}" pid="51" name="utskottsbeteckning">
    <vt:lpwstr>N</vt:lpwstr>
  </property>
</Properties>
</file>