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1D8" w:rsidRPr="00195AE1" w:rsidRDefault="002641D8" w:rsidP="0047228A">
      <w:pPr>
        <w:pStyle w:val="Hemstlrubrik"/>
      </w:pPr>
      <w:r w:rsidRPr="00195AE1">
        <w:t>Förslag till riksdagsbeslut</w:t>
      </w:r>
    </w:p>
    <w:p w:rsidR="002641D8" w:rsidRPr="00195AE1" w:rsidRDefault="002641D8" w:rsidP="00C54AE8">
      <w:pPr>
        <w:pStyle w:val="Hemstlatt"/>
      </w:pPr>
      <w:r w:rsidRPr="00195AE1">
        <w:t>Riksdagen tillkännager för regeringen som sin mening vad i motionen anförs om att se över reglerna för pendlingsstöd.</w:t>
      </w:r>
    </w:p>
    <w:p w:rsidR="002641D8" w:rsidRPr="00195AE1" w:rsidRDefault="002641D8" w:rsidP="002641D8">
      <w:pPr>
        <w:pStyle w:val="Rubrik1"/>
      </w:pPr>
      <w:r w:rsidRPr="00195AE1">
        <w:t>Motivering</w:t>
      </w:r>
    </w:p>
    <w:p w:rsidR="002641D8" w:rsidRPr="00195AE1" w:rsidRDefault="002641D8" w:rsidP="002641D8">
      <w:r w:rsidRPr="00195AE1">
        <w:t>Att bekämpa arbetslösheten är oerhört viktigt. Om arbetslösheten blir långv</w:t>
      </w:r>
      <w:r w:rsidRPr="00195AE1">
        <w:t>a</w:t>
      </w:r>
      <w:r w:rsidRPr="00195AE1">
        <w:t>rig ökar risken för att människor slås ut och hamnar i utanförskap. Det är därför viktigt att föra en aktiv arbetsmarknadspolitik som ger möjligheter att få jobb och sysselsättning.</w:t>
      </w:r>
    </w:p>
    <w:p w:rsidR="002641D8" w:rsidRPr="00195AE1" w:rsidRDefault="002641D8" w:rsidP="0047228A">
      <w:pPr>
        <w:pStyle w:val="Normaltindrag"/>
      </w:pPr>
      <w:r w:rsidRPr="00195AE1">
        <w:t>Arbetsmarknadspolitik har i huvudsak två syften. Dels att se till att o</w:t>
      </w:r>
      <w:r w:rsidRPr="00195AE1">
        <w:t>m</w:t>
      </w:r>
      <w:r w:rsidRPr="00195AE1">
        <w:t>ställning på arbetsmarknaden fungera</w:t>
      </w:r>
      <w:r w:rsidR="0047228A" w:rsidRPr="00195AE1">
        <w:t>r både regionalt och nationellt,</w:t>
      </w:r>
      <w:r w:rsidRPr="00195AE1">
        <w:t xml:space="preserve"> </w:t>
      </w:r>
      <w:r w:rsidR="0047228A" w:rsidRPr="00195AE1">
        <w:t>dels</w:t>
      </w:r>
      <w:r w:rsidRPr="00195AE1">
        <w:t xml:space="preserve"> att den enskildes ställning på och anknytning till arbetsmarknaden behålls. På det sättet minskar både risken för att det uppstår flaskhalsar i ekonomin och att människor slås ut.</w:t>
      </w:r>
    </w:p>
    <w:p w:rsidR="002641D8" w:rsidRPr="00195AE1" w:rsidRDefault="002641D8" w:rsidP="0047228A">
      <w:pPr>
        <w:pStyle w:val="Normaltindrag"/>
      </w:pPr>
      <w:r w:rsidRPr="00195AE1">
        <w:t>En åtgärd för att underlätta matchningen på arbetsmarknaden och göra det möjligt för människor att ta jobb är pendlingsstöd. Pendlingsstöd syftar till att underlätta arbetskraftens geografiska rörlighet genom att ekonomiskt stödja den som inte kan få arbete på eller i närheten av hemorten och som har fått arbete på annan ort och måste pendla till orten där arbetsplatsen är belägen.</w:t>
      </w:r>
    </w:p>
    <w:p w:rsidR="002641D8" w:rsidRPr="00195AE1" w:rsidRDefault="002641D8" w:rsidP="0047228A">
      <w:pPr>
        <w:pStyle w:val="Normaltindrag"/>
      </w:pPr>
      <w:r w:rsidRPr="00195AE1">
        <w:t>Enligt gällande förordning är det så att</w:t>
      </w:r>
    </w:p>
    <w:p w:rsidR="002641D8" w:rsidRPr="00195AE1" w:rsidRDefault="002641D8" w:rsidP="0047228A">
      <w:pPr>
        <w:pStyle w:val="PunktlistaTankstreck"/>
        <w:tabs>
          <w:tab w:val="clear" w:pos="360"/>
        </w:tabs>
      </w:pPr>
      <w:r w:rsidRPr="00195AE1">
        <w:t xml:space="preserve">pendlingsstöd inte </w:t>
      </w:r>
      <w:r w:rsidR="008674B2" w:rsidRPr="00195AE1">
        <w:t>ge</w:t>
      </w:r>
      <w:r w:rsidRPr="00195AE1">
        <w:t>s om anställningen är den första efter avslutad utbil</w:t>
      </w:r>
      <w:r w:rsidRPr="00195AE1">
        <w:t>d</w:t>
      </w:r>
      <w:r w:rsidRPr="00195AE1">
        <w:t>ning av annat slag än arbetsmarknadsutbildni</w:t>
      </w:r>
      <w:r w:rsidR="0047228A" w:rsidRPr="00195AE1">
        <w:t>ng och kommunal vuxenu</w:t>
      </w:r>
      <w:r w:rsidR="0047228A" w:rsidRPr="00195AE1">
        <w:t>t</w:t>
      </w:r>
      <w:r w:rsidR="0047228A" w:rsidRPr="00195AE1">
        <w:t>bildning,</w:t>
      </w:r>
    </w:p>
    <w:p w:rsidR="002641D8" w:rsidRPr="00195AE1" w:rsidRDefault="002641D8" w:rsidP="0047228A">
      <w:pPr>
        <w:pStyle w:val="PunktlistaTankstreck"/>
        <w:tabs>
          <w:tab w:val="clear" w:pos="360"/>
        </w:tabs>
        <w:spacing w:before="0"/>
      </w:pPr>
      <w:r w:rsidRPr="00195AE1">
        <w:t xml:space="preserve">stöd till dagpendling </w:t>
      </w:r>
      <w:r w:rsidR="008674B2" w:rsidRPr="00195AE1">
        <w:t>inte ge</w:t>
      </w:r>
      <w:r w:rsidRPr="00195AE1">
        <w:t xml:space="preserve">s om anställningen beräknas </w:t>
      </w:r>
      <w:r w:rsidR="0047228A" w:rsidRPr="00195AE1">
        <w:t>vara kortare tid än sex månader,</w:t>
      </w:r>
    </w:p>
    <w:p w:rsidR="002641D8" w:rsidRPr="00195AE1" w:rsidRDefault="002641D8" w:rsidP="0047228A">
      <w:pPr>
        <w:pStyle w:val="PunktlistaTankstreck"/>
        <w:tabs>
          <w:tab w:val="clear" w:pos="360"/>
        </w:tabs>
        <w:spacing w:before="0"/>
      </w:pPr>
      <w:r w:rsidRPr="00195AE1">
        <w:t>stöd till dagpendling lämnas enbart för personer som har fyllt 25 år.</w:t>
      </w:r>
    </w:p>
    <w:p w:rsidR="002641D8" w:rsidRPr="00195AE1" w:rsidRDefault="002641D8" w:rsidP="002641D8">
      <w:r w:rsidRPr="00195AE1">
        <w:t>Korta och</w:t>
      </w:r>
      <w:r w:rsidR="00E16B43" w:rsidRPr="00195AE1">
        <w:t xml:space="preserve"> tillfälliga anställningar har </w:t>
      </w:r>
      <w:r w:rsidRPr="00195AE1">
        <w:t xml:space="preserve">ökat </w:t>
      </w:r>
      <w:r w:rsidR="00E16B43" w:rsidRPr="00195AE1">
        <w:t xml:space="preserve">de </w:t>
      </w:r>
      <w:r w:rsidRPr="00195AE1">
        <w:t xml:space="preserve">senaste åren i hela landet och inom alla branscher. </w:t>
      </w:r>
      <w:r w:rsidR="008674B2" w:rsidRPr="00195AE1">
        <w:t>A</w:t>
      </w:r>
      <w:r w:rsidRPr="00195AE1">
        <w:t xml:space="preserve">rbetsförmedlingarna borde ha en möjlighet att ge stöd även vid kortare anställning, i synnerhet när det gäller unga människor. Inte </w:t>
      </w:r>
      <w:r w:rsidRPr="00195AE1">
        <w:lastRenderedPageBreak/>
        <w:t>minst för att detta skulle kunna underlätta för unga att få fotfäste och erfare</w:t>
      </w:r>
      <w:r w:rsidRPr="00195AE1">
        <w:t>n</w:t>
      </w:r>
      <w:r w:rsidRPr="00195AE1">
        <w:t>het på arbetsmarknaden, vilket skulle leda till mer effektiv arbetsmarknadsp</w:t>
      </w:r>
      <w:r w:rsidRPr="00195AE1">
        <w:t>o</w:t>
      </w:r>
      <w:r w:rsidRPr="00195AE1">
        <w:t xml:space="preserve">litik. </w:t>
      </w:r>
    </w:p>
    <w:p w:rsidR="002641D8" w:rsidRPr="00195AE1" w:rsidRDefault="002641D8" w:rsidP="0047228A">
      <w:pPr>
        <w:pStyle w:val="Normaltindrag"/>
      </w:pPr>
      <w:r w:rsidRPr="00195AE1">
        <w:t xml:space="preserve">Därför </w:t>
      </w:r>
      <w:r w:rsidR="00461EB1" w:rsidRPr="00195AE1">
        <w:t>vore det bra att se över</w:t>
      </w:r>
      <w:r w:rsidRPr="00195AE1">
        <w:t xml:space="preserve"> om reglerna för pendlingsstöd kan ändras så att de gäller även vid kortare anställning från tre månader, samt att 25-årsregeln tas bort och att pendlingsstöd ska gälla även för personer med avsl</w:t>
      </w:r>
      <w:r w:rsidRPr="00195AE1">
        <w:t>u</w:t>
      </w:r>
      <w:r w:rsidRPr="00195AE1">
        <w:t>tad u</w:t>
      </w:r>
      <w:r w:rsidRPr="00195AE1">
        <w:t>t</w:t>
      </w:r>
      <w:r w:rsidRPr="00195AE1">
        <w:t>bildning på universitet och högskola.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7228A" w:rsidRPr="00195AE1">
        <w:tblPrEx>
          <w:tblCellMar>
            <w:top w:w="0" w:type="dxa"/>
            <w:bottom w:w="0" w:type="dxa"/>
          </w:tblCellMar>
        </w:tblPrEx>
        <w:trPr>
          <w:cantSplit/>
        </w:trPr>
        <w:tc>
          <w:tcPr>
            <w:tcW w:w="3046" w:type="dxa"/>
          </w:tcPr>
          <w:p w:rsidR="0047228A" w:rsidRPr="00195AE1" w:rsidRDefault="0047228A" w:rsidP="0047228A">
            <w:pPr>
              <w:pStyle w:val="UnderskriftDatum"/>
              <w:spacing w:before="240"/>
            </w:pPr>
            <w:r w:rsidRPr="00195AE1">
              <w:t>Stockholm den 30 september 2005</w:t>
            </w:r>
          </w:p>
        </w:tc>
        <w:tc>
          <w:tcPr>
            <w:tcW w:w="3047" w:type="dxa"/>
          </w:tcPr>
          <w:p w:rsidR="0047228A" w:rsidRPr="00195AE1" w:rsidRDefault="0047228A" w:rsidP="0047228A">
            <w:pPr>
              <w:pStyle w:val="Underskrifter"/>
              <w:spacing w:before="240"/>
            </w:pPr>
          </w:p>
        </w:tc>
      </w:tr>
      <w:tr w:rsidR="0047228A" w:rsidRPr="00195AE1">
        <w:tblPrEx>
          <w:tblCellMar>
            <w:top w:w="0" w:type="dxa"/>
            <w:bottom w:w="0" w:type="dxa"/>
          </w:tblCellMar>
        </w:tblPrEx>
        <w:trPr>
          <w:cantSplit/>
        </w:trPr>
        <w:tc>
          <w:tcPr>
            <w:tcW w:w="3046" w:type="dxa"/>
          </w:tcPr>
          <w:p w:rsidR="0047228A" w:rsidRPr="00195AE1" w:rsidRDefault="0047228A" w:rsidP="0047228A">
            <w:pPr>
              <w:pStyle w:val="Underskrifter"/>
            </w:pPr>
            <w:r w:rsidRPr="00195AE1">
              <w:t>Ameer Sachet (s)</w:t>
            </w:r>
          </w:p>
        </w:tc>
        <w:tc>
          <w:tcPr>
            <w:tcW w:w="3047" w:type="dxa"/>
          </w:tcPr>
          <w:p w:rsidR="0047228A" w:rsidRPr="00195AE1" w:rsidRDefault="0047228A" w:rsidP="0047228A">
            <w:pPr>
              <w:pStyle w:val="Underskrifter"/>
            </w:pPr>
          </w:p>
        </w:tc>
      </w:tr>
      <w:tr w:rsidR="0047228A" w:rsidRPr="00195AE1">
        <w:tblPrEx>
          <w:tblCellMar>
            <w:top w:w="0" w:type="dxa"/>
            <w:bottom w:w="0" w:type="dxa"/>
          </w:tblCellMar>
        </w:tblPrEx>
        <w:trPr>
          <w:cantSplit/>
        </w:trPr>
        <w:tc>
          <w:tcPr>
            <w:tcW w:w="3046" w:type="dxa"/>
          </w:tcPr>
          <w:p w:rsidR="0047228A" w:rsidRPr="00195AE1" w:rsidRDefault="0047228A" w:rsidP="0047228A">
            <w:pPr>
              <w:pStyle w:val="Underskrifter"/>
            </w:pPr>
            <w:r w:rsidRPr="00195AE1">
              <w:t>Inger Lundberg (s)</w:t>
            </w:r>
          </w:p>
        </w:tc>
        <w:tc>
          <w:tcPr>
            <w:tcW w:w="3047" w:type="dxa"/>
          </w:tcPr>
          <w:p w:rsidR="0047228A" w:rsidRPr="00195AE1" w:rsidRDefault="0047228A" w:rsidP="0047228A">
            <w:pPr>
              <w:pStyle w:val="Underskrifter"/>
            </w:pPr>
            <w:r w:rsidRPr="00195AE1">
              <w:t>Nils-Göran Holmqvist (s)</w:t>
            </w:r>
          </w:p>
        </w:tc>
      </w:tr>
      <w:tr w:rsidR="0047228A" w:rsidRPr="00195AE1">
        <w:tblPrEx>
          <w:tblCellMar>
            <w:top w:w="0" w:type="dxa"/>
            <w:bottom w:w="0" w:type="dxa"/>
          </w:tblCellMar>
        </w:tblPrEx>
        <w:trPr>
          <w:cantSplit/>
        </w:trPr>
        <w:tc>
          <w:tcPr>
            <w:tcW w:w="3046" w:type="dxa"/>
          </w:tcPr>
          <w:p w:rsidR="0047228A" w:rsidRPr="00195AE1" w:rsidRDefault="0047228A" w:rsidP="0047228A">
            <w:pPr>
              <w:pStyle w:val="Underskrifter"/>
            </w:pPr>
            <w:r w:rsidRPr="00195AE1">
              <w:t>Lennart Axelsson (s)</w:t>
            </w:r>
          </w:p>
        </w:tc>
        <w:tc>
          <w:tcPr>
            <w:tcW w:w="3047" w:type="dxa"/>
          </w:tcPr>
          <w:p w:rsidR="0047228A" w:rsidRPr="00195AE1" w:rsidRDefault="0047228A" w:rsidP="0047228A">
            <w:pPr>
              <w:pStyle w:val="Underskrifter"/>
            </w:pPr>
            <w:r w:rsidRPr="00195AE1">
              <w:t>Matilda Ernkrans (s)</w:t>
            </w:r>
          </w:p>
        </w:tc>
      </w:tr>
    </w:tbl>
    <w:p w:rsidR="00E84F25" w:rsidRPr="00195AE1" w:rsidRDefault="00E84F25" w:rsidP="0047228A">
      <w:pPr>
        <w:pStyle w:val="Normaltindrag"/>
      </w:pPr>
    </w:p>
    <w:sectPr w:rsidR="00E84F25" w:rsidRPr="00195AE1" w:rsidSect="004722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C1A" w:rsidRPr="00195AE1" w:rsidRDefault="00584C1A">
      <w:r w:rsidRPr="00195AE1">
        <w:separator/>
      </w:r>
    </w:p>
  </w:endnote>
  <w:endnote w:type="continuationSeparator" w:id="0">
    <w:p w:rsidR="00584C1A" w:rsidRPr="00195AE1" w:rsidRDefault="00584C1A">
      <w:r w:rsidRPr="00195A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2BF" w:rsidRPr="00195AE1" w:rsidRDefault="00195AE1" w:rsidP="0047228A">
    <w:pPr>
      <w:pStyle w:val="Sidfot"/>
    </w:pPr>
    <w:r w:rsidRPr="00195A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372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28A" w:rsidRDefault="004722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28A" w:rsidRDefault="004722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AE8" w:rsidRPr="00195AE1" w:rsidRDefault="00195AE1" w:rsidP="0047228A">
    <w:pPr>
      <w:pStyle w:val="Sidfot"/>
    </w:pPr>
    <w:r w:rsidRPr="00195A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909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28A" w:rsidRDefault="004722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28A" w:rsidRDefault="004722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AE8" w:rsidRPr="00195AE1" w:rsidRDefault="00195AE1" w:rsidP="0047228A">
    <w:pPr>
      <w:pStyle w:val="Sidfot"/>
    </w:pPr>
    <w:r w:rsidRPr="00195A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670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28A" w:rsidRDefault="004722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28A" w:rsidRDefault="004722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C1A" w:rsidRPr="00195AE1" w:rsidRDefault="00584C1A">
      <w:r w:rsidRPr="00195AE1">
        <w:separator/>
      </w:r>
    </w:p>
  </w:footnote>
  <w:footnote w:type="continuationSeparator" w:id="0">
    <w:p w:rsidR="00584C1A" w:rsidRPr="00195AE1" w:rsidRDefault="00584C1A">
      <w:r w:rsidRPr="00195A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2BF" w:rsidRPr="00195AE1" w:rsidRDefault="00195AE1" w:rsidP="0047228A">
    <w:pPr>
      <w:pStyle w:val="Sidhuvud"/>
    </w:pPr>
    <w:r w:rsidRPr="00195A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6588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28A" w:rsidRDefault="004722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28A" w:rsidRDefault="004722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AE8" w:rsidRPr="00195AE1" w:rsidRDefault="00195AE1" w:rsidP="0047228A">
    <w:pPr>
      <w:pStyle w:val="Sidhuvud"/>
    </w:pPr>
    <w:r w:rsidRPr="00195A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4340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28A" w:rsidRDefault="004722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28A" w:rsidRDefault="004722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28A" w:rsidRPr="00195AE1" w:rsidRDefault="0047228A">
    <w:pPr>
      <w:pStyle w:val="FSHNormal"/>
      <w:tabs>
        <w:tab w:val="right" w:pos="5840"/>
      </w:tabs>
    </w:pPr>
    <w:r w:rsidRPr="00195AE1">
      <w:br/>
    </w:r>
    <w:r w:rsidRPr="00195AE1">
      <w:fldChar w:fldCharType="begin" w:fldLock="1"/>
    </w:r>
    <w:r w:rsidRPr="00195AE1">
      <w:instrText xml:space="preserve"> DOCPROPERTY</w:instrText>
    </w:r>
    <w:r w:rsidRPr="00195AE1">
      <w:rPr>
        <w:sz w:val="18"/>
      </w:rPr>
      <w:instrText xml:space="preserve"> "YearUser" *\charformat </w:instrText>
    </w:r>
    <w:r w:rsidRPr="00195AE1">
      <w:fldChar w:fldCharType="separate"/>
    </w:r>
    <w:r w:rsidRPr="00195AE1">
      <w:t>2005/06</w:t>
    </w:r>
    <w:r w:rsidRPr="00195AE1">
      <w:fldChar w:fldCharType="end"/>
    </w:r>
    <w:r w:rsidRPr="00195AE1">
      <w:t xml:space="preserve"> </w:t>
    </w:r>
    <w:r w:rsidRPr="00195AE1">
      <w:tab/>
      <w:t xml:space="preserve">mnr: </w:t>
    </w:r>
    <w:r w:rsidRPr="00195AE1">
      <w:fldChar w:fldCharType="begin" w:fldLock="1"/>
    </w:r>
    <w:r w:rsidRPr="00195AE1">
      <w:instrText xml:space="preserve"> DOCPROPERTY</w:instrText>
    </w:r>
    <w:r w:rsidRPr="00195AE1">
      <w:rPr>
        <w:sz w:val="18"/>
      </w:rPr>
      <w:instrText xml:space="preserve"> "Motionsnummer" *\charformat </w:instrText>
    </w:r>
    <w:r w:rsidRPr="00195AE1">
      <w:fldChar w:fldCharType="separate"/>
    </w:r>
    <w:r w:rsidRPr="00195AE1">
      <w:t>A292</w:t>
    </w:r>
    <w:r w:rsidRPr="00195AE1">
      <w:fldChar w:fldCharType="end"/>
    </w:r>
    <w:r w:rsidRPr="00195AE1">
      <w:br/>
    </w:r>
    <w:r w:rsidRPr="00195AE1">
      <w:fldChar w:fldCharType="begin" w:fldLock="1"/>
    </w:r>
    <w:r w:rsidRPr="00195AE1">
      <w:instrText xml:space="preserve"> DOCPROPERTY</w:instrText>
    </w:r>
    <w:r w:rsidRPr="00195AE1">
      <w:rPr>
        <w:sz w:val="18"/>
      </w:rPr>
      <w:instrText xml:space="preserve"> "Samling" *\charformat </w:instrText>
    </w:r>
    <w:r w:rsidRPr="00195AE1">
      <w:fldChar w:fldCharType="end"/>
    </w:r>
    <w:r w:rsidRPr="00195AE1">
      <w:tab/>
      <w:t xml:space="preserve">pnr: </w:t>
    </w:r>
    <w:r w:rsidRPr="00195AE1">
      <w:fldChar w:fldCharType="begin" w:fldLock="1"/>
    </w:r>
    <w:r w:rsidRPr="00195AE1">
      <w:instrText xml:space="preserve"> DOCPROPERTY</w:instrText>
    </w:r>
    <w:r w:rsidRPr="00195AE1">
      <w:rPr>
        <w:sz w:val="18"/>
      </w:rPr>
      <w:instrText xml:space="preserve"> "Partinummer" *\charformat </w:instrText>
    </w:r>
    <w:r w:rsidRPr="00195AE1">
      <w:fldChar w:fldCharType="separate"/>
    </w:r>
    <w:r w:rsidRPr="00195AE1">
      <w:t>s3317</w:t>
    </w:r>
    <w:r w:rsidRPr="00195AE1">
      <w:fldChar w:fldCharType="end"/>
    </w:r>
  </w:p>
  <w:p w:rsidR="0047228A" w:rsidRPr="00195AE1" w:rsidRDefault="0047228A">
    <w:pPr>
      <w:pStyle w:val="FSHRub1"/>
    </w:pPr>
    <w:r w:rsidRPr="00195AE1">
      <w:t>Motion till riksdagen</w:t>
    </w:r>
    <w:r w:rsidRPr="00195AE1">
      <w:br/>
    </w:r>
    <w:r w:rsidRPr="00195AE1">
      <w:fldChar w:fldCharType="begin" w:fldLock="1"/>
    </w:r>
    <w:r w:rsidRPr="00195AE1">
      <w:instrText xml:space="preserve"> DOCPROPERTY "YearUser" *\charformat </w:instrText>
    </w:r>
    <w:r w:rsidRPr="00195AE1">
      <w:fldChar w:fldCharType="separate"/>
    </w:r>
    <w:r w:rsidRPr="00195AE1">
      <w:t>2005/06</w:t>
    </w:r>
    <w:r w:rsidRPr="00195AE1">
      <w:fldChar w:fldCharType="end"/>
    </w:r>
    <w:r w:rsidRPr="00195AE1">
      <w:t>:</w:t>
    </w:r>
    <w:r w:rsidRPr="00195AE1">
      <w:fldChar w:fldCharType="begin" w:fldLock="1"/>
    </w:r>
    <w:r w:rsidRPr="00195AE1">
      <w:instrText xml:space="preserve"> DOCPROPERTY "Motionsnummer" *\charformat </w:instrText>
    </w:r>
    <w:r w:rsidRPr="00195AE1">
      <w:fldChar w:fldCharType="separate"/>
    </w:r>
    <w:r w:rsidRPr="00195AE1">
      <w:t>A292</w:t>
    </w:r>
    <w:r w:rsidRPr="00195AE1">
      <w:fldChar w:fldCharType="end"/>
    </w:r>
  </w:p>
  <w:p w:rsidR="0047228A" w:rsidRPr="00195AE1" w:rsidRDefault="0047228A">
    <w:pPr>
      <w:pStyle w:val="FSHNormalS5"/>
    </w:pPr>
    <w:r w:rsidRPr="00195AE1">
      <w:fldChar w:fldCharType="begin" w:fldLock="1"/>
    </w:r>
    <w:r w:rsidRPr="00195AE1">
      <w:instrText xml:space="preserve"> DOCPROPERTY "MotionarText" *\charformat </w:instrText>
    </w:r>
    <w:r w:rsidRPr="00195AE1">
      <w:fldChar w:fldCharType="separate"/>
    </w:r>
    <w:r w:rsidRPr="00195AE1">
      <w:t>av Ameer Sachet m.fl. (s)</w:t>
    </w:r>
    <w:r w:rsidRPr="00195AE1">
      <w:fldChar w:fldCharType="end"/>
    </w:r>
    <w:r w:rsidRPr="00195AE1">
      <w:br/>
    </w:r>
    <w:r w:rsidRPr="00195AE1">
      <w:fldChar w:fldCharType="begin" w:fldLock="1"/>
    </w:r>
    <w:r w:rsidRPr="00195AE1">
      <w:instrText xml:space="preserve"> DOCPROPERTY "SvarFrasKort" *\charformat </w:instrText>
    </w:r>
    <w:r w:rsidRPr="00195AE1">
      <w:fldChar w:fldCharType="end"/>
    </w:r>
  </w:p>
  <w:p w:rsidR="0047228A" w:rsidRPr="00195AE1" w:rsidRDefault="0047228A">
    <w:pPr>
      <w:pStyle w:val="FSHTitel"/>
    </w:pPr>
    <w:r w:rsidRPr="00195AE1">
      <w:fldChar w:fldCharType="begin" w:fldLock="1"/>
    </w:r>
    <w:r w:rsidRPr="00195AE1">
      <w:instrText xml:space="preserve"> DOCPROPERTY</w:instrText>
    </w:r>
    <w:r w:rsidRPr="00195AE1">
      <w:rPr>
        <w:sz w:val="18"/>
      </w:rPr>
      <w:instrText xml:space="preserve"> "RubrikSvar" *\charformat </w:instrText>
    </w:r>
    <w:r w:rsidRPr="00195AE1">
      <w:fldChar w:fldCharType="separate"/>
    </w:r>
    <w:r w:rsidRPr="00195AE1">
      <w:t>Pendlingsstöd</w:t>
    </w:r>
    <w:r w:rsidRPr="00195AE1">
      <w:fldChar w:fldCharType="end"/>
    </w:r>
  </w:p>
  <w:p w:rsidR="0047228A" w:rsidRPr="00195AE1" w:rsidRDefault="0047228A" w:rsidP="0047228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167830">
    <w:abstractNumId w:val="13"/>
  </w:num>
  <w:num w:numId="2" w16cid:durableId="1012759137">
    <w:abstractNumId w:val="10"/>
  </w:num>
  <w:num w:numId="3" w16cid:durableId="573244835">
    <w:abstractNumId w:val="11"/>
  </w:num>
  <w:num w:numId="4" w16cid:durableId="1973712743">
    <w:abstractNumId w:val="12"/>
  </w:num>
  <w:num w:numId="5" w16cid:durableId="227032186">
    <w:abstractNumId w:val="8"/>
  </w:num>
  <w:num w:numId="6" w16cid:durableId="1364743082">
    <w:abstractNumId w:val="3"/>
  </w:num>
  <w:num w:numId="7" w16cid:durableId="1816026521">
    <w:abstractNumId w:val="2"/>
  </w:num>
  <w:num w:numId="8" w16cid:durableId="1962490577">
    <w:abstractNumId w:val="1"/>
  </w:num>
  <w:num w:numId="9" w16cid:durableId="519976263">
    <w:abstractNumId w:val="0"/>
  </w:num>
  <w:num w:numId="10" w16cid:durableId="472066161">
    <w:abstractNumId w:val="9"/>
  </w:num>
  <w:num w:numId="11" w16cid:durableId="573124902">
    <w:abstractNumId w:val="7"/>
  </w:num>
  <w:num w:numId="12" w16cid:durableId="756941967">
    <w:abstractNumId w:val="6"/>
  </w:num>
  <w:num w:numId="13" w16cid:durableId="70468106">
    <w:abstractNumId w:val="5"/>
  </w:num>
  <w:num w:numId="14" w16cid:durableId="960187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E713B6"/>
    <w:rsid w:val="00064BC3"/>
    <w:rsid w:val="00066775"/>
    <w:rsid w:val="00072FB9"/>
    <w:rsid w:val="00100531"/>
    <w:rsid w:val="00195AE1"/>
    <w:rsid w:val="00201DFB"/>
    <w:rsid w:val="00204A63"/>
    <w:rsid w:val="00212FF1"/>
    <w:rsid w:val="00230193"/>
    <w:rsid w:val="0025068A"/>
    <w:rsid w:val="002641D8"/>
    <w:rsid w:val="002818D3"/>
    <w:rsid w:val="002D11A8"/>
    <w:rsid w:val="00445271"/>
    <w:rsid w:val="00461EB1"/>
    <w:rsid w:val="0047228A"/>
    <w:rsid w:val="004A0504"/>
    <w:rsid w:val="004E38D9"/>
    <w:rsid w:val="00525CA9"/>
    <w:rsid w:val="00584C1A"/>
    <w:rsid w:val="00740D6D"/>
    <w:rsid w:val="007502BF"/>
    <w:rsid w:val="00794149"/>
    <w:rsid w:val="007B67A7"/>
    <w:rsid w:val="007C6092"/>
    <w:rsid w:val="008674B2"/>
    <w:rsid w:val="00A053C6"/>
    <w:rsid w:val="00B13BF0"/>
    <w:rsid w:val="00C1285C"/>
    <w:rsid w:val="00C27B7D"/>
    <w:rsid w:val="00C54AE8"/>
    <w:rsid w:val="00C812D3"/>
    <w:rsid w:val="00D1174F"/>
    <w:rsid w:val="00DC6C70"/>
    <w:rsid w:val="00E16B43"/>
    <w:rsid w:val="00E22893"/>
    <w:rsid w:val="00E35D2B"/>
    <w:rsid w:val="00E360DE"/>
    <w:rsid w:val="00E713B6"/>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4C0AF8-E8EA-497E-B82B-1B89CCC5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502BF"/>
    <w:pPr>
      <w:spacing w:after="250"/>
    </w:pPr>
  </w:style>
  <w:style w:type="paragraph" w:customStyle="1" w:styleId="Hemstlatt">
    <w:name w:val="Hemstl_att"/>
    <w:aliases w:val="HemstPunkt,HemstPunktFlera,HemställansPunkt,Förslagstext"/>
    <w:basedOn w:val="Normal"/>
    <w:next w:val="Normal"/>
    <w:rsid w:val="007502B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35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346</Words>
  <Characters>1944</Characters>
  <Application>Microsoft Office Word</Application>
  <DocSecurity>4</DocSecurity>
  <Lines>43</Lines>
  <Paragraphs>21</Paragraphs>
  <ScaleCrop>false</ScaleCrop>
  <HeadingPairs>
    <vt:vector size="2" baseType="variant">
      <vt:variant>
        <vt:lpstr>Rubrik</vt:lpstr>
      </vt:variant>
      <vt:variant>
        <vt:i4>1</vt:i4>
      </vt:variant>
    </vt:vector>
  </HeadingPairs>
  <TitlesOfParts>
    <vt:vector size="1" baseType="lpstr">
      <vt:lpstr>A292</vt:lpstr>
    </vt:vector>
  </TitlesOfParts>
  <Company>Riksdagen</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A292</dc:title>
  <dc:subject>A292</dc:subject>
  <dc:creator>Riksdagen</dc:creator>
  <cp:keywords>Riksdagen</cp:keywords>
  <dc:description/>
  <cp:lastModifiedBy>Lars Brink</cp:lastModifiedBy>
  <cp:revision>2</cp:revision>
  <cp:lastPrinted>2005-12-14T14:48:00Z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Pendlingsstöd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Pendlingsstöd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Ameer Sachet m.fl. (s)</vt:lpwstr>
  </property>
  <property fmtid="{D5CDD505-2E9C-101B-9397-08002B2CF9AE}" pid="26" name="MotionarLista">
    <vt:lpwstr>Sachet, Ameer (s)\Lundberg, Inger (s)\Holmqvist, Nils-Göran (s)\Axelsson, Lennart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Inger Lundberg (s), Nils-Göran Holmqvist (s), Lennart Axelsson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A292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20052006000000000115000033170069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20052006000000000115000033170069</vt:lpwstr>
  </property>
  <property fmtid="{D5CDD505-2E9C-101B-9397-08002B2CF9AE}" pid="50" name="nummer">
    <vt:lpwstr>292</vt:lpwstr>
  </property>
  <property fmtid="{D5CDD505-2E9C-101B-9397-08002B2CF9AE}" pid="51" name="utskottsbeteckning">
    <vt:lpwstr>A</vt:lpwstr>
  </property>
</Properties>
</file>