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F97175" w:rsidRPr="00F97175" w14:paraId="11A71F84" w14:textId="77777777" w:rsidTr="005C5C42">
        <w:tc>
          <w:tcPr>
            <w:tcW w:w="2268" w:type="dxa"/>
          </w:tcPr>
          <w:p w14:paraId="5C1861CA" w14:textId="77777777" w:rsidR="00F97175" w:rsidRPr="00F97175" w:rsidRDefault="00F97175" w:rsidP="00F97175">
            <w:pPr>
              <w:framePr w:w="5035" w:h="1644" w:wrap="notBeside" w:vAnchor="page" w:hAnchor="page" w:x="6573" w:y="721"/>
              <w:overflowPunct w:val="0"/>
              <w:autoSpaceDE w:val="0"/>
              <w:autoSpaceDN w:val="0"/>
              <w:adjustRightInd w:val="0"/>
              <w:spacing w:after="0" w:line="320" w:lineRule="atLeast"/>
              <w:textAlignment w:val="baseline"/>
              <w:rPr>
                <w:rFonts w:ascii="TradeGothic" w:eastAsia="Times New Roman" w:hAnsi="TradeGothic" w:cs="Times New Roman"/>
                <w:i/>
                <w:sz w:val="18"/>
                <w:szCs w:val="20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2E6C73E7" w14:textId="77777777" w:rsidR="00F97175" w:rsidRPr="00F97175" w:rsidRDefault="00F97175" w:rsidP="00F97175">
            <w:pPr>
              <w:framePr w:w="5035" w:h="1644" w:wrap="notBeside" w:vAnchor="page" w:hAnchor="page" w:x="6573" w:y="721"/>
              <w:overflowPunct w:val="0"/>
              <w:autoSpaceDE w:val="0"/>
              <w:autoSpaceDN w:val="0"/>
              <w:adjustRightInd w:val="0"/>
              <w:spacing w:after="0" w:line="320" w:lineRule="atLeast"/>
              <w:textAlignment w:val="baseline"/>
              <w:rPr>
                <w:rFonts w:ascii="TradeGothic" w:eastAsia="Times New Roman" w:hAnsi="TradeGothic" w:cs="Times New Roman"/>
                <w:i/>
                <w:sz w:val="18"/>
                <w:szCs w:val="20"/>
              </w:rPr>
            </w:pPr>
          </w:p>
        </w:tc>
      </w:tr>
      <w:tr w:rsidR="00F97175" w:rsidRPr="00F97175" w14:paraId="4A1060D6" w14:textId="77777777" w:rsidTr="005C5C42">
        <w:tc>
          <w:tcPr>
            <w:tcW w:w="2268" w:type="dxa"/>
          </w:tcPr>
          <w:p w14:paraId="5370C014" w14:textId="77777777" w:rsidR="00F97175" w:rsidRPr="00F97175" w:rsidRDefault="00F97175" w:rsidP="00F97175">
            <w:pPr>
              <w:framePr w:w="5035" w:h="1644" w:wrap="notBeside" w:vAnchor="page" w:hAnchor="page" w:x="6573" w:y="721"/>
              <w:overflowPunct w:val="0"/>
              <w:autoSpaceDE w:val="0"/>
              <w:autoSpaceDN w:val="0"/>
              <w:adjustRightInd w:val="0"/>
              <w:spacing w:after="0" w:line="320" w:lineRule="atLeast"/>
              <w:textAlignment w:val="baseline"/>
              <w:rPr>
                <w:rFonts w:ascii="TradeGothic" w:eastAsia="Times New Roman" w:hAnsi="TradeGothic" w:cs="Times New Roman"/>
                <w:b/>
                <w:szCs w:val="20"/>
              </w:rPr>
            </w:pPr>
          </w:p>
        </w:tc>
        <w:tc>
          <w:tcPr>
            <w:tcW w:w="2999" w:type="dxa"/>
            <w:gridSpan w:val="2"/>
          </w:tcPr>
          <w:p w14:paraId="278590CA" w14:textId="77777777" w:rsidR="00F97175" w:rsidRPr="00F97175" w:rsidRDefault="00F97175" w:rsidP="00F97175">
            <w:pPr>
              <w:framePr w:w="5035" w:h="1644" w:wrap="notBeside" w:vAnchor="page" w:hAnchor="page" w:x="6573" w:y="721"/>
              <w:overflowPunct w:val="0"/>
              <w:autoSpaceDE w:val="0"/>
              <w:autoSpaceDN w:val="0"/>
              <w:adjustRightInd w:val="0"/>
              <w:spacing w:after="0" w:line="320" w:lineRule="atLeast"/>
              <w:textAlignment w:val="baseline"/>
              <w:rPr>
                <w:rFonts w:ascii="TradeGothic" w:eastAsia="Times New Roman" w:hAnsi="TradeGothic" w:cs="Times New Roman"/>
                <w:b/>
                <w:szCs w:val="20"/>
              </w:rPr>
            </w:pPr>
          </w:p>
        </w:tc>
      </w:tr>
      <w:tr w:rsidR="00F97175" w:rsidRPr="00F97175" w14:paraId="7E22C8DB" w14:textId="77777777" w:rsidTr="005C5C42">
        <w:tc>
          <w:tcPr>
            <w:tcW w:w="3402" w:type="dxa"/>
            <w:gridSpan w:val="2"/>
          </w:tcPr>
          <w:p w14:paraId="715FC835" w14:textId="77777777" w:rsidR="00F97175" w:rsidRPr="00F97175" w:rsidRDefault="00F97175" w:rsidP="00F97175">
            <w:pPr>
              <w:framePr w:w="5035" w:h="1644" w:wrap="notBeside" w:vAnchor="page" w:hAnchor="page" w:x="6573" w:y="721"/>
              <w:overflowPunct w:val="0"/>
              <w:autoSpaceDE w:val="0"/>
              <w:autoSpaceDN w:val="0"/>
              <w:adjustRightInd w:val="0"/>
              <w:spacing w:after="0" w:line="320" w:lineRule="atLeast"/>
              <w:textAlignment w:val="baseline"/>
              <w:rPr>
                <w:rFonts w:ascii="OrigGarmnd BT" w:eastAsia="Times New Roman" w:hAnsi="OrigGarmnd BT" w:cs="Times New Roman"/>
                <w:sz w:val="24"/>
                <w:szCs w:val="20"/>
              </w:rPr>
            </w:pPr>
          </w:p>
        </w:tc>
        <w:tc>
          <w:tcPr>
            <w:tcW w:w="1865" w:type="dxa"/>
          </w:tcPr>
          <w:p w14:paraId="02908AA0" w14:textId="77777777" w:rsidR="00F97175" w:rsidRPr="00F97175" w:rsidRDefault="00F97175" w:rsidP="00F97175">
            <w:pPr>
              <w:framePr w:w="5035" w:h="1644" w:wrap="notBeside" w:vAnchor="page" w:hAnchor="page" w:x="6573" w:y="721"/>
              <w:overflowPunct w:val="0"/>
              <w:autoSpaceDE w:val="0"/>
              <w:autoSpaceDN w:val="0"/>
              <w:adjustRightInd w:val="0"/>
              <w:spacing w:after="0" w:line="320" w:lineRule="atLeast"/>
              <w:textAlignment w:val="baseline"/>
              <w:rPr>
                <w:rFonts w:ascii="OrigGarmnd BT" w:eastAsia="Times New Roman" w:hAnsi="OrigGarmnd BT" w:cs="Times New Roman"/>
                <w:sz w:val="24"/>
                <w:szCs w:val="20"/>
              </w:rPr>
            </w:pPr>
          </w:p>
        </w:tc>
      </w:tr>
      <w:tr w:rsidR="00F97175" w:rsidRPr="00F97175" w14:paraId="2D94FFC9" w14:textId="77777777" w:rsidTr="005C5C42">
        <w:tc>
          <w:tcPr>
            <w:tcW w:w="2268" w:type="dxa"/>
          </w:tcPr>
          <w:p w14:paraId="17806443" w14:textId="77777777" w:rsidR="00F97175" w:rsidRPr="00F97175" w:rsidRDefault="00F97175" w:rsidP="00F97175">
            <w:pPr>
              <w:framePr w:w="5035" w:h="1644" w:wrap="notBeside" w:vAnchor="page" w:hAnchor="page" w:x="6573" w:y="721"/>
              <w:overflowPunct w:val="0"/>
              <w:autoSpaceDE w:val="0"/>
              <w:autoSpaceDN w:val="0"/>
              <w:adjustRightInd w:val="0"/>
              <w:spacing w:after="0" w:line="320" w:lineRule="atLeast"/>
              <w:textAlignment w:val="baseline"/>
              <w:rPr>
                <w:rFonts w:ascii="OrigGarmnd BT" w:eastAsia="Times New Roman" w:hAnsi="OrigGarmnd BT" w:cs="Times New Roman"/>
                <w:sz w:val="24"/>
                <w:szCs w:val="20"/>
              </w:rPr>
            </w:pPr>
          </w:p>
        </w:tc>
        <w:tc>
          <w:tcPr>
            <w:tcW w:w="2999" w:type="dxa"/>
            <w:gridSpan w:val="2"/>
          </w:tcPr>
          <w:p w14:paraId="33931B8F" w14:textId="1E709060" w:rsidR="00F97175" w:rsidRPr="00F97175" w:rsidRDefault="00F97175" w:rsidP="003A79CB">
            <w:pPr>
              <w:framePr w:w="5035" w:h="1644" w:wrap="notBeside" w:vAnchor="page" w:hAnchor="page" w:x="6573" w:y="721"/>
              <w:overflowPunct w:val="0"/>
              <w:autoSpaceDE w:val="0"/>
              <w:autoSpaceDN w:val="0"/>
              <w:adjustRightInd w:val="0"/>
              <w:spacing w:after="0" w:line="320" w:lineRule="atLeast"/>
              <w:textAlignment w:val="baseline"/>
              <w:rPr>
                <w:rFonts w:ascii="OrigGarmnd BT" w:eastAsia="Times New Roman" w:hAnsi="OrigGarmnd BT" w:cs="Times New Roman"/>
                <w:sz w:val="20"/>
                <w:szCs w:val="20"/>
              </w:rPr>
            </w:pPr>
            <w:r>
              <w:rPr>
                <w:rFonts w:ascii="OrigGarmnd BT" w:eastAsia="Times New Roman" w:hAnsi="OrigGarmnd BT" w:cs="Times New Roman"/>
                <w:sz w:val="20"/>
                <w:szCs w:val="20"/>
              </w:rPr>
              <w:t>Dnr Ju2016/0</w:t>
            </w:r>
            <w:r w:rsidR="003A79CB">
              <w:rPr>
                <w:rFonts w:ascii="OrigGarmnd BT" w:eastAsia="Times New Roman" w:hAnsi="OrigGarmnd BT" w:cs="Times New Roman"/>
                <w:sz w:val="20"/>
                <w:szCs w:val="20"/>
              </w:rPr>
              <w:t>3948</w:t>
            </w:r>
            <w:r w:rsidRPr="00F97175">
              <w:rPr>
                <w:rFonts w:ascii="OrigGarmnd BT" w:eastAsia="Times New Roman" w:hAnsi="OrigGarmnd BT" w:cs="Times New Roman"/>
                <w:sz w:val="20"/>
                <w:szCs w:val="20"/>
              </w:rPr>
              <w:t>/POL</w:t>
            </w:r>
          </w:p>
        </w:tc>
      </w:tr>
      <w:tr w:rsidR="00F97175" w:rsidRPr="00F97175" w14:paraId="7FDE4F4B" w14:textId="77777777" w:rsidTr="005C5C42">
        <w:tc>
          <w:tcPr>
            <w:tcW w:w="2268" w:type="dxa"/>
          </w:tcPr>
          <w:p w14:paraId="48259CC2" w14:textId="77777777" w:rsidR="00F97175" w:rsidRPr="00F97175" w:rsidRDefault="00F97175" w:rsidP="00F97175">
            <w:pPr>
              <w:framePr w:w="5035" w:h="1644" w:wrap="notBeside" w:vAnchor="page" w:hAnchor="page" w:x="6573" w:y="721"/>
              <w:overflowPunct w:val="0"/>
              <w:autoSpaceDE w:val="0"/>
              <w:autoSpaceDN w:val="0"/>
              <w:adjustRightInd w:val="0"/>
              <w:spacing w:after="0" w:line="320" w:lineRule="atLeast"/>
              <w:textAlignment w:val="baseline"/>
              <w:rPr>
                <w:rFonts w:ascii="OrigGarmnd BT" w:eastAsia="Times New Roman" w:hAnsi="OrigGarmnd BT" w:cs="Times New Roman"/>
                <w:sz w:val="24"/>
                <w:szCs w:val="20"/>
              </w:rPr>
            </w:pPr>
          </w:p>
        </w:tc>
        <w:tc>
          <w:tcPr>
            <w:tcW w:w="2999" w:type="dxa"/>
            <w:gridSpan w:val="2"/>
          </w:tcPr>
          <w:p w14:paraId="65FB970A" w14:textId="77777777" w:rsidR="00F97175" w:rsidRPr="00F97175" w:rsidRDefault="00F97175" w:rsidP="00F97175">
            <w:pPr>
              <w:framePr w:w="5035" w:h="1644" w:wrap="notBeside" w:vAnchor="page" w:hAnchor="page" w:x="6573" w:y="721"/>
              <w:overflowPunct w:val="0"/>
              <w:autoSpaceDE w:val="0"/>
              <w:autoSpaceDN w:val="0"/>
              <w:adjustRightInd w:val="0"/>
              <w:spacing w:after="0" w:line="320" w:lineRule="atLeast"/>
              <w:textAlignment w:val="baseline"/>
              <w:rPr>
                <w:rFonts w:ascii="OrigGarmnd BT" w:eastAsia="Times New Roman" w:hAnsi="OrigGarmnd BT" w:cs="Times New Roman"/>
                <w:sz w:val="24"/>
                <w:szCs w:val="20"/>
              </w:rPr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F97175" w:rsidRPr="00F97175" w14:paraId="01C829BD" w14:textId="77777777" w:rsidTr="005C5C42">
        <w:trPr>
          <w:trHeight w:val="284"/>
        </w:trPr>
        <w:tc>
          <w:tcPr>
            <w:tcW w:w="4911" w:type="dxa"/>
          </w:tcPr>
          <w:p w14:paraId="0E94E955" w14:textId="77777777" w:rsidR="00F97175" w:rsidRPr="00F97175" w:rsidRDefault="00F97175" w:rsidP="00F97175">
            <w:pPr>
              <w:framePr w:w="4695" w:h="2483" w:hSpace="113" w:wrap="notBeside" w:vAnchor="page" w:hAnchor="page" w:x="1504" w:y="2496"/>
              <w:tabs>
                <w:tab w:val="left" w:pos="3260"/>
              </w:tabs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TradeGothic" w:eastAsia="Times New Roman" w:hAnsi="TradeGothic" w:cs="Times New Roman"/>
                <w:b/>
                <w:szCs w:val="20"/>
              </w:rPr>
            </w:pPr>
            <w:r w:rsidRPr="00F97175">
              <w:rPr>
                <w:rFonts w:ascii="TradeGothic" w:eastAsia="Times New Roman" w:hAnsi="TradeGothic" w:cs="Times New Roman"/>
                <w:b/>
                <w:szCs w:val="20"/>
              </w:rPr>
              <w:t>Justitiedepartementet</w:t>
            </w:r>
          </w:p>
        </w:tc>
      </w:tr>
      <w:tr w:rsidR="00F97175" w:rsidRPr="00F97175" w14:paraId="54670296" w14:textId="77777777" w:rsidTr="005C5C42">
        <w:trPr>
          <w:trHeight w:val="284"/>
        </w:trPr>
        <w:tc>
          <w:tcPr>
            <w:tcW w:w="4911" w:type="dxa"/>
          </w:tcPr>
          <w:p w14:paraId="76F5F28D" w14:textId="77777777" w:rsidR="00F97175" w:rsidRPr="00F97175" w:rsidRDefault="00F97175" w:rsidP="00F97175">
            <w:pPr>
              <w:framePr w:w="4695" w:h="2483" w:hSpace="113" w:wrap="notBeside" w:vAnchor="page" w:hAnchor="page" w:x="1504" w:y="2496"/>
              <w:tabs>
                <w:tab w:val="left" w:pos="3260"/>
              </w:tabs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TradeGothic" w:eastAsia="Times New Roman" w:hAnsi="TradeGothic" w:cs="Times New Roman"/>
                <w:bCs/>
                <w:i/>
                <w:iCs/>
                <w:sz w:val="18"/>
                <w:szCs w:val="20"/>
              </w:rPr>
            </w:pPr>
            <w:r w:rsidRPr="00F97175">
              <w:rPr>
                <w:rFonts w:ascii="TradeGothic" w:eastAsia="Times New Roman" w:hAnsi="TradeGothic" w:cs="Times New Roman"/>
                <w:bCs/>
                <w:i/>
                <w:iCs/>
                <w:sz w:val="18"/>
                <w:szCs w:val="20"/>
              </w:rPr>
              <w:t>Justitie- och migrationsministern</w:t>
            </w:r>
          </w:p>
        </w:tc>
      </w:tr>
      <w:tr w:rsidR="00F97175" w:rsidRPr="00F97175" w14:paraId="047CA7A9" w14:textId="77777777" w:rsidTr="005C5C42">
        <w:trPr>
          <w:trHeight w:val="284"/>
        </w:trPr>
        <w:tc>
          <w:tcPr>
            <w:tcW w:w="4911" w:type="dxa"/>
          </w:tcPr>
          <w:p w14:paraId="0EDB0C89" w14:textId="77777777" w:rsidR="00F97175" w:rsidRPr="00F97175" w:rsidRDefault="00F97175" w:rsidP="00F97175">
            <w:pPr>
              <w:framePr w:w="4695" w:h="2483" w:hSpace="113" w:wrap="notBeside" w:vAnchor="page" w:hAnchor="page" w:x="1504" w:y="2496"/>
              <w:tabs>
                <w:tab w:val="left" w:pos="3260"/>
              </w:tabs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TradeGothic" w:eastAsia="Times New Roman" w:hAnsi="TradeGothic" w:cs="Times New Roman"/>
                <w:bCs/>
                <w:i/>
                <w:iCs/>
                <w:sz w:val="18"/>
                <w:szCs w:val="20"/>
              </w:rPr>
            </w:pPr>
          </w:p>
        </w:tc>
      </w:tr>
      <w:tr w:rsidR="00F97175" w:rsidRPr="00F97175" w14:paraId="408E6665" w14:textId="77777777" w:rsidTr="005C5C42">
        <w:trPr>
          <w:trHeight w:val="284"/>
        </w:trPr>
        <w:tc>
          <w:tcPr>
            <w:tcW w:w="4911" w:type="dxa"/>
          </w:tcPr>
          <w:tbl>
            <w:tblPr>
              <w:tblW w:w="4905" w:type="dxa"/>
              <w:tblLayout w:type="fixed"/>
              <w:tblLook w:val="04A0" w:firstRow="1" w:lastRow="0" w:firstColumn="1" w:lastColumn="0" w:noHBand="0" w:noVBand="1"/>
            </w:tblPr>
            <w:tblGrid>
              <w:gridCol w:w="4905"/>
            </w:tblGrid>
            <w:tr w:rsidR="00A6737E" w14:paraId="5895ACF9" w14:textId="77777777" w:rsidTr="00B8289A">
              <w:trPr>
                <w:trHeight w:val="284"/>
              </w:trPr>
              <w:tc>
                <w:tcPr>
                  <w:tcW w:w="4905" w:type="dxa"/>
                </w:tcPr>
                <w:tbl>
                  <w:tblPr>
                    <w:tblW w:w="490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905"/>
                  </w:tblGrid>
                  <w:tr w:rsidR="00712ED1" w14:paraId="413ED081" w14:textId="77777777" w:rsidTr="000350AE">
                    <w:trPr>
                      <w:trHeight w:val="284"/>
                    </w:trPr>
                    <w:tc>
                      <w:tcPr>
                        <w:tcW w:w="4905" w:type="dxa"/>
                      </w:tcPr>
                      <w:p w14:paraId="5E3C1001" w14:textId="47BBE2D3" w:rsidR="00712ED1" w:rsidRDefault="00712ED1" w:rsidP="00712ED1">
                        <w:pPr>
                          <w:pStyle w:val="Avsndare"/>
                          <w:framePr w:h="2483" w:wrap="notBeside" w:x="1504"/>
                          <w:rPr>
                            <w:bCs/>
                            <w:iCs/>
                          </w:rPr>
                        </w:pPr>
                      </w:p>
                    </w:tc>
                  </w:tr>
                  <w:tr w:rsidR="00712ED1" w14:paraId="03C21145" w14:textId="77777777" w:rsidTr="000350AE">
                    <w:trPr>
                      <w:trHeight w:val="284"/>
                    </w:trPr>
                    <w:tc>
                      <w:tcPr>
                        <w:tcW w:w="4905" w:type="dxa"/>
                      </w:tcPr>
                      <w:tbl>
                        <w:tblPr>
                          <w:tblW w:w="4905" w:type="dxa"/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4905"/>
                        </w:tblGrid>
                        <w:tr w:rsidR="00580765" w14:paraId="018F38D4" w14:textId="77777777" w:rsidTr="00C72756">
                          <w:trPr>
                            <w:trHeight w:val="284"/>
                          </w:trPr>
                          <w:tc>
                            <w:tcPr>
                              <w:tcW w:w="4905" w:type="dxa"/>
                            </w:tcPr>
                            <w:p w14:paraId="0CD925E3" w14:textId="3FC0B2DA" w:rsidR="00580765" w:rsidRDefault="00580765" w:rsidP="00580765">
                              <w:pPr>
                                <w:pStyle w:val="Avsndare"/>
                                <w:framePr w:h="2483" w:wrap="notBeside" w:x="1504"/>
                                <w:rPr>
                                  <w:bCs/>
                                  <w:iCs/>
                                </w:rPr>
                              </w:pPr>
                            </w:p>
                          </w:tc>
                        </w:tr>
                        <w:tr w:rsidR="00580765" w14:paraId="53944FEB" w14:textId="77777777" w:rsidTr="00C72756">
                          <w:trPr>
                            <w:trHeight w:val="284"/>
                          </w:trPr>
                          <w:tc>
                            <w:tcPr>
                              <w:tcW w:w="4905" w:type="dxa"/>
                            </w:tcPr>
                            <w:p w14:paraId="6E83DBCE" w14:textId="5E9A1D0D" w:rsidR="00580765" w:rsidRDefault="00580765" w:rsidP="00580765">
                              <w:pPr>
                                <w:pStyle w:val="Avsndare"/>
                                <w:framePr w:h="2483" w:wrap="notBeside" w:x="1504"/>
                                <w:spacing w:line="360" w:lineRule="auto"/>
                                <w:rPr>
                                  <w:bCs/>
                                  <w:iCs/>
                                </w:rPr>
                              </w:pPr>
                            </w:p>
                          </w:tc>
                        </w:tr>
                        <w:tr w:rsidR="00580765" w14:paraId="64A35B34" w14:textId="77777777" w:rsidTr="00701D29">
                          <w:trPr>
                            <w:trHeight w:val="284"/>
                          </w:trPr>
                          <w:tc>
                            <w:tcPr>
                              <w:tcW w:w="4905" w:type="dxa"/>
                            </w:tcPr>
                            <w:p w14:paraId="5B3A3F83" w14:textId="349D9915" w:rsidR="00580765" w:rsidRDefault="00580765" w:rsidP="00580765">
                              <w:pPr>
                                <w:pStyle w:val="Avsndare"/>
                                <w:framePr w:h="2483" w:wrap="notBeside" w:x="1504"/>
                                <w:spacing w:line="220" w:lineRule="exact"/>
                                <w:rPr>
                                  <w:b/>
                                  <w:bCs/>
                                  <w:iCs/>
                                </w:rPr>
                              </w:pPr>
                            </w:p>
                          </w:tc>
                        </w:tr>
                      </w:tbl>
                      <w:p w14:paraId="21D1AC0C" w14:textId="0DF98FA6" w:rsidR="00712ED1" w:rsidRDefault="00712ED1" w:rsidP="00712ED1">
                        <w:pPr>
                          <w:pStyle w:val="Avsndare"/>
                          <w:framePr w:h="2483" w:wrap="notBeside" w:x="1504"/>
                          <w:spacing w:line="360" w:lineRule="auto"/>
                          <w:rPr>
                            <w:bCs/>
                            <w:iCs/>
                          </w:rPr>
                        </w:pPr>
                      </w:p>
                    </w:tc>
                  </w:tr>
                  <w:tr w:rsidR="00712ED1" w14:paraId="55AD275E" w14:textId="77777777" w:rsidTr="000A45D9">
                    <w:trPr>
                      <w:trHeight w:val="284"/>
                    </w:trPr>
                    <w:tc>
                      <w:tcPr>
                        <w:tcW w:w="4905" w:type="dxa"/>
                      </w:tcPr>
                      <w:p w14:paraId="199DCC23" w14:textId="6320DF9D" w:rsidR="00712ED1" w:rsidRDefault="00712ED1" w:rsidP="00712ED1">
                        <w:pPr>
                          <w:pStyle w:val="Avsndare"/>
                          <w:framePr w:h="2483" w:wrap="notBeside" w:x="1504"/>
                          <w:spacing w:line="220" w:lineRule="exact"/>
                          <w:rPr>
                            <w:b/>
                            <w:bCs/>
                            <w:iCs/>
                          </w:rPr>
                        </w:pPr>
                      </w:p>
                    </w:tc>
                  </w:tr>
                </w:tbl>
                <w:p w14:paraId="0D56DE2A" w14:textId="06DCB46F" w:rsidR="00A6737E" w:rsidRDefault="00A6737E" w:rsidP="00A6737E">
                  <w:pPr>
                    <w:pStyle w:val="Avsndare"/>
                    <w:framePr w:h="2483" w:wrap="notBeside" w:x="1504"/>
                    <w:rPr>
                      <w:bCs/>
                      <w:iCs/>
                    </w:rPr>
                  </w:pPr>
                </w:p>
              </w:tc>
            </w:tr>
            <w:tr w:rsidR="00A6737E" w14:paraId="54773075" w14:textId="77777777" w:rsidTr="00B8289A">
              <w:trPr>
                <w:trHeight w:val="284"/>
              </w:trPr>
              <w:tc>
                <w:tcPr>
                  <w:tcW w:w="4905" w:type="dxa"/>
                </w:tcPr>
                <w:p w14:paraId="0119C3BF" w14:textId="5C02C7E3" w:rsidR="00A6737E" w:rsidRDefault="00A6737E" w:rsidP="00A6737E">
                  <w:pPr>
                    <w:pStyle w:val="Avsndare"/>
                    <w:framePr w:h="2483" w:wrap="notBeside" w:x="1504"/>
                    <w:spacing w:line="360" w:lineRule="auto"/>
                    <w:rPr>
                      <w:bCs/>
                      <w:iCs/>
                    </w:rPr>
                  </w:pPr>
                </w:p>
              </w:tc>
            </w:tr>
            <w:tr w:rsidR="00A6737E" w14:paraId="7DA42D16" w14:textId="77777777" w:rsidTr="00D12758">
              <w:trPr>
                <w:trHeight w:val="284"/>
              </w:trPr>
              <w:tc>
                <w:tcPr>
                  <w:tcW w:w="4905" w:type="dxa"/>
                </w:tcPr>
                <w:p w14:paraId="4454A0A8" w14:textId="085EE82E" w:rsidR="00A6737E" w:rsidRDefault="00A6737E" w:rsidP="00A6737E">
                  <w:pPr>
                    <w:pStyle w:val="Avsndare"/>
                    <w:framePr w:h="2483" w:wrap="notBeside" w:x="1504"/>
                    <w:spacing w:line="220" w:lineRule="exact"/>
                    <w:rPr>
                      <w:b/>
                      <w:bCs/>
                      <w:iCs/>
                    </w:rPr>
                  </w:pPr>
                </w:p>
              </w:tc>
            </w:tr>
          </w:tbl>
          <w:p w14:paraId="3D38A13D" w14:textId="77777777" w:rsidR="00F97175" w:rsidRPr="00F97175" w:rsidRDefault="00F97175" w:rsidP="00F97175">
            <w:pPr>
              <w:framePr w:w="4695" w:h="2483" w:hSpace="113" w:wrap="notBeside" w:vAnchor="page" w:hAnchor="page" w:x="1504" w:y="2496"/>
              <w:tabs>
                <w:tab w:val="left" w:pos="3260"/>
              </w:tabs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TradeGothic" w:eastAsia="Times New Roman" w:hAnsi="TradeGothic" w:cs="Times New Roman"/>
                <w:bCs/>
                <w:i/>
                <w:iCs/>
                <w:sz w:val="18"/>
                <w:szCs w:val="20"/>
              </w:rPr>
            </w:pPr>
          </w:p>
        </w:tc>
      </w:tr>
      <w:tr w:rsidR="00F97175" w:rsidRPr="00F97175" w14:paraId="05DE5FF2" w14:textId="77777777" w:rsidTr="005C5C42">
        <w:trPr>
          <w:trHeight w:val="284"/>
        </w:trPr>
        <w:tc>
          <w:tcPr>
            <w:tcW w:w="4911" w:type="dxa"/>
          </w:tcPr>
          <w:p w14:paraId="31FB043D" w14:textId="77777777" w:rsidR="00F97175" w:rsidRPr="00F97175" w:rsidRDefault="00F97175" w:rsidP="00F97175">
            <w:pPr>
              <w:framePr w:w="4695" w:h="2483" w:hSpace="113" w:wrap="notBeside" w:vAnchor="page" w:hAnchor="page" w:x="1504" w:y="2496"/>
              <w:tabs>
                <w:tab w:val="left" w:pos="3260"/>
              </w:tabs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TradeGothic" w:eastAsia="Times New Roman" w:hAnsi="TradeGothic" w:cs="Times New Roman"/>
                <w:bCs/>
                <w:i/>
                <w:iCs/>
                <w:sz w:val="18"/>
                <w:szCs w:val="20"/>
              </w:rPr>
            </w:pPr>
          </w:p>
        </w:tc>
      </w:tr>
      <w:tr w:rsidR="00F97175" w:rsidRPr="00F97175" w14:paraId="695C5F39" w14:textId="77777777" w:rsidTr="005C5C42">
        <w:trPr>
          <w:trHeight w:val="284"/>
        </w:trPr>
        <w:tc>
          <w:tcPr>
            <w:tcW w:w="4911" w:type="dxa"/>
          </w:tcPr>
          <w:p w14:paraId="3F137AD7" w14:textId="77777777" w:rsidR="00F97175" w:rsidRPr="00F97175" w:rsidRDefault="00F97175" w:rsidP="00F97175">
            <w:pPr>
              <w:framePr w:w="4695" w:h="2483" w:hSpace="113" w:wrap="notBeside" w:vAnchor="page" w:hAnchor="page" w:x="1504" w:y="2496"/>
              <w:tabs>
                <w:tab w:val="left" w:pos="3260"/>
              </w:tabs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TradeGothic" w:eastAsia="Times New Roman" w:hAnsi="TradeGothic" w:cs="Times New Roman"/>
                <w:bCs/>
                <w:i/>
                <w:iCs/>
                <w:sz w:val="18"/>
                <w:szCs w:val="20"/>
              </w:rPr>
            </w:pPr>
          </w:p>
        </w:tc>
      </w:tr>
      <w:tr w:rsidR="00F97175" w:rsidRPr="00F97175" w14:paraId="6D62A0C4" w14:textId="77777777" w:rsidTr="005C5C42">
        <w:trPr>
          <w:trHeight w:val="284"/>
        </w:trPr>
        <w:tc>
          <w:tcPr>
            <w:tcW w:w="4911" w:type="dxa"/>
          </w:tcPr>
          <w:p w14:paraId="17BDF4BC" w14:textId="77777777" w:rsidR="00F97175" w:rsidRPr="00F97175" w:rsidRDefault="00F97175" w:rsidP="00F97175">
            <w:pPr>
              <w:framePr w:w="4695" w:h="2483" w:hSpace="113" w:wrap="notBeside" w:vAnchor="page" w:hAnchor="page" w:x="1504" w:y="2496"/>
              <w:tabs>
                <w:tab w:val="left" w:pos="3260"/>
              </w:tabs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TradeGothic" w:eastAsia="Times New Roman" w:hAnsi="TradeGothic" w:cs="Times New Roman"/>
                <w:bCs/>
                <w:i/>
                <w:iCs/>
                <w:sz w:val="18"/>
                <w:szCs w:val="20"/>
              </w:rPr>
            </w:pPr>
          </w:p>
        </w:tc>
      </w:tr>
      <w:tr w:rsidR="00F97175" w:rsidRPr="00F97175" w14:paraId="56A34518" w14:textId="77777777" w:rsidTr="005C5C42">
        <w:trPr>
          <w:trHeight w:val="284"/>
        </w:trPr>
        <w:tc>
          <w:tcPr>
            <w:tcW w:w="4911" w:type="dxa"/>
          </w:tcPr>
          <w:p w14:paraId="7BBE828D" w14:textId="77777777" w:rsidR="00F97175" w:rsidRPr="00F97175" w:rsidRDefault="00F97175" w:rsidP="00F97175">
            <w:pPr>
              <w:framePr w:w="4695" w:h="2483" w:hSpace="113" w:wrap="notBeside" w:vAnchor="page" w:hAnchor="page" w:x="1504" w:y="2496"/>
              <w:tabs>
                <w:tab w:val="left" w:pos="3260"/>
              </w:tabs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TradeGothic" w:eastAsia="Times New Roman" w:hAnsi="TradeGothic" w:cs="Times New Roman"/>
                <w:bCs/>
                <w:i/>
                <w:iCs/>
                <w:sz w:val="18"/>
                <w:szCs w:val="20"/>
              </w:rPr>
            </w:pPr>
          </w:p>
        </w:tc>
      </w:tr>
      <w:tr w:rsidR="00F97175" w:rsidRPr="00F97175" w14:paraId="6FF56AE8" w14:textId="77777777" w:rsidTr="005C5C42">
        <w:trPr>
          <w:trHeight w:val="284"/>
        </w:trPr>
        <w:tc>
          <w:tcPr>
            <w:tcW w:w="4911" w:type="dxa"/>
          </w:tcPr>
          <w:p w14:paraId="509E9CE2" w14:textId="77777777" w:rsidR="00F97175" w:rsidRPr="00F97175" w:rsidRDefault="00F97175" w:rsidP="00F97175">
            <w:pPr>
              <w:framePr w:w="4695" w:h="2483" w:hSpace="113" w:wrap="notBeside" w:vAnchor="page" w:hAnchor="page" w:x="1504" w:y="2496"/>
              <w:tabs>
                <w:tab w:val="left" w:pos="3260"/>
              </w:tabs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TradeGothic" w:eastAsia="Times New Roman" w:hAnsi="TradeGothic" w:cs="Times New Roman"/>
                <w:bCs/>
                <w:i/>
                <w:iCs/>
                <w:sz w:val="18"/>
                <w:szCs w:val="20"/>
              </w:rPr>
            </w:pPr>
          </w:p>
        </w:tc>
      </w:tr>
    </w:tbl>
    <w:p w14:paraId="5D38714F" w14:textId="77777777" w:rsidR="002A4A9C" w:rsidRPr="002A4A9C" w:rsidRDefault="002A4A9C" w:rsidP="002A4A9C">
      <w:pPr>
        <w:framePr w:w="4400" w:h="2523" w:wrap="notBeside" w:vAnchor="page" w:hAnchor="page" w:x="6453" w:y="2445"/>
        <w:ind w:left="142"/>
        <w:rPr>
          <w:rFonts w:ascii="OrigGarmnd BT" w:hAnsi="OrigGarmnd BT"/>
          <w:sz w:val="24"/>
          <w:szCs w:val="24"/>
        </w:rPr>
      </w:pPr>
      <w:r w:rsidRPr="002A4A9C">
        <w:rPr>
          <w:rFonts w:ascii="OrigGarmnd BT" w:hAnsi="OrigGarmnd BT"/>
          <w:sz w:val="24"/>
          <w:szCs w:val="24"/>
        </w:rPr>
        <w:t>Till riksdagen</w:t>
      </w:r>
    </w:p>
    <w:p w14:paraId="1A6B7A0A" w14:textId="313A69C1" w:rsidR="00F97175" w:rsidRPr="00F97175" w:rsidRDefault="00F97175" w:rsidP="00F97175">
      <w:pPr>
        <w:framePr w:w="4400" w:h="2523" w:wrap="notBeside" w:vAnchor="page" w:hAnchor="page" w:x="6453" w:y="2445"/>
        <w:overflowPunct w:val="0"/>
        <w:autoSpaceDE w:val="0"/>
        <w:autoSpaceDN w:val="0"/>
        <w:adjustRightInd w:val="0"/>
        <w:spacing w:after="0" w:line="320" w:lineRule="atLeast"/>
        <w:ind w:left="142"/>
        <w:textAlignment w:val="baseline"/>
        <w:rPr>
          <w:rFonts w:ascii="OrigGarmnd BT" w:eastAsia="Times New Roman" w:hAnsi="OrigGarmnd BT" w:cs="Times New Roman"/>
          <w:sz w:val="24"/>
          <w:szCs w:val="20"/>
        </w:rPr>
      </w:pPr>
    </w:p>
    <w:p w14:paraId="283584A9" w14:textId="4D47AC66" w:rsidR="00F97175" w:rsidRPr="00F97175" w:rsidRDefault="00F97175" w:rsidP="00F97175">
      <w:pPr>
        <w:keepNext/>
        <w:pBdr>
          <w:bottom w:val="single" w:sz="4" w:space="1" w:color="auto"/>
        </w:pBdr>
        <w:tabs>
          <w:tab w:val="left" w:pos="709"/>
          <w:tab w:val="left" w:pos="1134"/>
          <w:tab w:val="left" w:pos="2835"/>
        </w:tabs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TradeGothic" w:eastAsia="Times New Roman" w:hAnsi="TradeGothic" w:cs="Times New Roman"/>
          <w:b/>
          <w:szCs w:val="20"/>
        </w:rPr>
      </w:pPr>
      <w:r w:rsidRPr="00F97175">
        <w:rPr>
          <w:rFonts w:ascii="TradeGothic" w:eastAsia="Times New Roman" w:hAnsi="TradeGothic" w:cs="Times New Roman"/>
          <w:b/>
          <w:szCs w:val="20"/>
        </w:rPr>
        <w:t xml:space="preserve">Svar på </w:t>
      </w:r>
      <w:r w:rsidR="005D4176">
        <w:rPr>
          <w:rFonts w:ascii="TradeGothic" w:eastAsia="Times New Roman" w:hAnsi="TradeGothic" w:cs="Times New Roman"/>
          <w:b/>
          <w:szCs w:val="20"/>
        </w:rPr>
        <w:t>fråga</w:t>
      </w:r>
      <w:r w:rsidRPr="00F97175">
        <w:rPr>
          <w:rFonts w:ascii="TradeGothic" w:eastAsia="Times New Roman" w:hAnsi="TradeGothic" w:cs="Times New Roman"/>
          <w:b/>
          <w:szCs w:val="20"/>
        </w:rPr>
        <w:t xml:space="preserve"> </w:t>
      </w:r>
      <w:r w:rsidR="00727C81">
        <w:rPr>
          <w:rFonts w:ascii="TradeGothic" w:eastAsia="Times New Roman" w:hAnsi="TradeGothic" w:cs="Times New Roman"/>
          <w:b/>
          <w:szCs w:val="20"/>
        </w:rPr>
        <w:t>2015/16:</w:t>
      </w:r>
      <w:r w:rsidR="005D4176">
        <w:rPr>
          <w:rFonts w:ascii="TradeGothic" w:eastAsia="Times New Roman" w:hAnsi="TradeGothic" w:cs="Times New Roman"/>
          <w:b/>
          <w:szCs w:val="20"/>
        </w:rPr>
        <w:t>1</w:t>
      </w:r>
      <w:r w:rsidR="0020186D">
        <w:rPr>
          <w:rFonts w:ascii="TradeGothic" w:eastAsia="Times New Roman" w:hAnsi="TradeGothic" w:cs="Times New Roman"/>
          <w:b/>
          <w:szCs w:val="20"/>
        </w:rPr>
        <w:t>243</w:t>
      </w:r>
      <w:r w:rsidRPr="00F97175">
        <w:rPr>
          <w:rFonts w:ascii="TradeGothic" w:eastAsia="Times New Roman" w:hAnsi="TradeGothic" w:cs="Times New Roman"/>
          <w:b/>
          <w:szCs w:val="20"/>
        </w:rPr>
        <w:t xml:space="preserve"> av </w:t>
      </w:r>
      <w:r w:rsidR="0020186D">
        <w:rPr>
          <w:rFonts w:ascii="TradeGothic" w:eastAsia="Times New Roman" w:hAnsi="TradeGothic" w:cs="Times New Roman"/>
          <w:b/>
          <w:szCs w:val="20"/>
        </w:rPr>
        <w:t>Fredrik Schulte</w:t>
      </w:r>
      <w:r w:rsidRPr="00F97175">
        <w:rPr>
          <w:rFonts w:ascii="TradeGothic" w:eastAsia="Times New Roman" w:hAnsi="TradeGothic" w:cs="Times New Roman"/>
          <w:b/>
          <w:szCs w:val="20"/>
        </w:rPr>
        <w:t xml:space="preserve"> (M) </w:t>
      </w:r>
      <w:r w:rsidR="0020186D">
        <w:rPr>
          <w:rFonts w:ascii="TradeGothic" w:eastAsia="Times New Roman" w:hAnsi="TradeGothic" w:cs="Times New Roman"/>
          <w:b/>
          <w:szCs w:val="20"/>
        </w:rPr>
        <w:t>Å</w:t>
      </w:r>
      <w:r w:rsidR="002620F4">
        <w:rPr>
          <w:rFonts w:ascii="TradeGothic" w:eastAsia="Times New Roman" w:hAnsi="TradeGothic" w:cs="Times New Roman"/>
          <w:b/>
          <w:szCs w:val="20"/>
        </w:rPr>
        <w:t>ldersbe</w:t>
      </w:r>
      <w:r w:rsidR="0020186D">
        <w:rPr>
          <w:rFonts w:ascii="TradeGothic" w:eastAsia="Times New Roman" w:hAnsi="TradeGothic" w:cs="Times New Roman"/>
          <w:b/>
          <w:szCs w:val="20"/>
        </w:rPr>
        <w:t>stämning av ensamkommande</w:t>
      </w:r>
    </w:p>
    <w:p w14:paraId="282F159F" w14:textId="77777777" w:rsidR="00F97175" w:rsidRPr="00F97175" w:rsidRDefault="00F97175" w:rsidP="00F97175">
      <w:pPr>
        <w:tabs>
          <w:tab w:val="left" w:pos="709"/>
          <w:tab w:val="left" w:pos="2835"/>
        </w:tabs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OrigGarmnd BT" w:eastAsia="Times New Roman" w:hAnsi="OrigGarmnd BT" w:cs="Times New Roman"/>
          <w:sz w:val="24"/>
          <w:szCs w:val="20"/>
        </w:rPr>
      </w:pPr>
    </w:p>
    <w:p w14:paraId="264F3258" w14:textId="4918AB8F" w:rsidR="00C24DE8" w:rsidRPr="0077077D" w:rsidRDefault="0020186D" w:rsidP="0077077D">
      <w:pPr>
        <w:rPr>
          <w:rFonts w:ascii="OrigGarmnd BT" w:hAnsi="OrigGarmnd BT"/>
          <w:sz w:val="24"/>
          <w:szCs w:val="24"/>
        </w:rPr>
      </w:pPr>
      <w:r>
        <w:rPr>
          <w:rFonts w:ascii="OrigGarmnd BT" w:hAnsi="OrigGarmnd BT"/>
          <w:sz w:val="24"/>
          <w:szCs w:val="24"/>
        </w:rPr>
        <w:t>Fredrik Schulte</w:t>
      </w:r>
      <w:r w:rsidR="00F97175" w:rsidRPr="0077077D">
        <w:rPr>
          <w:rFonts w:ascii="OrigGarmnd BT" w:hAnsi="OrigGarmnd BT"/>
          <w:sz w:val="24"/>
          <w:szCs w:val="24"/>
        </w:rPr>
        <w:t xml:space="preserve"> har </w:t>
      </w:r>
      <w:r>
        <w:rPr>
          <w:rFonts w:ascii="OrigGarmnd BT" w:hAnsi="OrigGarmnd BT"/>
          <w:sz w:val="24"/>
          <w:szCs w:val="24"/>
        </w:rPr>
        <w:t xml:space="preserve">frågat mig vilka åtgärder </w:t>
      </w:r>
      <w:r w:rsidR="00612EC5">
        <w:rPr>
          <w:rFonts w:ascii="OrigGarmnd BT" w:hAnsi="OrigGarmnd BT"/>
          <w:sz w:val="24"/>
          <w:szCs w:val="24"/>
        </w:rPr>
        <w:t xml:space="preserve">jag </w:t>
      </w:r>
      <w:r>
        <w:rPr>
          <w:rFonts w:ascii="OrigGarmnd BT" w:hAnsi="OrigGarmnd BT"/>
          <w:sz w:val="24"/>
          <w:szCs w:val="24"/>
        </w:rPr>
        <w:t>vidtar för att fler ensamkommande ska åldersbestämmas och för att detta ska göras i ett tidigt skede för att undvika att vuxna placeras med barn och ungdomar</w:t>
      </w:r>
      <w:r w:rsidR="00712ED1">
        <w:rPr>
          <w:rFonts w:ascii="OrigGarmnd BT" w:hAnsi="OrigGarmnd BT"/>
          <w:sz w:val="24"/>
          <w:szCs w:val="24"/>
        </w:rPr>
        <w:t>.</w:t>
      </w:r>
    </w:p>
    <w:p w14:paraId="66682A26" w14:textId="7088648C" w:rsidR="0051695C" w:rsidRDefault="004A3DDC" w:rsidP="0051695C">
      <w:pPr>
        <w:rPr>
          <w:rFonts w:ascii="OrigGarmnd BT" w:hAnsi="OrigGarmnd BT"/>
          <w:sz w:val="24"/>
          <w:szCs w:val="24"/>
        </w:rPr>
      </w:pPr>
      <w:r>
        <w:rPr>
          <w:rFonts w:ascii="OrigGarmnd BT" w:hAnsi="OrigGarmnd BT"/>
          <w:sz w:val="24"/>
          <w:szCs w:val="24"/>
        </w:rPr>
        <w:t>V</w:t>
      </w:r>
      <w:r w:rsidR="007B380C">
        <w:rPr>
          <w:rFonts w:ascii="OrigGarmnd BT" w:hAnsi="OrigGarmnd BT"/>
          <w:sz w:val="24"/>
          <w:szCs w:val="24"/>
        </w:rPr>
        <w:t xml:space="preserve">uxna asylsökande ska </w:t>
      </w:r>
      <w:r>
        <w:rPr>
          <w:rFonts w:ascii="OrigGarmnd BT" w:hAnsi="OrigGarmnd BT"/>
          <w:sz w:val="24"/>
          <w:szCs w:val="24"/>
        </w:rPr>
        <w:t xml:space="preserve">inte </w:t>
      </w:r>
      <w:r w:rsidR="007B380C">
        <w:rPr>
          <w:rFonts w:ascii="OrigGarmnd BT" w:hAnsi="OrigGarmnd BT"/>
          <w:sz w:val="24"/>
          <w:szCs w:val="24"/>
        </w:rPr>
        <w:t xml:space="preserve">bo med ensamkommande barn i barnboendena. Det är viktigt för barnens säkerhet och förtroendet för asylprocessen. </w:t>
      </w:r>
      <w:r w:rsidR="00846F19">
        <w:rPr>
          <w:rFonts w:ascii="OrigGarmnd BT" w:hAnsi="OrigGarmnd BT"/>
          <w:sz w:val="24"/>
          <w:szCs w:val="24"/>
        </w:rPr>
        <w:t>Resurser avsatta för barn ska inte heller gå till vuxna asylsökande.</w:t>
      </w:r>
      <w:r w:rsidR="0051695C">
        <w:rPr>
          <w:rFonts w:ascii="OrigGarmnd BT" w:hAnsi="OrigGarmnd BT"/>
          <w:sz w:val="24"/>
          <w:szCs w:val="24"/>
        </w:rPr>
        <w:t xml:space="preserve"> </w:t>
      </w:r>
    </w:p>
    <w:p w14:paraId="3AA68F99" w14:textId="7847C8DA" w:rsidR="0020186D" w:rsidRPr="0051695C" w:rsidRDefault="009A2589" w:rsidP="003A79CB">
      <w:pPr>
        <w:rPr>
          <w:rFonts w:ascii="OrigGarmnd BT" w:hAnsi="OrigGarmnd BT"/>
          <w:sz w:val="24"/>
          <w:szCs w:val="24"/>
        </w:rPr>
      </w:pPr>
      <w:r w:rsidRPr="0051695C">
        <w:rPr>
          <w:rFonts w:ascii="OrigGarmnd BT" w:hAnsi="OrigGarmnd BT"/>
          <w:sz w:val="24"/>
          <w:szCs w:val="24"/>
        </w:rPr>
        <w:t>R</w:t>
      </w:r>
      <w:r w:rsidR="00435E0F" w:rsidRPr="0051695C">
        <w:rPr>
          <w:rFonts w:ascii="OrigGarmnd BT" w:hAnsi="OrigGarmnd BT"/>
          <w:sz w:val="24"/>
          <w:szCs w:val="24"/>
        </w:rPr>
        <w:t xml:space="preserve">egeringen </w:t>
      </w:r>
      <w:r w:rsidRPr="0051695C">
        <w:rPr>
          <w:rFonts w:ascii="OrigGarmnd BT" w:hAnsi="OrigGarmnd BT"/>
          <w:sz w:val="24"/>
          <w:szCs w:val="24"/>
        </w:rPr>
        <w:t xml:space="preserve">har </w:t>
      </w:r>
      <w:r w:rsidR="00435E0F" w:rsidRPr="0051695C">
        <w:rPr>
          <w:rFonts w:ascii="OrigGarmnd BT" w:hAnsi="OrigGarmnd BT"/>
          <w:sz w:val="24"/>
          <w:szCs w:val="24"/>
        </w:rPr>
        <w:t>höjt ambitionsnivån n</w:t>
      </w:r>
      <w:r w:rsidR="0051695C">
        <w:rPr>
          <w:rFonts w:ascii="OrigGarmnd BT" w:hAnsi="OrigGarmnd BT"/>
          <w:sz w:val="24"/>
          <w:szCs w:val="24"/>
        </w:rPr>
        <w:t xml:space="preserve">är det gäller åldersbedömningar. Medicinska åldersbedömningar måste komma igång så snart som möjligt. </w:t>
      </w:r>
      <w:r w:rsidR="0020186D" w:rsidRPr="003A79CB">
        <w:rPr>
          <w:rFonts w:ascii="OrigGarmnd BT" w:hAnsi="OrigGarmnd BT"/>
          <w:sz w:val="24"/>
          <w:szCs w:val="24"/>
        </w:rPr>
        <w:t xml:space="preserve">Rättsmedicinalverket </w:t>
      </w:r>
      <w:r w:rsidR="004A3DDC">
        <w:rPr>
          <w:rFonts w:ascii="OrigGarmnd BT" w:hAnsi="OrigGarmnd BT"/>
          <w:sz w:val="24"/>
          <w:szCs w:val="24"/>
        </w:rPr>
        <w:t xml:space="preserve">fick </w:t>
      </w:r>
      <w:r w:rsidR="008A59EA">
        <w:rPr>
          <w:rFonts w:ascii="OrigGarmnd BT" w:hAnsi="OrigGarmnd BT"/>
          <w:sz w:val="24"/>
          <w:szCs w:val="24"/>
        </w:rPr>
        <w:t xml:space="preserve">den 19 maj </w:t>
      </w:r>
      <w:r w:rsidR="0020186D" w:rsidRPr="003A79CB">
        <w:rPr>
          <w:rFonts w:ascii="OrigGarmnd BT" w:hAnsi="OrigGarmnd BT"/>
          <w:sz w:val="24"/>
          <w:szCs w:val="24"/>
        </w:rPr>
        <w:t xml:space="preserve">i uppdrag att </w:t>
      </w:r>
      <w:r w:rsidR="003A79CB">
        <w:rPr>
          <w:rFonts w:ascii="OrigGarmnd BT" w:hAnsi="OrigGarmnd BT"/>
          <w:sz w:val="24"/>
          <w:szCs w:val="24"/>
        </w:rPr>
        <w:t xml:space="preserve">med stor skyndsamhet börja genomföra medicinska åldersbedömningar </w:t>
      </w:r>
      <w:r w:rsidR="003A79CB" w:rsidRPr="003A79CB">
        <w:rPr>
          <w:rFonts w:ascii="OrigGarmnd BT" w:hAnsi="OrigGarmnd BT"/>
          <w:sz w:val="24"/>
          <w:szCs w:val="24"/>
        </w:rPr>
        <w:t>inom ramen för ansökningar om uppehållstillstånd</w:t>
      </w:r>
      <w:r w:rsidR="00C72756">
        <w:rPr>
          <w:rFonts w:ascii="OrigGarmnd BT" w:hAnsi="OrigGarmnd BT"/>
          <w:sz w:val="24"/>
          <w:szCs w:val="24"/>
        </w:rPr>
        <w:t>. Rättsmedicinalverket</w:t>
      </w:r>
      <w:r w:rsidR="004A3DDC">
        <w:rPr>
          <w:rFonts w:ascii="OrigGarmnd BT" w:hAnsi="OrigGarmnd BT"/>
          <w:sz w:val="24"/>
          <w:szCs w:val="24"/>
        </w:rPr>
        <w:t xml:space="preserve"> </w:t>
      </w:r>
      <w:r w:rsidR="00C72756">
        <w:rPr>
          <w:rFonts w:ascii="OrigGarmnd BT" w:hAnsi="OrigGarmnd BT"/>
          <w:sz w:val="24"/>
          <w:szCs w:val="24"/>
        </w:rPr>
        <w:t xml:space="preserve">ska </w:t>
      </w:r>
      <w:r w:rsidR="004A3DDC" w:rsidRPr="005920CE">
        <w:rPr>
          <w:rFonts w:ascii="OrigGarmnd BT" w:hAnsi="OrigGarmnd BT"/>
          <w:sz w:val="24"/>
          <w:szCs w:val="24"/>
        </w:rPr>
        <w:t>omedelbart öka förmågan och kapaciteten på detta område så att det skyndsamt möter behovet som finns</w:t>
      </w:r>
      <w:r w:rsidR="003A79CB" w:rsidRPr="005920CE">
        <w:rPr>
          <w:rFonts w:ascii="OrigGarmnd BT" w:hAnsi="OrigGarmnd BT"/>
          <w:sz w:val="24"/>
          <w:szCs w:val="24"/>
        </w:rPr>
        <w:t xml:space="preserve">. </w:t>
      </w:r>
      <w:r w:rsidR="00321466" w:rsidRPr="005920CE">
        <w:rPr>
          <w:rFonts w:ascii="OrigGarmnd BT" w:hAnsi="OrigGarmnd BT"/>
          <w:sz w:val="24"/>
          <w:szCs w:val="24"/>
        </w:rPr>
        <w:t xml:space="preserve">Myndigheten ska beakta krav på vetenskaplighet, </w:t>
      </w:r>
      <w:r w:rsidR="0020186D" w:rsidRPr="005920CE">
        <w:rPr>
          <w:rFonts w:ascii="OrigGarmnd BT" w:hAnsi="OrigGarmnd BT"/>
          <w:sz w:val="24"/>
          <w:szCs w:val="24"/>
        </w:rPr>
        <w:t>beprövad erfarenhet</w:t>
      </w:r>
      <w:r w:rsidR="00F20B5A" w:rsidRPr="005920CE">
        <w:rPr>
          <w:rFonts w:ascii="OrigGarmnd BT" w:hAnsi="OrigGarmnd BT"/>
          <w:sz w:val="24"/>
          <w:szCs w:val="24"/>
        </w:rPr>
        <w:t xml:space="preserve">, etik och de särskilda rättigheter som barn har enligt internationella konventionsåtaganden, samt </w:t>
      </w:r>
      <w:r w:rsidR="0051695C" w:rsidRPr="005920CE">
        <w:rPr>
          <w:rFonts w:ascii="OrigGarmnd BT" w:hAnsi="OrigGarmnd BT"/>
          <w:sz w:val="24"/>
          <w:szCs w:val="24"/>
        </w:rPr>
        <w:t>se till att det finns en hållbar och rättssäker process</w:t>
      </w:r>
      <w:r w:rsidR="00321466" w:rsidRPr="005920CE">
        <w:rPr>
          <w:rFonts w:ascii="OrigGarmnd BT" w:hAnsi="OrigGarmnd BT"/>
          <w:sz w:val="24"/>
          <w:szCs w:val="24"/>
        </w:rPr>
        <w:t>.</w:t>
      </w:r>
      <w:r w:rsidR="0020186D" w:rsidRPr="005920CE">
        <w:rPr>
          <w:rFonts w:ascii="OrigGarmnd BT" w:hAnsi="OrigGarmnd BT"/>
          <w:sz w:val="24"/>
          <w:szCs w:val="24"/>
        </w:rPr>
        <w:t xml:space="preserve"> </w:t>
      </w:r>
      <w:r w:rsidR="00F20B5A" w:rsidRPr="005920CE">
        <w:rPr>
          <w:rFonts w:ascii="OrigGarmnd BT" w:hAnsi="OrigGarmnd BT"/>
          <w:sz w:val="24"/>
          <w:szCs w:val="24"/>
        </w:rPr>
        <w:t xml:space="preserve">Medicinska åldersbedömningar ska ske med full respekt för den personliga värdigheten. </w:t>
      </w:r>
      <w:r w:rsidR="0020186D" w:rsidRPr="005920CE">
        <w:rPr>
          <w:rFonts w:ascii="OrigGarmnd BT" w:hAnsi="OrigGarmnd BT"/>
          <w:sz w:val="24"/>
          <w:szCs w:val="24"/>
        </w:rPr>
        <w:t>Senast den 15 november ska Rättsmedicinalverket redovisa hur medicinska åldersbedömningar görs och beskriva processen för hur dessa ska genomföras över tid.</w:t>
      </w:r>
    </w:p>
    <w:p w14:paraId="3EC0B783" w14:textId="7A1A4BFD" w:rsidR="00171462" w:rsidRDefault="004A3DDC" w:rsidP="0077077D">
      <w:pPr>
        <w:pStyle w:val="RKnormal"/>
        <w:spacing w:line="276" w:lineRule="auto"/>
      </w:pPr>
      <w:r>
        <w:lastRenderedPageBreak/>
        <w:t xml:space="preserve">Utifrån </w:t>
      </w:r>
      <w:r w:rsidR="00171462" w:rsidRPr="009D6321">
        <w:t xml:space="preserve">ett uppdrag i </w:t>
      </w:r>
      <w:r>
        <w:t xml:space="preserve">sitt </w:t>
      </w:r>
      <w:r w:rsidR="00171462" w:rsidRPr="009D6321">
        <w:t>regleringsbrev för 2016</w:t>
      </w:r>
      <w:r>
        <w:t xml:space="preserve"> har Migrationsverket</w:t>
      </w:r>
      <w:r w:rsidR="00171462" w:rsidRPr="009D6321">
        <w:t xml:space="preserve"> redovisat vidtagna och planerade åtgärder för att i ökad utsträckning bedöma åldern på ensamkommande barn vid registrering och prövning. </w:t>
      </w:r>
      <w:r w:rsidR="00712ED1" w:rsidRPr="009D6321">
        <w:t>G</w:t>
      </w:r>
      <w:r w:rsidR="00171462" w:rsidRPr="009D6321">
        <w:t xml:space="preserve">enom att </w:t>
      </w:r>
      <w:r w:rsidR="00712ED1" w:rsidRPr="009D6321">
        <w:t xml:space="preserve">bland annat </w:t>
      </w:r>
      <w:r w:rsidR="00171462" w:rsidRPr="009D6321">
        <w:t xml:space="preserve">införa en omarbetad skyddsprocess har </w:t>
      </w:r>
      <w:r w:rsidR="00612EC5">
        <w:t xml:space="preserve">man skapat </w:t>
      </w:r>
      <w:r w:rsidR="00171462" w:rsidRPr="009D6321">
        <w:t xml:space="preserve">bättre förutsättningar för att tidigt samla in ett bredare underlag om barnets identitet och ålder. </w:t>
      </w:r>
      <w:r w:rsidR="009D0BE9" w:rsidRPr="009D6321">
        <w:t>Migrationsverket har också genom e</w:t>
      </w:r>
      <w:r w:rsidR="00171462" w:rsidRPr="009D6321">
        <w:t xml:space="preserve">tt antal kvalitetshöjande </w:t>
      </w:r>
      <w:r w:rsidR="009D0BE9" w:rsidRPr="009D6321">
        <w:t xml:space="preserve">insatser </w:t>
      </w:r>
      <w:r w:rsidR="00631429" w:rsidRPr="009D6321">
        <w:t xml:space="preserve">stärkt sin </w:t>
      </w:r>
      <w:r w:rsidR="00846F19">
        <w:t xml:space="preserve">initiala </w:t>
      </w:r>
      <w:r w:rsidR="00631429" w:rsidRPr="009D6321">
        <w:t xml:space="preserve">förmåga att göra </w:t>
      </w:r>
      <w:r w:rsidR="00846F19">
        <w:t>korrekta</w:t>
      </w:r>
      <w:r w:rsidR="00002349">
        <w:t xml:space="preserve"> </w:t>
      </w:r>
      <w:r w:rsidR="00631429" w:rsidRPr="009D6321">
        <w:t>åldersregistrering</w:t>
      </w:r>
      <w:r w:rsidR="00002349">
        <w:t>ar</w:t>
      </w:r>
      <w:r w:rsidR="00631429">
        <w:t>. Det handlar t</w:t>
      </w:r>
      <w:r w:rsidR="009D0BE9" w:rsidRPr="009D6321">
        <w:t xml:space="preserve">ill exempel </w:t>
      </w:r>
      <w:r w:rsidR="00631429">
        <w:t xml:space="preserve">om förbättrat </w:t>
      </w:r>
      <w:r w:rsidR="009D0BE9" w:rsidRPr="009D6321">
        <w:t xml:space="preserve">handboksstöd och </w:t>
      </w:r>
      <w:r>
        <w:t xml:space="preserve">en </w:t>
      </w:r>
      <w:r w:rsidR="009D0BE9" w:rsidRPr="009D6321">
        <w:t>samtalsmall för handläggningsbeslut om ändrad ålder</w:t>
      </w:r>
      <w:r w:rsidR="00171462" w:rsidRPr="009D6321">
        <w:t>.</w:t>
      </w:r>
    </w:p>
    <w:p w14:paraId="6B5D9D94" w14:textId="77777777" w:rsidR="00BC2D64" w:rsidRDefault="00BC2D64" w:rsidP="0077077D">
      <w:pPr>
        <w:pStyle w:val="RKnormal"/>
        <w:spacing w:line="276" w:lineRule="auto"/>
      </w:pPr>
    </w:p>
    <w:p w14:paraId="16D212F1" w14:textId="48AD5E91" w:rsidR="00C24DE8" w:rsidRDefault="002620F4" w:rsidP="0077077D">
      <w:pPr>
        <w:tabs>
          <w:tab w:val="left" w:pos="709"/>
          <w:tab w:val="left" w:pos="2835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OrigGarmnd BT" w:hAnsi="OrigGarmnd BT"/>
          <w:sz w:val="24"/>
          <w:szCs w:val="24"/>
        </w:rPr>
      </w:pPr>
      <w:r w:rsidRPr="002E5DDC">
        <w:rPr>
          <w:rFonts w:ascii="OrigGarmnd BT" w:hAnsi="OrigGarmnd BT"/>
          <w:sz w:val="24"/>
          <w:szCs w:val="24"/>
        </w:rPr>
        <w:t xml:space="preserve">Regeringskansliet </w:t>
      </w:r>
      <w:r w:rsidR="00612EC5">
        <w:rPr>
          <w:rFonts w:ascii="OrigGarmnd BT" w:hAnsi="OrigGarmnd BT"/>
          <w:sz w:val="24"/>
          <w:szCs w:val="24"/>
        </w:rPr>
        <w:t>har också börjat</w:t>
      </w:r>
      <w:r w:rsidR="00136660" w:rsidRPr="002E5DDC">
        <w:rPr>
          <w:rFonts w:ascii="OrigGarmnd BT" w:hAnsi="OrigGarmnd BT"/>
          <w:sz w:val="24"/>
          <w:szCs w:val="24"/>
        </w:rPr>
        <w:t xml:space="preserve"> utreda förutsättningarna </w:t>
      </w:r>
      <w:r w:rsidRPr="002E5DDC">
        <w:rPr>
          <w:rFonts w:ascii="OrigGarmnd BT" w:hAnsi="OrigGarmnd BT"/>
          <w:sz w:val="24"/>
          <w:szCs w:val="24"/>
        </w:rPr>
        <w:t xml:space="preserve">för att </w:t>
      </w:r>
      <w:r w:rsidR="00136660" w:rsidRPr="002E5DDC">
        <w:rPr>
          <w:rFonts w:ascii="OrigGarmnd BT" w:hAnsi="OrigGarmnd BT"/>
          <w:sz w:val="24"/>
          <w:szCs w:val="24"/>
        </w:rPr>
        <w:t xml:space="preserve">genomföra åldersbedömningar i ett tidigare skede av asylprocessen än vad som </w:t>
      </w:r>
      <w:r w:rsidR="004A3DDC">
        <w:rPr>
          <w:rFonts w:ascii="OrigGarmnd BT" w:hAnsi="OrigGarmnd BT"/>
          <w:sz w:val="24"/>
          <w:szCs w:val="24"/>
        </w:rPr>
        <w:t>görs</w:t>
      </w:r>
      <w:r w:rsidR="00136660" w:rsidRPr="002E5DDC">
        <w:rPr>
          <w:rFonts w:ascii="OrigGarmnd BT" w:hAnsi="OrigGarmnd BT"/>
          <w:sz w:val="24"/>
          <w:szCs w:val="24"/>
        </w:rPr>
        <w:t xml:space="preserve"> i dagsläget. </w:t>
      </w:r>
      <w:r w:rsidRPr="002E5DDC">
        <w:rPr>
          <w:rFonts w:ascii="OrigGarmnd BT" w:hAnsi="OrigGarmnd BT"/>
          <w:sz w:val="24"/>
          <w:szCs w:val="24"/>
        </w:rPr>
        <w:t xml:space="preserve">Regeringen avser att återkomma </w:t>
      </w:r>
      <w:r w:rsidR="002E5DDC" w:rsidRPr="002E5DDC">
        <w:rPr>
          <w:rFonts w:ascii="OrigGarmnd BT" w:hAnsi="OrigGarmnd BT"/>
          <w:sz w:val="24"/>
          <w:szCs w:val="24"/>
        </w:rPr>
        <w:t xml:space="preserve">till riksdagen </w:t>
      </w:r>
      <w:r w:rsidRPr="002E5DDC">
        <w:rPr>
          <w:rFonts w:ascii="OrigGarmnd BT" w:hAnsi="OrigGarmnd BT"/>
          <w:sz w:val="24"/>
          <w:szCs w:val="24"/>
        </w:rPr>
        <w:t>i denna fråga.</w:t>
      </w:r>
    </w:p>
    <w:p w14:paraId="6713D689" w14:textId="5493CD1D" w:rsidR="002A4A9C" w:rsidRDefault="002A4A9C" w:rsidP="0077077D">
      <w:pPr>
        <w:tabs>
          <w:tab w:val="left" w:pos="709"/>
          <w:tab w:val="left" w:pos="2835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OrigGarmnd BT" w:eastAsia="Times New Roman" w:hAnsi="OrigGarmnd BT" w:cs="Times New Roman"/>
          <w:sz w:val="24"/>
          <w:szCs w:val="24"/>
        </w:rPr>
      </w:pPr>
    </w:p>
    <w:p w14:paraId="46B6C1E5" w14:textId="221DDD89" w:rsidR="002A4A9C" w:rsidRDefault="002A4A9C" w:rsidP="002A4A9C">
      <w:pPr>
        <w:pStyle w:val="RKnormal"/>
      </w:pPr>
      <w:r>
        <w:t xml:space="preserve">Stockholm den </w:t>
      </w:r>
      <w:r w:rsidR="0020186D">
        <w:t>2</w:t>
      </w:r>
      <w:r w:rsidR="00CD15AB">
        <w:t>4</w:t>
      </w:r>
      <w:r>
        <w:t xml:space="preserve"> maj 2016</w:t>
      </w:r>
    </w:p>
    <w:p w14:paraId="6C3951FE" w14:textId="77777777" w:rsidR="002A4A9C" w:rsidRDefault="002A4A9C" w:rsidP="002A4A9C">
      <w:pPr>
        <w:pStyle w:val="RKnormal"/>
      </w:pPr>
    </w:p>
    <w:p w14:paraId="6E0B7B60" w14:textId="77777777" w:rsidR="002A4A9C" w:rsidRDefault="002A4A9C" w:rsidP="002A4A9C">
      <w:pPr>
        <w:pStyle w:val="RKnormal"/>
      </w:pPr>
    </w:p>
    <w:p w14:paraId="498906B0" w14:textId="77777777" w:rsidR="002A4A9C" w:rsidRDefault="002A4A9C" w:rsidP="002A4A9C">
      <w:pPr>
        <w:pStyle w:val="RKnormal"/>
      </w:pPr>
    </w:p>
    <w:p w14:paraId="28D26EAC" w14:textId="77777777" w:rsidR="002A4A9C" w:rsidRDefault="002A4A9C" w:rsidP="002A4A9C">
      <w:pPr>
        <w:pStyle w:val="RKnormal"/>
      </w:pPr>
    </w:p>
    <w:p w14:paraId="66793FDC" w14:textId="2BEC8312" w:rsidR="002A4A9C" w:rsidRPr="002A4A9C" w:rsidRDefault="002A4A9C" w:rsidP="002A4A9C">
      <w:pPr>
        <w:rPr>
          <w:rFonts w:ascii="OrigGarmnd BT" w:eastAsia="Times New Roman" w:hAnsi="OrigGarmnd BT" w:cs="Times New Roman"/>
          <w:sz w:val="24"/>
          <w:szCs w:val="24"/>
        </w:rPr>
      </w:pPr>
      <w:r w:rsidRPr="002A4A9C">
        <w:rPr>
          <w:rFonts w:ascii="OrigGarmnd BT" w:hAnsi="OrigGarmnd BT"/>
          <w:sz w:val="24"/>
          <w:szCs w:val="24"/>
        </w:rPr>
        <w:t>Morgan Johansson</w:t>
      </w:r>
    </w:p>
    <w:sectPr w:rsidR="002A4A9C" w:rsidRPr="002A4A9C" w:rsidSect="00901879">
      <w:headerReference w:type="even" r:id="rId14"/>
      <w:headerReference w:type="default" r:id="rId15"/>
      <w:headerReference w:type="first" r:id="rId16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8B3C8E" w14:textId="77777777" w:rsidR="00B9791A" w:rsidRDefault="000F1F13">
      <w:pPr>
        <w:spacing w:after="0" w:line="240" w:lineRule="auto"/>
      </w:pPr>
      <w:r>
        <w:separator/>
      </w:r>
    </w:p>
  </w:endnote>
  <w:endnote w:type="continuationSeparator" w:id="0">
    <w:p w14:paraId="1DDF0215" w14:textId="77777777" w:rsidR="00B9791A" w:rsidRDefault="000F1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2D6D89" w14:textId="77777777" w:rsidR="00B9791A" w:rsidRDefault="000F1F13">
      <w:pPr>
        <w:spacing w:after="0" w:line="240" w:lineRule="auto"/>
      </w:pPr>
      <w:r>
        <w:separator/>
      </w:r>
    </w:p>
  </w:footnote>
  <w:footnote w:type="continuationSeparator" w:id="0">
    <w:p w14:paraId="1CCE5B5E" w14:textId="77777777" w:rsidR="00B9791A" w:rsidRDefault="000F1F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6FA3E3" w14:textId="77777777" w:rsidR="00E80146" w:rsidRDefault="00DD75D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4E2D56C" w14:textId="77777777">
      <w:trPr>
        <w:cantSplit/>
      </w:trPr>
      <w:tc>
        <w:tcPr>
          <w:tcW w:w="3119" w:type="dxa"/>
        </w:tcPr>
        <w:p w14:paraId="4CEF3885" w14:textId="77777777" w:rsidR="00E80146" w:rsidRDefault="001620E0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058263A" w14:textId="77777777" w:rsidR="00E80146" w:rsidRDefault="001620E0">
          <w:pPr>
            <w:pStyle w:val="Sidhuvud"/>
            <w:ind w:right="360"/>
          </w:pPr>
        </w:p>
      </w:tc>
      <w:tc>
        <w:tcPr>
          <w:tcW w:w="1525" w:type="dxa"/>
        </w:tcPr>
        <w:p w14:paraId="20BF45BB" w14:textId="77777777" w:rsidR="00E80146" w:rsidRDefault="001620E0">
          <w:pPr>
            <w:pStyle w:val="Sidhuvud"/>
            <w:ind w:right="360"/>
          </w:pPr>
        </w:p>
      </w:tc>
    </w:tr>
  </w:tbl>
  <w:p w14:paraId="6D227CCE" w14:textId="77777777" w:rsidR="00E80146" w:rsidRDefault="001620E0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1A4576" w14:textId="77777777" w:rsidR="00E80146" w:rsidRDefault="00DD75D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620E0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C817AB7" w14:textId="77777777">
      <w:trPr>
        <w:cantSplit/>
      </w:trPr>
      <w:tc>
        <w:tcPr>
          <w:tcW w:w="3119" w:type="dxa"/>
        </w:tcPr>
        <w:p w14:paraId="64E778A9" w14:textId="77777777" w:rsidR="00E80146" w:rsidRDefault="001620E0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F0CDF76" w14:textId="77777777" w:rsidR="00E80146" w:rsidRDefault="001620E0">
          <w:pPr>
            <w:pStyle w:val="Sidhuvud"/>
            <w:ind w:right="360"/>
          </w:pPr>
        </w:p>
      </w:tc>
      <w:tc>
        <w:tcPr>
          <w:tcW w:w="1525" w:type="dxa"/>
        </w:tcPr>
        <w:p w14:paraId="4BE57334" w14:textId="77777777" w:rsidR="00E80146" w:rsidRDefault="001620E0">
          <w:pPr>
            <w:pStyle w:val="Sidhuvud"/>
            <w:ind w:right="360"/>
          </w:pPr>
        </w:p>
      </w:tc>
    </w:tr>
  </w:tbl>
  <w:p w14:paraId="4E4D9CBD" w14:textId="77777777" w:rsidR="00E80146" w:rsidRDefault="001620E0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9E16CE" w14:textId="77777777" w:rsidR="00CF04EB" w:rsidRDefault="00DD75DD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B2084C4" wp14:editId="39921DD5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DDC12B" w14:textId="77777777" w:rsidR="00E80146" w:rsidRDefault="001620E0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0484A6A" w14:textId="77777777" w:rsidR="00E80146" w:rsidRDefault="001620E0">
    <w:pPr>
      <w:rPr>
        <w:rFonts w:ascii="TradeGothic" w:hAnsi="TradeGothic"/>
        <w:b/>
        <w:bCs/>
        <w:spacing w:val="12"/>
      </w:rPr>
    </w:pPr>
  </w:p>
  <w:p w14:paraId="605B9C66" w14:textId="77777777" w:rsidR="00E80146" w:rsidRDefault="001620E0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58BD15E" w14:textId="77777777" w:rsidR="00E80146" w:rsidRDefault="001620E0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EC44DB"/>
    <w:multiLevelType w:val="hybridMultilevel"/>
    <w:tmpl w:val="6B2017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175"/>
    <w:rsid w:val="00002349"/>
    <w:rsid w:val="000350AE"/>
    <w:rsid w:val="0004365B"/>
    <w:rsid w:val="000F1F13"/>
    <w:rsid w:val="001042A4"/>
    <w:rsid w:val="00136660"/>
    <w:rsid w:val="001620E0"/>
    <w:rsid w:val="00171462"/>
    <w:rsid w:val="001F0EAC"/>
    <w:rsid w:val="0020186D"/>
    <w:rsid w:val="00205A87"/>
    <w:rsid w:val="002269E9"/>
    <w:rsid w:val="002620F4"/>
    <w:rsid w:val="002953AE"/>
    <w:rsid w:val="002A4A9C"/>
    <w:rsid w:val="002B33D6"/>
    <w:rsid w:val="002E5DDC"/>
    <w:rsid w:val="003119B6"/>
    <w:rsid w:val="00321466"/>
    <w:rsid w:val="00336270"/>
    <w:rsid w:val="003700DB"/>
    <w:rsid w:val="003A79CB"/>
    <w:rsid w:val="003E6D4B"/>
    <w:rsid w:val="00432F69"/>
    <w:rsid w:val="00435E0F"/>
    <w:rsid w:val="0045693A"/>
    <w:rsid w:val="004A3DDC"/>
    <w:rsid w:val="004B4E0F"/>
    <w:rsid w:val="0051695C"/>
    <w:rsid w:val="0054258A"/>
    <w:rsid w:val="00580765"/>
    <w:rsid w:val="005920CE"/>
    <w:rsid w:val="005C257A"/>
    <w:rsid w:val="005C261F"/>
    <w:rsid w:val="005D4176"/>
    <w:rsid w:val="00612EC5"/>
    <w:rsid w:val="00631429"/>
    <w:rsid w:val="006B5110"/>
    <w:rsid w:val="006C6F41"/>
    <w:rsid w:val="006F00D9"/>
    <w:rsid w:val="00712ED1"/>
    <w:rsid w:val="00722CBD"/>
    <w:rsid w:val="00727C81"/>
    <w:rsid w:val="0077077D"/>
    <w:rsid w:val="007A23BD"/>
    <w:rsid w:val="007B380C"/>
    <w:rsid w:val="007C7298"/>
    <w:rsid w:val="007D2BBC"/>
    <w:rsid w:val="008113D0"/>
    <w:rsid w:val="00846F19"/>
    <w:rsid w:val="008A008B"/>
    <w:rsid w:val="008A59EA"/>
    <w:rsid w:val="008F1E2C"/>
    <w:rsid w:val="00975A34"/>
    <w:rsid w:val="00983171"/>
    <w:rsid w:val="009A2589"/>
    <w:rsid w:val="009D0BE9"/>
    <w:rsid w:val="009D6321"/>
    <w:rsid w:val="00A50ABE"/>
    <w:rsid w:val="00A6737E"/>
    <w:rsid w:val="00A67F28"/>
    <w:rsid w:val="00AD526F"/>
    <w:rsid w:val="00B71BA7"/>
    <w:rsid w:val="00B8289A"/>
    <w:rsid w:val="00B9791A"/>
    <w:rsid w:val="00BC2D64"/>
    <w:rsid w:val="00BD0FCA"/>
    <w:rsid w:val="00C01373"/>
    <w:rsid w:val="00C07D94"/>
    <w:rsid w:val="00C24DE8"/>
    <w:rsid w:val="00C72756"/>
    <w:rsid w:val="00CD15AB"/>
    <w:rsid w:val="00CD784C"/>
    <w:rsid w:val="00D542B1"/>
    <w:rsid w:val="00D65E17"/>
    <w:rsid w:val="00DD2035"/>
    <w:rsid w:val="00DD4AD7"/>
    <w:rsid w:val="00DD75DD"/>
    <w:rsid w:val="00E23508"/>
    <w:rsid w:val="00EE22C5"/>
    <w:rsid w:val="00EE3888"/>
    <w:rsid w:val="00EF6CAD"/>
    <w:rsid w:val="00F20B5A"/>
    <w:rsid w:val="00F52C15"/>
    <w:rsid w:val="00F97175"/>
    <w:rsid w:val="00FB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A11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unhideWhenUsed/>
    <w:rsid w:val="00F971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F97175"/>
  </w:style>
  <w:style w:type="paragraph" w:customStyle="1" w:styleId="RKrubrik">
    <w:name w:val="RKrubrik"/>
    <w:basedOn w:val="Normal"/>
    <w:next w:val="Normal"/>
    <w:rsid w:val="00F97175"/>
    <w:pPr>
      <w:keepNext/>
      <w:tabs>
        <w:tab w:val="left" w:pos="709"/>
        <w:tab w:val="left" w:pos="1134"/>
        <w:tab w:val="left" w:pos="2835"/>
      </w:tabs>
      <w:overflowPunct w:val="0"/>
      <w:autoSpaceDE w:val="0"/>
      <w:autoSpaceDN w:val="0"/>
      <w:adjustRightInd w:val="0"/>
      <w:spacing w:before="360" w:after="120" w:line="240" w:lineRule="atLeast"/>
      <w:textAlignment w:val="baseline"/>
    </w:pPr>
    <w:rPr>
      <w:rFonts w:ascii="TradeGothic" w:eastAsia="Times New Roman" w:hAnsi="TradeGothic" w:cs="Times New Roman"/>
      <w:b/>
      <w:szCs w:val="20"/>
    </w:rPr>
  </w:style>
  <w:style w:type="character" w:styleId="Sidnummer">
    <w:name w:val="page number"/>
    <w:basedOn w:val="Standardstycketeckensnitt"/>
    <w:rsid w:val="00F97175"/>
  </w:style>
  <w:style w:type="paragraph" w:styleId="Ballongtext">
    <w:name w:val="Balloon Text"/>
    <w:basedOn w:val="Normal"/>
    <w:link w:val="BallongtextChar"/>
    <w:uiPriority w:val="99"/>
    <w:semiHidden/>
    <w:unhideWhenUsed/>
    <w:rsid w:val="00F97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97175"/>
    <w:rPr>
      <w:rFonts w:ascii="Tahoma" w:hAnsi="Tahoma" w:cs="Tahoma"/>
      <w:sz w:val="16"/>
      <w:szCs w:val="16"/>
    </w:rPr>
  </w:style>
  <w:style w:type="paragraph" w:customStyle="1" w:styleId="RKnormal">
    <w:name w:val="RKnormal"/>
    <w:basedOn w:val="Normal"/>
    <w:link w:val="RKnormalChar"/>
    <w:rsid w:val="002B33D6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  <w:textAlignment w:val="baseline"/>
    </w:pPr>
    <w:rPr>
      <w:rFonts w:ascii="OrigGarmnd BT" w:eastAsia="Times New Roman" w:hAnsi="OrigGarmnd BT" w:cs="Times New Roman"/>
      <w:sz w:val="24"/>
      <w:szCs w:val="20"/>
    </w:rPr>
  </w:style>
  <w:style w:type="character" w:customStyle="1" w:styleId="RKnormalChar">
    <w:name w:val="RKnormal Char"/>
    <w:link w:val="RKnormal"/>
    <w:rsid w:val="002B33D6"/>
    <w:rPr>
      <w:rFonts w:ascii="OrigGarmnd BT" w:eastAsia="Times New Roman" w:hAnsi="OrigGarmnd BT" w:cs="Times New Roman"/>
      <w:sz w:val="24"/>
      <w:szCs w:val="20"/>
    </w:rPr>
  </w:style>
  <w:style w:type="paragraph" w:customStyle="1" w:styleId="Avsndare">
    <w:name w:val="Avsändare"/>
    <w:basedOn w:val="Normal"/>
    <w:rsid w:val="00A6737E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2E5DD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2E5DD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E5DDC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E5DD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E5DDC"/>
    <w:rPr>
      <w:b/>
      <w:bCs/>
      <w:sz w:val="20"/>
      <w:szCs w:val="20"/>
    </w:rPr>
  </w:style>
  <w:style w:type="paragraph" w:styleId="Liststycke">
    <w:name w:val="List Paragraph"/>
    <w:basedOn w:val="Normal"/>
    <w:uiPriority w:val="34"/>
    <w:qFormat/>
    <w:rsid w:val="009A2589"/>
    <w:pPr>
      <w:overflowPunct w:val="0"/>
      <w:autoSpaceDE w:val="0"/>
      <w:autoSpaceDN w:val="0"/>
      <w:spacing w:after="0" w:line="320" w:lineRule="atLeast"/>
      <w:ind w:left="720"/>
      <w:contextualSpacing/>
    </w:pPr>
    <w:rPr>
      <w:rFonts w:ascii="OrigGarmnd BT" w:hAnsi="OrigGarmnd BT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unhideWhenUsed/>
    <w:rsid w:val="00F971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F97175"/>
  </w:style>
  <w:style w:type="paragraph" w:customStyle="1" w:styleId="RKrubrik">
    <w:name w:val="RKrubrik"/>
    <w:basedOn w:val="Normal"/>
    <w:next w:val="Normal"/>
    <w:rsid w:val="00F97175"/>
    <w:pPr>
      <w:keepNext/>
      <w:tabs>
        <w:tab w:val="left" w:pos="709"/>
        <w:tab w:val="left" w:pos="1134"/>
        <w:tab w:val="left" w:pos="2835"/>
      </w:tabs>
      <w:overflowPunct w:val="0"/>
      <w:autoSpaceDE w:val="0"/>
      <w:autoSpaceDN w:val="0"/>
      <w:adjustRightInd w:val="0"/>
      <w:spacing w:before="360" w:after="120" w:line="240" w:lineRule="atLeast"/>
      <w:textAlignment w:val="baseline"/>
    </w:pPr>
    <w:rPr>
      <w:rFonts w:ascii="TradeGothic" w:eastAsia="Times New Roman" w:hAnsi="TradeGothic" w:cs="Times New Roman"/>
      <w:b/>
      <w:szCs w:val="20"/>
    </w:rPr>
  </w:style>
  <w:style w:type="character" w:styleId="Sidnummer">
    <w:name w:val="page number"/>
    <w:basedOn w:val="Standardstycketeckensnitt"/>
    <w:rsid w:val="00F97175"/>
  </w:style>
  <w:style w:type="paragraph" w:styleId="Ballongtext">
    <w:name w:val="Balloon Text"/>
    <w:basedOn w:val="Normal"/>
    <w:link w:val="BallongtextChar"/>
    <w:uiPriority w:val="99"/>
    <w:semiHidden/>
    <w:unhideWhenUsed/>
    <w:rsid w:val="00F97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97175"/>
    <w:rPr>
      <w:rFonts w:ascii="Tahoma" w:hAnsi="Tahoma" w:cs="Tahoma"/>
      <w:sz w:val="16"/>
      <w:szCs w:val="16"/>
    </w:rPr>
  </w:style>
  <w:style w:type="paragraph" w:customStyle="1" w:styleId="RKnormal">
    <w:name w:val="RKnormal"/>
    <w:basedOn w:val="Normal"/>
    <w:link w:val="RKnormalChar"/>
    <w:rsid w:val="002B33D6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  <w:textAlignment w:val="baseline"/>
    </w:pPr>
    <w:rPr>
      <w:rFonts w:ascii="OrigGarmnd BT" w:eastAsia="Times New Roman" w:hAnsi="OrigGarmnd BT" w:cs="Times New Roman"/>
      <w:sz w:val="24"/>
      <w:szCs w:val="20"/>
    </w:rPr>
  </w:style>
  <w:style w:type="character" w:customStyle="1" w:styleId="RKnormalChar">
    <w:name w:val="RKnormal Char"/>
    <w:link w:val="RKnormal"/>
    <w:rsid w:val="002B33D6"/>
    <w:rPr>
      <w:rFonts w:ascii="OrigGarmnd BT" w:eastAsia="Times New Roman" w:hAnsi="OrigGarmnd BT" w:cs="Times New Roman"/>
      <w:sz w:val="24"/>
      <w:szCs w:val="20"/>
    </w:rPr>
  </w:style>
  <w:style w:type="paragraph" w:customStyle="1" w:styleId="Avsndare">
    <w:name w:val="Avsändare"/>
    <w:basedOn w:val="Normal"/>
    <w:rsid w:val="00A6737E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2E5DD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2E5DD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E5DDC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E5DD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E5DDC"/>
    <w:rPr>
      <w:b/>
      <w:bCs/>
      <w:sz w:val="20"/>
      <w:szCs w:val="20"/>
    </w:rPr>
  </w:style>
  <w:style w:type="paragraph" w:styleId="Liststycke">
    <w:name w:val="List Paragraph"/>
    <w:basedOn w:val="Normal"/>
    <w:uiPriority w:val="34"/>
    <w:qFormat/>
    <w:rsid w:val="009A2589"/>
    <w:pPr>
      <w:overflowPunct w:val="0"/>
      <w:autoSpaceDE w:val="0"/>
      <w:autoSpaceDN w:val="0"/>
      <w:spacing w:after="0" w:line="320" w:lineRule="atLeast"/>
      <w:ind w:left="720"/>
      <w:contextualSpacing/>
    </w:pPr>
    <w:rPr>
      <w:rFonts w:ascii="OrigGarmnd BT" w:hAnsi="OrigGarmnd BT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0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dbcfc0bf-f974-4354-b5b2-b6f836872e20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D2C35C8BF1C70D4FB06542AFAEF07AC5" ma:contentTypeVersion="7" ma:contentTypeDescription="Skapa ett nytt dokument." ma:contentTypeScope="" ma:versionID="5221f30c4f1f46a135f0588e1f4085e7">
  <xsd:schema xmlns:xsd="http://www.w3.org/2001/XMLSchema" xmlns:xs="http://www.w3.org/2001/XMLSchema" xmlns:p="http://schemas.microsoft.com/office/2006/metadata/properties" xmlns:ns2="a740bd93-4a52-4f4c-a481-4b2f0404c858" targetNamespace="http://schemas.microsoft.com/office/2006/metadata/properties" ma:root="true" ma:fieldsID="5e0c69f112497155a0c2395b2b7360f5" ns2:_="">
    <xsd:import namespace="a740bd93-4a52-4f4c-a481-4b2f0404c8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0bd93-4a52-4f4c-a481-4b2f0404c85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0b5f2a59-add2-4039-ba96-9804b5689691}" ma:internalName="TaxCatchAll" ma:showField="CatchAllData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0b5f2a59-add2-4039-ba96-9804b5689691}" ma:internalName="TaxCatchAllLabel" ma:readOnly="true" ma:showField="CatchAllDataLabel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934A20-613F-4B0E-BFCC-8E11B1BF88AE}"/>
</file>

<file path=customXml/itemProps2.xml><?xml version="1.0" encoding="utf-8"?>
<ds:datastoreItem xmlns:ds="http://schemas.openxmlformats.org/officeDocument/2006/customXml" ds:itemID="{A8A1F822-1E52-4FD1-95F7-E0C45B4CD105}"/>
</file>

<file path=customXml/itemProps3.xml><?xml version="1.0" encoding="utf-8"?>
<ds:datastoreItem xmlns:ds="http://schemas.openxmlformats.org/officeDocument/2006/customXml" ds:itemID="{06C163C8-24A5-4DB0-82FA-2D4DF8B73690}"/>
</file>

<file path=customXml/itemProps4.xml><?xml version="1.0" encoding="utf-8"?>
<ds:datastoreItem xmlns:ds="http://schemas.openxmlformats.org/officeDocument/2006/customXml" ds:itemID="{E14A8E14-E637-419E-8D5D-546AFC17FD13}"/>
</file>

<file path=customXml/itemProps5.xml><?xml version="1.0" encoding="utf-8"?>
<ds:datastoreItem xmlns:ds="http://schemas.openxmlformats.org/officeDocument/2006/customXml" ds:itemID="{A8A1F822-1E52-4FD1-95F7-E0C45B4CD105}"/>
</file>

<file path=customXml/itemProps6.xml><?xml version="1.0" encoding="utf-8"?>
<ds:datastoreItem xmlns:ds="http://schemas.openxmlformats.org/officeDocument/2006/customXml" ds:itemID="{E9DBA0CD-6A37-46F3-9770-0F5E7739BB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2057</Characters>
  <Application>Microsoft Office Word</Application>
  <DocSecurity>4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2441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Weyler</dc:creator>
  <cp:lastModifiedBy>Gunilla Hansson-Böe</cp:lastModifiedBy>
  <cp:revision>2</cp:revision>
  <cp:lastPrinted>2016-05-20T12:23:00Z</cp:lastPrinted>
  <dcterms:created xsi:type="dcterms:W3CDTF">2016-05-24T07:10:00Z</dcterms:created>
  <dcterms:modified xsi:type="dcterms:W3CDTF">2016-05-24T07:10:00Z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21885564-2b97-40aa-9ad1-1df0b5dc0fbb</vt:lpwstr>
  </property>
</Properties>
</file>