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20D" w:rsidRPr="00E07514" w:rsidRDefault="00B2620D">
      <w:pPr>
        <w:pStyle w:val="Frslagsrubrik"/>
      </w:pPr>
      <w:r w:rsidRPr="00E07514">
        <w:t>Förslag till riksdagsbeslut</w:t>
      </w:r>
    </w:p>
    <w:p w:rsidR="00B2620D" w:rsidRPr="00E07514" w:rsidRDefault="00B2620D">
      <w:pPr>
        <w:pStyle w:val="Hemstlatt"/>
        <w:ind w:left="0"/>
      </w:pPr>
      <w:r w:rsidRPr="00E07514">
        <w:t>Riksdagen tillkännager för regeringen som sin mening vad som anförs i motionen om gårdsförsäljning av alk</w:t>
      </w:r>
      <w:r w:rsidRPr="00E07514">
        <w:t>o</w:t>
      </w:r>
      <w:r w:rsidRPr="00E07514">
        <w:t>hol.</w:t>
      </w:r>
    </w:p>
    <w:p w:rsidR="00B2620D" w:rsidRPr="00E07514" w:rsidRDefault="00B2620D">
      <w:pPr>
        <w:pStyle w:val="Rubrik1"/>
      </w:pPr>
      <w:r w:rsidRPr="00E07514">
        <w:t>Motivering</w:t>
      </w:r>
    </w:p>
    <w:p w:rsidR="00B2620D" w:rsidRPr="00E07514" w:rsidRDefault="00B2620D">
      <w:r w:rsidRPr="00E07514">
        <w:t>Priset och tillgängligheten är de två helt avgörande faktorerna som påverkar konsumtionen av alkohol. Alkoholkonsumtionen har i vårt land ökat med 12 procent sedan 1997 då de generösa införselkvoterna trädde ikraft. Även om den minskat något de senaste åren ligger den alltjämt på en historiskt hög nivå.</w:t>
      </w:r>
    </w:p>
    <w:p w:rsidR="00B2620D" w:rsidRPr="00E07514" w:rsidRDefault="00B2620D">
      <w:pPr>
        <w:pStyle w:val="Normaltindrag"/>
      </w:pPr>
      <w:r w:rsidRPr="00E07514">
        <w:t>Leversjukdomarna har ökat med 50 procent bland kvinnor och med 59 procent bland män. Detta kommer att öka ytterligare i takt med att fler sven</w:t>
      </w:r>
      <w:r w:rsidRPr="00E07514">
        <w:t>s</w:t>
      </w:r>
      <w:r w:rsidRPr="00E07514">
        <w:t>kar skaffar sig vanan att dricka varje dag.</w:t>
      </w:r>
    </w:p>
    <w:p w:rsidR="00B2620D" w:rsidRPr="00E07514" w:rsidRDefault="00B2620D">
      <w:pPr>
        <w:pStyle w:val="Normaltindrag"/>
      </w:pPr>
      <w:r w:rsidRPr="00E07514">
        <w:t>Det tydliga sambandet mellan alkohol och våld är sedan länge väl känt. Flera studier och rapporter bekräftar alkoholens betydelse för misshandel</w:t>
      </w:r>
      <w:r w:rsidRPr="00E07514">
        <w:t>s</w:t>
      </w:r>
      <w:r w:rsidRPr="00E07514">
        <w:t>brott och annan våldsutövning. Hela 80 procent av alla våldsbrott och 99 procent av det grova ungdomsvåldet är alkoholrelaterade.</w:t>
      </w:r>
    </w:p>
    <w:p w:rsidR="00B2620D" w:rsidRPr="00E07514" w:rsidRDefault="00B2620D">
      <w:pPr>
        <w:pStyle w:val="Normaltindrag"/>
      </w:pPr>
      <w:r w:rsidRPr="00E07514">
        <w:t>Rattonykterhet betraktas som ett mycket allvarligt brott i vårt land. Trots detta beräknas att minst 15 000 bilresor per dag sker med alkoholpåverkade förare. Att köra med alkohol i kroppen orsakar många olyckor och mycket lidande. Var fjärde bilolycka med dödlig utgång har haft bilförare som haft alkohol i kroppen.</w:t>
      </w:r>
    </w:p>
    <w:p w:rsidR="00B2620D" w:rsidRPr="00E07514" w:rsidRDefault="00B2620D">
      <w:pPr>
        <w:pStyle w:val="Normaltindrag"/>
      </w:pPr>
      <w:r w:rsidRPr="00E07514">
        <w:t>Enligt Folkhälsoinstitutet lever 385 000 barn i vårt land i s.k. riskbruk</w:t>
      </w:r>
      <w:r w:rsidRPr="00E07514">
        <w:t>s</w:t>
      </w:r>
      <w:r w:rsidRPr="00E07514">
        <w:t>hem. Det innebär att vart femte barn växer upp med föräldrar som konsum</w:t>
      </w:r>
      <w:r w:rsidRPr="00E07514">
        <w:t>e</w:t>
      </w:r>
      <w:r w:rsidRPr="00E07514">
        <w:t>rar alkohol i en omfattning som utgör en uppenbar hälsorisk. Detta är ett al</w:t>
      </w:r>
      <w:r w:rsidRPr="00E07514">
        <w:t>l</w:t>
      </w:r>
      <w:r w:rsidRPr="00E07514">
        <w:t>varligt hot mot barn och ungdomars uppväxtvillkor.</w:t>
      </w:r>
    </w:p>
    <w:p w:rsidR="00B2620D" w:rsidRPr="00E07514" w:rsidRDefault="00B2620D">
      <w:pPr>
        <w:pStyle w:val="Normaltindrag"/>
      </w:pPr>
      <w:r w:rsidRPr="00E07514">
        <w:lastRenderedPageBreak/>
        <w:t>Det råder total enighet bland partierna i riksdagen att Sverige ska slå vakt om detaljhandelsmonopolet. Detta betraktas som en av de verkliga hörnst</w:t>
      </w:r>
      <w:r w:rsidRPr="00E07514">
        <w:t>e</w:t>
      </w:r>
      <w:r w:rsidRPr="00E07514">
        <w:t>narna i den svenska alkoholpolitiken. I socialutskottets betänkande 2010/11:SoU4, sägs bl.a. följande.</w:t>
      </w:r>
    </w:p>
    <w:p w:rsidR="00B2620D" w:rsidRPr="00E07514" w:rsidRDefault="00B2620D">
      <w:pPr>
        <w:pStyle w:val="Citat"/>
      </w:pPr>
      <w:r w:rsidRPr="00E07514">
        <w:t>Detaljhandelsmonopolet är ett viktigt verktyg för att nå den svenska a</w:t>
      </w:r>
      <w:r w:rsidRPr="00E07514">
        <w:t>l</w:t>
      </w:r>
      <w:r w:rsidRPr="00E07514">
        <w:t>koholpolitikens mål.</w:t>
      </w:r>
    </w:p>
    <w:p w:rsidR="00B2620D" w:rsidRPr="00E07514" w:rsidRDefault="00B2620D">
      <w:pPr>
        <w:pStyle w:val="Citat"/>
      </w:pPr>
      <w:r w:rsidRPr="00E07514">
        <w:t>– – –</w:t>
      </w:r>
    </w:p>
    <w:p w:rsidR="00B2620D" w:rsidRPr="00E07514" w:rsidRDefault="00B2620D">
      <w:pPr>
        <w:pStyle w:val="Citat"/>
      </w:pPr>
      <w:r w:rsidRPr="00E07514">
        <w:t>Utskottet noterar att en grundläggande förutsättning för utredaren är att ett eventuellt förslag till regelverk som möjliggör gårdsförsäljning av egenproducerade alkoholdrycker inte ska stå i strid med EU-rätten och därmed inte heller kunna leda till ett ifrågasättande av detaljhandelsm</w:t>
      </w:r>
      <w:r w:rsidRPr="00E07514">
        <w:t>o</w:t>
      </w:r>
      <w:r w:rsidRPr="00E07514">
        <w:t>nopolet.</w:t>
      </w:r>
    </w:p>
    <w:p w:rsidR="00B2620D" w:rsidRPr="00E07514" w:rsidRDefault="00B2620D">
      <w:r w:rsidRPr="00E07514">
        <w:t>Frågan om det är möjligt att, vid sidan av ett bevarande av ystembolagets monopol, tillåta försäljning av egenproducerat vin vid svenska lantgårdar, s.k. gårdsförsäljning, har avvisats av tre statliga utredningar.</w:t>
      </w:r>
    </w:p>
    <w:p w:rsidR="00B2620D" w:rsidRPr="00E07514" w:rsidRDefault="00B2620D">
      <w:pPr>
        <w:pStyle w:val="Normaltindrag"/>
      </w:pPr>
      <w:r w:rsidRPr="00E07514">
        <w:t>Den senaste utredaren konstaterar dock att en direktförsäljning till kons</w:t>
      </w:r>
      <w:r w:rsidRPr="00E07514">
        <w:t>u</w:t>
      </w:r>
      <w:r w:rsidRPr="00E07514">
        <w:t>ment vid sidan om systembolaget kan vara förenligt med EU-rätten om den svenska marknaden öppnas för alla och därmed inte diskriminerar utländska tillverkare.</w:t>
      </w:r>
    </w:p>
    <w:p w:rsidR="00B2620D" w:rsidRPr="00E07514" w:rsidRDefault="00B2620D">
      <w:pPr>
        <w:pStyle w:val="Normaltindrag"/>
      </w:pPr>
      <w:r w:rsidRPr="00E07514">
        <w:t xml:space="preserve">Ett genomförande av förslaget i linje med det som utredaren för fram kan förvisso vara förenligt med EU-rätten men skulle </w:t>
      </w:r>
      <w:r w:rsidRPr="00E07514">
        <w:rPr>
          <w:i/>
        </w:rPr>
        <w:t>de facto</w:t>
      </w:r>
      <w:r w:rsidRPr="00E07514">
        <w:t xml:space="preserve"> upplösa det detal</w:t>
      </w:r>
      <w:r w:rsidRPr="00E07514">
        <w:t>j</w:t>
      </w:r>
      <w:r w:rsidRPr="00E07514">
        <w:t>handelsmonopol som riksdagen betraktar som en hörnsten för den svenska alkoholpolitiken.</w:t>
      </w:r>
    </w:p>
    <w:p w:rsidR="00B2620D" w:rsidRPr="00E07514" w:rsidRDefault="00B2620D">
      <w:pPr>
        <w:pStyle w:val="Normaltindrag"/>
      </w:pPr>
      <w:r w:rsidRPr="00E07514">
        <w:t>Det är viktigt att slå vakt om den restriktiva alkoholpolitiken, och i den i</w:t>
      </w:r>
      <w:r w:rsidRPr="00E07514">
        <w:t>n</w:t>
      </w:r>
      <w:r w:rsidRPr="00E07514">
        <w:t>går inte gårdsförsäljning i någon form. En fortsatt minskad alkoholkonsu</w:t>
      </w:r>
      <w:r w:rsidRPr="00E07514">
        <w:t>m</w:t>
      </w:r>
      <w:r w:rsidRPr="00E07514">
        <w:t>tion förbättrar folkhälsan och bidrar till ett mer levande och välmående sa</w:t>
      </w:r>
      <w:r w:rsidRPr="00E07514">
        <w:t>m</w:t>
      </w:r>
      <w:r w:rsidRPr="00E07514">
        <w:t>hälle.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07514">
        <w:trPr>
          <w:cantSplit/>
        </w:trPr>
        <w:tc>
          <w:tcPr>
            <w:tcW w:w="3046" w:type="dxa"/>
          </w:tcPr>
          <w:p w:rsidR="00B2620D" w:rsidRPr="00E07514" w:rsidRDefault="00B2620D">
            <w:pPr>
              <w:pStyle w:val="UnderskriftDatum"/>
              <w:spacing w:before="240"/>
            </w:pPr>
            <w:r w:rsidRPr="00E07514">
              <w:t>Stockholm den 5 oktober 2011</w:t>
            </w:r>
          </w:p>
        </w:tc>
        <w:tc>
          <w:tcPr>
            <w:tcW w:w="3047" w:type="dxa"/>
          </w:tcPr>
          <w:p w:rsidR="00B2620D" w:rsidRPr="00E07514" w:rsidRDefault="00B2620D">
            <w:pPr>
              <w:pStyle w:val="Underskrifter"/>
              <w:spacing w:before="240"/>
            </w:pPr>
          </w:p>
        </w:tc>
      </w:tr>
      <w:tr w:rsidR="00000000" w:rsidRPr="00E07514">
        <w:trPr>
          <w:cantSplit/>
        </w:trPr>
        <w:tc>
          <w:tcPr>
            <w:tcW w:w="3046" w:type="dxa"/>
          </w:tcPr>
          <w:p w:rsidR="00B2620D" w:rsidRPr="00E07514" w:rsidRDefault="00B2620D">
            <w:pPr>
              <w:pStyle w:val="Underskrifter"/>
            </w:pPr>
            <w:r w:rsidRPr="00E07514">
              <w:t>Lars-Axel Nordell (KD)</w:t>
            </w:r>
          </w:p>
        </w:tc>
        <w:tc>
          <w:tcPr>
            <w:tcW w:w="3046" w:type="dxa"/>
          </w:tcPr>
          <w:p w:rsidR="00B2620D" w:rsidRPr="00E07514" w:rsidRDefault="00B2620D">
            <w:pPr>
              <w:pStyle w:val="Underskrifter"/>
            </w:pPr>
            <w:r w:rsidRPr="00E07514">
              <w:t>Annelie Enochson (KD)</w:t>
            </w:r>
          </w:p>
        </w:tc>
      </w:tr>
    </w:tbl>
    <w:p w:rsidR="00B2620D" w:rsidRPr="00E07514" w:rsidRDefault="00B2620D">
      <w:pPr>
        <w:pStyle w:val="Normaltindrag"/>
      </w:pPr>
    </w:p>
    <w:sectPr w:rsidR="00B2620D" w:rsidRPr="00E075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620D" w:rsidRPr="00E07514" w:rsidRDefault="00B2620D">
      <w:r w:rsidRPr="00E07514">
        <w:separator/>
      </w:r>
    </w:p>
  </w:endnote>
  <w:endnote w:type="continuationSeparator" w:id="0">
    <w:p w:rsidR="00B2620D" w:rsidRPr="00E07514" w:rsidRDefault="00B2620D">
      <w:r w:rsidRPr="00E07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20D" w:rsidRPr="00E07514" w:rsidRDefault="00E07514">
    <w:pPr>
      <w:pStyle w:val="Sidfot"/>
    </w:pPr>
    <w:r w:rsidRPr="00E075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637645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20D" w:rsidRDefault="00B2620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620D" w:rsidRDefault="00B2620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20D" w:rsidRPr="00E07514" w:rsidRDefault="00E07514">
    <w:pPr>
      <w:pStyle w:val="Sidfot"/>
    </w:pPr>
    <w:r w:rsidRPr="00E075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55545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20D" w:rsidRDefault="00B262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20D" w:rsidRDefault="00B262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20D" w:rsidRPr="00E07514" w:rsidRDefault="00E07514">
    <w:pPr>
      <w:pStyle w:val="Sidfot"/>
    </w:pPr>
    <w:r w:rsidRPr="00E075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69440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20D" w:rsidRDefault="00B2620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620D" w:rsidRDefault="00B2620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620D" w:rsidRPr="00E07514" w:rsidRDefault="00B2620D">
      <w:r w:rsidRPr="00E07514">
        <w:separator/>
      </w:r>
    </w:p>
  </w:footnote>
  <w:footnote w:type="continuationSeparator" w:id="0">
    <w:p w:rsidR="00B2620D" w:rsidRPr="00E07514" w:rsidRDefault="00B2620D">
      <w:r w:rsidRPr="00E075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20D" w:rsidRPr="00E07514" w:rsidRDefault="00E07514">
    <w:pPr>
      <w:pStyle w:val="Sidhuvud"/>
    </w:pPr>
    <w:r w:rsidRPr="00E075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2999516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20D" w:rsidRDefault="00B2620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620D" w:rsidRDefault="00B2620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20D" w:rsidRPr="00E07514" w:rsidRDefault="00E07514">
    <w:pPr>
      <w:pStyle w:val="Sidhuvud"/>
    </w:pPr>
    <w:r w:rsidRPr="00E075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025346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620D" w:rsidRDefault="00B2620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620D" w:rsidRDefault="00B2620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620D" w:rsidRPr="00E07514" w:rsidRDefault="00B2620D">
    <w:pPr>
      <w:pStyle w:val="FSHNormal"/>
      <w:tabs>
        <w:tab w:val="right" w:pos="5840"/>
      </w:tabs>
    </w:pPr>
    <w:r w:rsidRPr="00E07514">
      <w:br/>
    </w:r>
    <w:r w:rsidRPr="00E07514">
      <w:fldChar w:fldCharType="begin" w:fldLock="1"/>
    </w:r>
    <w:r w:rsidRPr="00E07514">
      <w:instrText xml:space="preserve"> DOCPROPERTY</w:instrText>
    </w:r>
    <w:r w:rsidRPr="00E07514">
      <w:rPr>
        <w:sz w:val="18"/>
      </w:rPr>
      <w:instrText xml:space="preserve"> "YearUser" *\charformat </w:instrText>
    </w:r>
    <w:r w:rsidRPr="00E07514">
      <w:fldChar w:fldCharType="separate"/>
    </w:r>
    <w:r w:rsidRPr="00E07514">
      <w:t>2011/12</w:t>
    </w:r>
    <w:r w:rsidRPr="00E07514">
      <w:fldChar w:fldCharType="end"/>
    </w:r>
    <w:r w:rsidRPr="00E07514">
      <w:t xml:space="preserve"> </w:t>
    </w:r>
    <w:r w:rsidRPr="00E07514">
      <w:tab/>
      <w:t xml:space="preserve">mnr: </w:t>
    </w:r>
    <w:r w:rsidRPr="00E07514">
      <w:fldChar w:fldCharType="begin" w:fldLock="1"/>
    </w:r>
    <w:r w:rsidRPr="00E07514">
      <w:instrText xml:space="preserve"> DOCPROPERTY</w:instrText>
    </w:r>
    <w:r w:rsidRPr="00E07514">
      <w:rPr>
        <w:sz w:val="18"/>
      </w:rPr>
      <w:instrText xml:space="preserve"> "Motionsnummer" *\charformat </w:instrText>
    </w:r>
    <w:r w:rsidRPr="00E07514">
      <w:fldChar w:fldCharType="separate"/>
    </w:r>
    <w:r w:rsidRPr="00E07514">
      <w:t>So661</w:t>
    </w:r>
    <w:r w:rsidRPr="00E07514">
      <w:fldChar w:fldCharType="end"/>
    </w:r>
    <w:r w:rsidRPr="00E07514">
      <w:br/>
    </w:r>
    <w:r w:rsidRPr="00E07514">
      <w:fldChar w:fldCharType="begin" w:fldLock="1"/>
    </w:r>
    <w:r w:rsidRPr="00E07514">
      <w:instrText xml:space="preserve"> DOCPROPERTY</w:instrText>
    </w:r>
    <w:r w:rsidRPr="00E07514">
      <w:rPr>
        <w:sz w:val="18"/>
      </w:rPr>
      <w:instrText xml:space="preserve"> "Samling" *\charformat </w:instrText>
    </w:r>
    <w:r w:rsidRPr="00E07514">
      <w:fldChar w:fldCharType="end"/>
    </w:r>
    <w:r w:rsidRPr="00E07514">
      <w:tab/>
      <w:t xml:space="preserve">pnr: </w:t>
    </w:r>
    <w:r w:rsidRPr="00E07514">
      <w:fldChar w:fldCharType="begin" w:fldLock="1"/>
    </w:r>
    <w:r w:rsidRPr="00E07514">
      <w:instrText xml:space="preserve"> DOCPROPERTY</w:instrText>
    </w:r>
    <w:r w:rsidRPr="00E07514">
      <w:rPr>
        <w:sz w:val="18"/>
      </w:rPr>
      <w:instrText xml:space="preserve"> "Partinummer" *\charformat </w:instrText>
    </w:r>
    <w:r w:rsidRPr="00E07514">
      <w:fldChar w:fldCharType="separate"/>
    </w:r>
    <w:r w:rsidRPr="00E07514">
      <w:t>KD756</w:t>
    </w:r>
    <w:r w:rsidRPr="00E07514">
      <w:fldChar w:fldCharType="end"/>
    </w:r>
  </w:p>
  <w:p w:rsidR="00B2620D" w:rsidRPr="00E07514" w:rsidRDefault="00B2620D">
    <w:pPr>
      <w:pStyle w:val="FSHRub1"/>
    </w:pPr>
    <w:r w:rsidRPr="00E07514">
      <w:t>Motion till riksdagen</w:t>
    </w:r>
    <w:r w:rsidRPr="00E07514">
      <w:br/>
    </w:r>
    <w:r w:rsidRPr="00E07514">
      <w:fldChar w:fldCharType="begin" w:fldLock="1"/>
    </w:r>
    <w:r w:rsidRPr="00E07514">
      <w:instrText xml:space="preserve"> DOCPROPERTY "YearUser" *\charformat </w:instrText>
    </w:r>
    <w:r w:rsidRPr="00E07514">
      <w:fldChar w:fldCharType="separate"/>
    </w:r>
    <w:r w:rsidRPr="00E07514">
      <w:t>2011/12</w:t>
    </w:r>
    <w:r w:rsidRPr="00E07514">
      <w:fldChar w:fldCharType="end"/>
    </w:r>
    <w:r w:rsidRPr="00E07514">
      <w:t>:</w:t>
    </w:r>
    <w:r w:rsidRPr="00E07514">
      <w:fldChar w:fldCharType="begin" w:fldLock="1"/>
    </w:r>
    <w:r w:rsidRPr="00E07514">
      <w:instrText xml:space="preserve"> DOCPROPERTY "Motionsnummer" *\charformat </w:instrText>
    </w:r>
    <w:r w:rsidRPr="00E07514">
      <w:fldChar w:fldCharType="separate"/>
    </w:r>
    <w:r w:rsidRPr="00E07514">
      <w:t>So661</w:t>
    </w:r>
    <w:r w:rsidRPr="00E07514">
      <w:fldChar w:fldCharType="end"/>
    </w:r>
  </w:p>
  <w:p w:rsidR="00B2620D" w:rsidRPr="00E07514" w:rsidRDefault="00B2620D">
    <w:pPr>
      <w:pStyle w:val="FSHNormalS5"/>
    </w:pPr>
    <w:r w:rsidRPr="00E07514">
      <w:fldChar w:fldCharType="begin" w:fldLock="1"/>
    </w:r>
    <w:r w:rsidRPr="00E07514">
      <w:instrText xml:space="preserve"> DOCPROPERTY "MotionarText" *\charformat </w:instrText>
    </w:r>
    <w:r w:rsidRPr="00E07514">
      <w:fldChar w:fldCharType="separate"/>
    </w:r>
    <w:r w:rsidRPr="00E07514">
      <w:t>av Lars-Axel Nordell och Annelie Enochson (KD)</w:t>
    </w:r>
    <w:r w:rsidRPr="00E07514">
      <w:fldChar w:fldCharType="end"/>
    </w:r>
    <w:r w:rsidRPr="00E07514">
      <w:br/>
    </w:r>
    <w:r w:rsidRPr="00E07514">
      <w:fldChar w:fldCharType="begin" w:fldLock="1"/>
    </w:r>
    <w:r w:rsidRPr="00E07514">
      <w:instrText xml:space="preserve"> DOCPROPERTY "SvarFrasKort" *\charformat </w:instrText>
    </w:r>
    <w:r w:rsidRPr="00E07514">
      <w:fldChar w:fldCharType="end"/>
    </w:r>
  </w:p>
  <w:p w:rsidR="00B2620D" w:rsidRPr="00E07514" w:rsidRDefault="00B2620D">
    <w:pPr>
      <w:pStyle w:val="FSHTitel"/>
    </w:pPr>
    <w:r w:rsidRPr="00E07514">
      <w:fldChar w:fldCharType="begin" w:fldLock="1"/>
    </w:r>
    <w:r w:rsidRPr="00E07514">
      <w:instrText xml:space="preserve"> DOCPROPERTY</w:instrText>
    </w:r>
    <w:r w:rsidRPr="00E07514">
      <w:rPr>
        <w:sz w:val="18"/>
      </w:rPr>
      <w:instrText xml:space="preserve"> "RubrikSvar" *\charformat </w:instrText>
    </w:r>
    <w:r w:rsidRPr="00E07514">
      <w:fldChar w:fldCharType="separate"/>
    </w:r>
    <w:r w:rsidRPr="00E07514">
      <w:t>Gårdsförsäljning och detaljhandelsmonopolet</w:t>
    </w:r>
    <w:r w:rsidRPr="00E07514">
      <w:fldChar w:fldCharType="end"/>
    </w:r>
  </w:p>
  <w:p w:rsidR="00B2620D" w:rsidRPr="00E07514" w:rsidRDefault="00B2620D">
    <w:pPr>
      <w:pStyle w:val="Normal00"/>
    </w:pPr>
  </w:p>
  <w:p w:rsidR="00B2620D" w:rsidRPr="00E07514" w:rsidRDefault="00B2620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8758820">
    <w:abstractNumId w:val="3"/>
  </w:num>
  <w:num w:numId="2" w16cid:durableId="425276336">
    <w:abstractNumId w:val="2"/>
  </w:num>
  <w:num w:numId="3" w16cid:durableId="607471073">
    <w:abstractNumId w:val="1"/>
  </w:num>
  <w:num w:numId="4" w16cid:durableId="59792583">
    <w:abstractNumId w:val="0"/>
  </w:num>
  <w:num w:numId="5" w16cid:durableId="1970933255">
    <w:abstractNumId w:val="7"/>
  </w:num>
  <w:num w:numId="6" w16cid:durableId="1191265049">
    <w:abstractNumId w:val="6"/>
  </w:num>
  <w:num w:numId="7" w16cid:durableId="1454862152">
    <w:abstractNumId w:val="5"/>
  </w:num>
  <w:num w:numId="8" w16cid:durableId="1865442697">
    <w:abstractNumId w:val="4"/>
  </w:num>
  <w:num w:numId="9" w16cid:durableId="113137197">
    <w:abstractNumId w:val="8"/>
  </w:num>
  <w:num w:numId="10" w16cid:durableId="961111704">
    <w:abstractNumId w:val="9"/>
  </w:num>
  <w:num w:numId="11" w16cid:durableId="310601620">
    <w:abstractNumId w:val="10"/>
  </w:num>
  <w:num w:numId="12" w16cid:durableId="2031488280">
    <w:abstractNumId w:val="13"/>
  </w:num>
  <w:num w:numId="13" w16cid:durableId="212162208">
    <w:abstractNumId w:val="15"/>
  </w:num>
  <w:num w:numId="14" w16cid:durableId="1908881552">
    <w:abstractNumId w:val="16"/>
  </w:num>
  <w:num w:numId="15" w16cid:durableId="841890154">
    <w:abstractNumId w:val="11"/>
  </w:num>
  <w:num w:numId="16" w16cid:durableId="1346250992">
    <w:abstractNumId w:val="18"/>
  </w:num>
  <w:num w:numId="17" w16cid:durableId="899367486">
    <w:abstractNumId w:val="17"/>
  </w:num>
  <w:num w:numId="18" w16cid:durableId="302397140">
    <w:abstractNumId w:val="14"/>
  </w:num>
  <w:num w:numId="19" w16cid:durableId="721639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95646CD8-EE96-4B4D-B76D-C476B3FDD006},{0AF71C00-8FC7-4BF2-BF5D-B2252B5845A8}"/>
  </w:docVars>
  <w:rsids>
    <w:rsidRoot w:val="00E2159F"/>
    <w:rsid w:val="00B2620D"/>
    <w:rsid w:val="00E07514"/>
    <w:rsid w:val="00E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A80C0C-365B-4F30-87C3-B222D01E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link w:val="CitatChar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hemstlatt0">
    <w:name w:val="hemstl_att"/>
    <w:aliases w:val="förslagspunkt,yrkande,förslagstext,hemstpunkt,hemstpunktflera,hemställanspunkt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CitatChar">
    <w:name w:val="Citat Char"/>
    <w:basedOn w:val="Standardstycketeckensnitt"/>
    <w:link w:val="Citat"/>
    <w:rPr>
      <w:sz w:val="19"/>
      <w:lang w:val="sv-SE" w:eastAsia="sv-SE" w:bidi="ar-SA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2724</Characters>
  <Application>Microsoft Office Word</Application>
  <DocSecurity>4</DocSecurity>
  <Lines>56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KD756</vt:lpstr>
    </vt:vector>
  </TitlesOfParts>
  <Company>Riksdagen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KD756</dc:title>
  <dc:subject>KD756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2012-01-10T11:51:00Z</cp:lastPrinted>
  <dcterms:created xsi:type="dcterms:W3CDTF">2025-12-17T20:14:00Z</dcterms:created>
  <dcterms:modified xsi:type="dcterms:W3CDTF">2025-12-17T20:14:00Z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JA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Gårdsförsäljning och detaljhandelsmonopolet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Gårdsförsäljning och detaljhandelsmonopolet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KD756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Lars-Axel Nordell och Annelie Enochson (KD)</vt:lpwstr>
  </property>
  <property fmtid="{D5CDD505-2E9C-101B-9397-08002B2CF9AE}" pid="26" name="MotionarLista">
    <vt:lpwstr>Nordell, Lars-Axel (KD)\Enochson, Annelie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(KD), Annelie Enochson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jonas.arnell@riksdagen.se</vt:lpwstr>
  </property>
  <property fmtid="{D5CDD505-2E9C-101B-9397-08002B2CF9AE}" pid="45" name="ReservUID">
    <vt:lpwstr>js0228aa</vt:lpwstr>
  </property>
  <property fmtid="{D5CDD505-2E9C-101B-9397-08002B2CF9AE}" pid="46" name="MotionID">
    <vt:lpwstr>20112012000000750068000007560069</vt:lpwstr>
  </property>
  <property fmtid="{D5CDD505-2E9C-101B-9397-08002B2CF9AE}" pid="47" name="datum">
    <vt:lpwstr>111005</vt:lpwstr>
  </property>
  <property fmtid="{D5CDD505-2E9C-101B-9397-08002B2CF9AE}" pid="48" name="avsändar-e-post">
    <vt:lpwstr>jonas.arnell@riksdagen.se</vt:lpwstr>
  </property>
  <property fmtid="{D5CDD505-2E9C-101B-9397-08002B2CF9AE}" pid="49" name="id">
    <vt:lpwstr>20112012000000750068000007560069</vt:lpwstr>
  </property>
  <property fmtid="{D5CDD505-2E9C-101B-9397-08002B2CF9AE}" pid="50" name="nummer">
    <vt:lpwstr>661</vt:lpwstr>
  </property>
  <property fmtid="{D5CDD505-2E9C-101B-9397-08002B2CF9AE}" pid="51" name="utskottsbeteckning">
    <vt:lpwstr>So</vt:lpwstr>
  </property>
  <property fmtid="{D5CDD505-2E9C-101B-9397-08002B2CF9AE}" pid="52" name="GlobalUID">
    <vt:lpwstr>{5FF45B4C-A3EB-4A46-B7B6-CE142FBDC192}</vt:lpwstr>
  </property>
  <property fmtid="{D5CDD505-2E9C-101B-9397-08002B2CF9AE}" pid="53" name="Överföringar">
    <vt:i4>0</vt:i4>
  </property>
  <property fmtid="{D5CDD505-2E9C-101B-9397-08002B2CF9AE}" pid="54" name="Checksum">
    <vt:lpwstr>*1009239639691*</vt:lpwstr>
  </property>
  <property fmtid="{D5CDD505-2E9C-101B-9397-08002B2CF9AE}" pid="55" name="skuggnummer">
    <vt:lpwstr>3186</vt:lpwstr>
  </property>
  <property fmtid="{D5CDD505-2E9C-101B-9397-08002B2CF9AE}" pid="56" name="urixVersion">
    <vt:lpwstr>4.5.0.25</vt:lpwstr>
  </property>
  <property fmtid="{D5CDD505-2E9C-101B-9397-08002B2CF9AE}" pid="57" name="urixOrigin">
    <vt:lpwstr>120110 16:08:25.126</vt:lpwstr>
  </property>
  <property fmtid="{D5CDD505-2E9C-101B-9397-08002B2CF9AE}" pid="58" name="urixGuid">
    <vt:lpwstr>{E07EE87D-B363-4172-A6C9-B9966BCD9A44}</vt:lpwstr>
  </property>
</Properties>
</file>