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166C" w:rsidRPr="0011166C" w:rsidRDefault="0011166C">
      <w:pPr>
        <w:pStyle w:val="Frslagsrubrik"/>
      </w:pPr>
      <w:r w:rsidRPr="0011166C">
        <w:t>Förslag till riksdagsbeslut</w:t>
      </w:r>
    </w:p>
    <w:p w:rsidR="0011166C" w:rsidRPr="0011166C" w:rsidRDefault="0011166C">
      <w:pPr>
        <w:pStyle w:val="Hemstlatt"/>
      </w:pPr>
      <w:r w:rsidRPr="0011166C">
        <w:t>Riksdagen tillkännager för regeringen som sin mening vad som anförs i motionen om bedömningskriterierna för arbetsoförmåga vid graviditet.</w:t>
      </w:r>
    </w:p>
    <w:p w:rsidR="0011166C" w:rsidRPr="0011166C" w:rsidRDefault="0011166C">
      <w:pPr>
        <w:pStyle w:val="Rubrik1"/>
      </w:pPr>
      <w:r w:rsidRPr="0011166C">
        <w:t>Motivering</w:t>
      </w:r>
    </w:p>
    <w:p w:rsidR="0011166C" w:rsidRPr="0011166C" w:rsidRDefault="0011166C">
      <w:r w:rsidRPr="0011166C">
        <w:t>Det är inte diskriminering så länge gravida män och gravida kvinnor behan</w:t>
      </w:r>
      <w:r w:rsidRPr="0011166C">
        <w:t>d</w:t>
      </w:r>
      <w:r w:rsidRPr="0011166C">
        <w:t>las likadant. Det slog ett berömt fall (Geduldig vs. Aiello) i den amerikanska högsta domstolen fast 1974. Då gällde det huruvida en försäkring specifikt fick utesluta gravida. Domstolen bestämde att det fick den. Man pekade ju inte ut kvinnor. Man pekade enbart ut ”gravida individer”. Att dessa i samtl</w:t>
      </w:r>
      <w:r w:rsidRPr="0011166C">
        <w:t>i</w:t>
      </w:r>
      <w:r w:rsidRPr="0011166C">
        <w:t>ga fall (och av naturliga skäl) alltid var kvinnor ansågs inte ha med saken att göra.</w:t>
      </w:r>
    </w:p>
    <w:p w:rsidR="0011166C" w:rsidRPr="0011166C" w:rsidRDefault="0011166C">
      <w:pPr>
        <w:pStyle w:val="Normaltindrag"/>
      </w:pPr>
      <w:r w:rsidRPr="0011166C">
        <w:t>I vår svenska och väldigt annorlunda rättsstat hävdar Diskrimineringso</w:t>
      </w:r>
      <w:r w:rsidRPr="0011166C">
        <w:t>m</w:t>
      </w:r>
      <w:r w:rsidRPr="0011166C">
        <w:t>budsmannen (DO) nu att diskrimineringen av gravida kvinnor som söker sjukpenning är systematisk. 17 kvinnor som alla ansökt om sjukpenning n</w:t>
      </w:r>
      <w:r w:rsidRPr="0011166C">
        <w:t>å</w:t>
      </w:r>
      <w:r w:rsidRPr="0011166C">
        <w:t>gon gång under graviditeten, väntar på att få sina fall avgjorda i tingsrätten. Det handlar om smärtor i ryggen, foglossning och andra allvarliga besvär som gjort att de sjukskrivits av läkare. Men när de sedan ansökt om sjukpenning har Försäkringskassan gjort bedömningen att de trots sina symptom inte kan betraktas som sjuka. ”Graviditet är ingen sjukdom”, menar mynd</w:t>
      </w:r>
      <w:r w:rsidRPr="0011166C">
        <w:t>igheten och kvinnorna har inte fått ut några pengar. ”Graviditet är ingen sjukdom”, nej naturligtvis inte. Men omvänt gäller inte heller att om graviditet inte är en sjukdom så är graviditet inte någonting alls, att en kropp bara kan befinna sig i två kategorier – antingen är den sjuk, eller så är den frisk. Och endast utifrån detta kan man bedöma huruvida den kan arbeta, respektive inte arbeta. Det är en verklighetsbild som utgår från mäns kroppar.</w:t>
      </w:r>
    </w:p>
    <w:p w:rsidR="0011166C" w:rsidRPr="0011166C" w:rsidRDefault="0011166C">
      <w:pPr>
        <w:pStyle w:val="Normaltindrag"/>
      </w:pPr>
      <w:r w:rsidRPr="0011166C">
        <w:t xml:space="preserve">Kvinnors kroppar är nämligen annorlunda, annorlunda i den </w:t>
      </w:r>
      <w:r w:rsidRPr="0011166C">
        <w:t xml:space="preserve">bemärkelsen att de även kan befinna sig i ett tredje tillstånd – graviditet. Detta tillstånd kan </w:t>
      </w:r>
      <w:r w:rsidRPr="0011166C">
        <w:lastRenderedPageBreak/>
        <w:t>inte bedömas utifrån kategorierna sjuk/frisk eftersom det inte handlar om kategorierna sjuk/frisk. Men graviditet innebär ändå en enorm förändring i kroppen, med kroppen och av kroppen. En förändring som i en del fall kan leda till arbetsoförmåga. Och det måste Försäkringskassan förstå. Om b</w:t>
      </w:r>
      <w:r w:rsidRPr="0011166C">
        <w:t>e</w:t>
      </w:r>
      <w:r w:rsidRPr="0011166C">
        <w:t>dömningskriterierna för arbetsförmåga är huruvida man är drabbad av en sjukdom eller inte, då är den arbetsoförmåga som ka</w:t>
      </w:r>
      <w:r w:rsidRPr="0011166C">
        <w:t>n uppstå vid en graviditet bortdefinierad från början, just eftersom graviditet, precis som Försäkring</w:t>
      </w:r>
      <w:r w:rsidRPr="0011166C">
        <w:t>s</w:t>
      </w:r>
      <w:r w:rsidRPr="0011166C">
        <w:t>kassan påpekar, inte är någon sjukdom.</w:t>
      </w:r>
    </w:p>
    <w:p w:rsidR="0011166C" w:rsidRPr="0011166C" w:rsidRDefault="0011166C">
      <w:pPr>
        <w:pStyle w:val="Normaltindrag"/>
      </w:pPr>
      <w:r w:rsidRPr="0011166C">
        <w:t>Regeringen bör därför ta initiativ till att bedömningskriterierna för arbet</w:t>
      </w:r>
      <w:r w:rsidRPr="0011166C">
        <w:t>s</w:t>
      </w:r>
      <w:r w:rsidRPr="0011166C">
        <w:t>oförmåga i sjukförsäkringen ändras så att de även omfattar arbetsoförmåga som kan uppstå på grund av graviditet.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166C">
        <w:trPr>
          <w:cantSplit/>
        </w:trPr>
        <w:tc>
          <w:tcPr>
            <w:tcW w:w="3046" w:type="dxa"/>
          </w:tcPr>
          <w:p w:rsidR="0011166C" w:rsidRPr="0011166C" w:rsidRDefault="0011166C">
            <w:pPr>
              <w:pStyle w:val="UnderskriftDatum"/>
              <w:spacing w:before="240"/>
            </w:pPr>
            <w:r w:rsidRPr="0011166C">
              <w:t>Stockholm den 29 september 2009</w:t>
            </w:r>
          </w:p>
        </w:tc>
        <w:tc>
          <w:tcPr>
            <w:tcW w:w="3047" w:type="dxa"/>
          </w:tcPr>
          <w:p w:rsidR="0011166C" w:rsidRPr="0011166C" w:rsidRDefault="0011166C">
            <w:pPr>
              <w:pStyle w:val="Underskrifter"/>
              <w:spacing w:before="240"/>
            </w:pPr>
          </w:p>
        </w:tc>
      </w:tr>
      <w:tr w:rsidR="00000000" w:rsidRPr="0011166C">
        <w:trPr>
          <w:cantSplit/>
        </w:trPr>
        <w:tc>
          <w:tcPr>
            <w:tcW w:w="3046" w:type="dxa"/>
          </w:tcPr>
          <w:p w:rsidR="0011166C" w:rsidRPr="0011166C" w:rsidRDefault="0011166C">
            <w:pPr>
              <w:pStyle w:val="Underskrifter"/>
            </w:pPr>
            <w:r w:rsidRPr="0011166C">
              <w:t>Ann-Christin Ahlberg (s)</w:t>
            </w:r>
          </w:p>
        </w:tc>
        <w:tc>
          <w:tcPr>
            <w:tcW w:w="3046" w:type="dxa"/>
          </w:tcPr>
          <w:p w:rsidR="0011166C" w:rsidRPr="0011166C" w:rsidRDefault="0011166C">
            <w:pPr>
              <w:pStyle w:val="Underskrifter"/>
            </w:pPr>
          </w:p>
        </w:tc>
      </w:tr>
      <w:tr w:rsidR="00000000" w:rsidRPr="0011166C">
        <w:trPr>
          <w:cantSplit/>
        </w:trPr>
        <w:tc>
          <w:tcPr>
            <w:tcW w:w="3046" w:type="dxa"/>
          </w:tcPr>
          <w:p w:rsidR="0011166C" w:rsidRPr="0011166C" w:rsidRDefault="0011166C">
            <w:pPr>
              <w:pStyle w:val="Underskrifter"/>
            </w:pPr>
            <w:r w:rsidRPr="0011166C">
              <w:t>Carina Hägg (s)</w:t>
            </w:r>
          </w:p>
        </w:tc>
        <w:tc>
          <w:tcPr>
            <w:tcW w:w="3046" w:type="dxa"/>
          </w:tcPr>
          <w:p w:rsidR="0011166C" w:rsidRPr="0011166C" w:rsidRDefault="0011166C">
            <w:pPr>
              <w:pStyle w:val="Underskrifter"/>
            </w:pPr>
            <w:r w:rsidRPr="0011166C">
              <w:t>Anne Ludvigsson (s)</w:t>
            </w:r>
          </w:p>
        </w:tc>
      </w:tr>
      <w:tr w:rsidR="00000000" w:rsidRPr="0011166C">
        <w:trPr>
          <w:cantSplit/>
        </w:trPr>
        <w:tc>
          <w:tcPr>
            <w:tcW w:w="3046" w:type="dxa"/>
          </w:tcPr>
          <w:p w:rsidR="0011166C" w:rsidRPr="0011166C" w:rsidRDefault="0011166C">
            <w:pPr>
              <w:pStyle w:val="Underskrifter"/>
            </w:pPr>
            <w:r w:rsidRPr="0011166C">
              <w:t>Karin Åström (s)</w:t>
            </w:r>
          </w:p>
        </w:tc>
        <w:tc>
          <w:tcPr>
            <w:tcW w:w="3046" w:type="dxa"/>
          </w:tcPr>
          <w:p w:rsidR="0011166C" w:rsidRPr="0011166C" w:rsidRDefault="0011166C">
            <w:pPr>
              <w:pStyle w:val="Underskrifter"/>
            </w:pPr>
            <w:r w:rsidRPr="0011166C">
              <w:t>Monica Green (s)</w:t>
            </w:r>
          </w:p>
        </w:tc>
      </w:tr>
      <w:tr w:rsidR="00000000" w:rsidRPr="0011166C">
        <w:trPr>
          <w:cantSplit/>
        </w:trPr>
        <w:tc>
          <w:tcPr>
            <w:tcW w:w="3046" w:type="dxa"/>
          </w:tcPr>
          <w:p w:rsidR="0011166C" w:rsidRPr="0011166C" w:rsidRDefault="0011166C">
            <w:pPr>
              <w:pStyle w:val="Underskrifter"/>
            </w:pPr>
            <w:r w:rsidRPr="0011166C">
              <w:t>Peter Jeppsson (s)</w:t>
            </w:r>
          </w:p>
        </w:tc>
        <w:tc>
          <w:tcPr>
            <w:tcW w:w="3046" w:type="dxa"/>
          </w:tcPr>
          <w:p w:rsidR="0011166C" w:rsidRPr="0011166C" w:rsidRDefault="0011166C">
            <w:pPr>
              <w:pStyle w:val="Underskrifter"/>
            </w:pPr>
            <w:r w:rsidRPr="0011166C">
              <w:t>Luciano Astudillo (s)</w:t>
            </w:r>
          </w:p>
        </w:tc>
      </w:tr>
      <w:tr w:rsidR="00000000" w:rsidRPr="0011166C">
        <w:trPr>
          <w:cantSplit/>
        </w:trPr>
        <w:tc>
          <w:tcPr>
            <w:tcW w:w="3046" w:type="dxa"/>
          </w:tcPr>
          <w:p w:rsidR="0011166C" w:rsidRPr="0011166C" w:rsidRDefault="0011166C">
            <w:pPr>
              <w:pStyle w:val="Underskrifter"/>
            </w:pPr>
            <w:r w:rsidRPr="0011166C">
              <w:t>Lars U Granberg (s)</w:t>
            </w:r>
          </w:p>
        </w:tc>
        <w:tc>
          <w:tcPr>
            <w:tcW w:w="3046" w:type="dxa"/>
          </w:tcPr>
          <w:p w:rsidR="0011166C" w:rsidRPr="0011166C" w:rsidRDefault="0011166C">
            <w:pPr>
              <w:pStyle w:val="Underskrifter"/>
            </w:pPr>
            <w:r w:rsidRPr="0011166C">
              <w:t>Louise Malmström (s)</w:t>
            </w:r>
          </w:p>
        </w:tc>
      </w:tr>
    </w:tbl>
    <w:p w:rsidR="0011166C" w:rsidRPr="0011166C" w:rsidRDefault="0011166C">
      <w:pPr>
        <w:pStyle w:val="Normaltindrag"/>
      </w:pPr>
    </w:p>
    <w:sectPr w:rsidR="00000000" w:rsidRPr="001116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166C" w:rsidRPr="0011166C" w:rsidRDefault="0011166C">
      <w:r w:rsidRPr="0011166C">
        <w:separator/>
      </w:r>
    </w:p>
  </w:endnote>
  <w:endnote w:type="continuationSeparator" w:id="0">
    <w:p w:rsidR="0011166C" w:rsidRPr="0011166C" w:rsidRDefault="0011166C">
      <w:r w:rsidRPr="001116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66C" w:rsidRPr="0011166C" w:rsidRDefault="0011166C">
    <w:pPr>
      <w:pStyle w:val="Sidfot"/>
    </w:pPr>
    <w:r w:rsidRPr="001116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93079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66C" w:rsidRDefault="001116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166C" w:rsidRDefault="001116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66C" w:rsidRPr="0011166C" w:rsidRDefault="0011166C">
    <w:pPr>
      <w:pStyle w:val="Sidfot"/>
    </w:pPr>
    <w:r w:rsidRPr="001116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5371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66C" w:rsidRDefault="001116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166C" w:rsidRDefault="001116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66C" w:rsidRPr="0011166C" w:rsidRDefault="0011166C">
    <w:pPr>
      <w:pStyle w:val="Sidfot"/>
    </w:pPr>
    <w:r w:rsidRPr="001116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75096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66C" w:rsidRDefault="001116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166C" w:rsidRDefault="001116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166C" w:rsidRPr="0011166C" w:rsidRDefault="0011166C">
      <w:r w:rsidRPr="0011166C">
        <w:separator/>
      </w:r>
    </w:p>
  </w:footnote>
  <w:footnote w:type="continuationSeparator" w:id="0">
    <w:p w:rsidR="0011166C" w:rsidRPr="0011166C" w:rsidRDefault="0011166C">
      <w:r w:rsidRPr="001116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66C" w:rsidRPr="0011166C" w:rsidRDefault="0011166C">
    <w:pPr>
      <w:pStyle w:val="Sidhuvud"/>
    </w:pPr>
    <w:r w:rsidRPr="001116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79728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66C" w:rsidRDefault="0011166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166C" w:rsidRDefault="0011166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66C" w:rsidRPr="0011166C" w:rsidRDefault="0011166C">
    <w:pPr>
      <w:pStyle w:val="Sidhuvud"/>
    </w:pPr>
    <w:r w:rsidRPr="001116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93001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66C" w:rsidRDefault="0011166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166C" w:rsidRDefault="0011166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66C" w:rsidRPr="0011166C" w:rsidRDefault="0011166C">
    <w:pPr>
      <w:pStyle w:val="FSHNormal"/>
      <w:tabs>
        <w:tab w:val="right" w:pos="5840"/>
      </w:tabs>
    </w:pPr>
    <w:r w:rsidRPr="0011166C">
      <w:br/>
    </w:r>
    <w:r w:rsidRPr="0011166C">
      <w:fldChar w:fldCharType="begin" w:fldLock="1"/>
    </w:r>
    <w:r w:rsidRPr="0011166C">
      <w:instrText xml:space="preserve"> DOCPROPERTY</w:instrText>
    </w:r>
    <w:r w:rsidRPr="0011166C">
      <w:rPr>
        <w:sz w:val="18"/>
      </w:rPr>
      <w:instrText xml:space="preserve"> "YearUser" *\charformat </w:instrText>
    </w:r>
    <w:r w:rsidRPr="0011166C">
      <w:fldChar w:fldCharType="separate"/>
    </w:r>
    <w:r w:rsidRPr="0011166C">
      <w:t>2009/10</w:t>
    </w:r>
    <w:r w:rsidRPr="0011166C">
      <w:fldChar w:fldCharType="end"/>
    </w:r>
    <w:r w:rsidRPr="0011166C">
      <w:t xml:space="preserve"> </w:t>
    </w:r>
    <w:r w:rsidRPr="0011166C">
      <w:tab/>
      <w:t xml:space="preserve">mnr: </w:t>
    </w:r>
    <w:r w:rsidRPr="0011166C">
      <w:fldChar w:fldCharType="begin" w:fldLock="1"/>
    </w:r>
    <w:r w:rsidRPr="0011166C">
      <w:instrText xml:space="preserve"> DOCPROPERTY</w:instrText>
    </w:r>
    <w:r w:rsidRPr="0011166C">
      <w:rPr>
        <w:sz w:val="18"/>
      </w:rPr>
      <w:instrText xml:space="preserve"> "Motionsnummer" *\charformat </w:instrText>
    </w:r>
    <w:r w:rsidRPr="0011166C">
      <w:fldChar w:fldCharType="separate"/>
    </w:r>
    <w:r w:rsidRPr="0011166C">
      <w:t>Sf387</w:t>
    </w:r>
    <w:r w:rsidRPr="0011166C">
      <w:fldChar w:fldCharType="end"/>
    </w:r>
    <w:r w:rsidRPr="0011166C">
      <w:br/>
    </w:r>
    <w:r w:rsidRPr="0011166C">
      <w:fldChar w:fldCharType="begin" w:fldLock="1"/>
    </w:r>
    <w:r w:rsidRPr="0011166C">
      <w:instrText xml:space="preserve"> DOCPROPERTY</w:instrText>
    </w:r>
    <w:r w:rsidRPr="0011166C">
      <w:rPr>
        <w:sz w:val="18"/>
      </w:rPr>
      <w:instrText xml:space="preserve"> "Samling" *\charformat </w:instrText>
    </w:r>
    <w:r w:rsidRPr="0011166C">
      <w:fldChar w:fldCharType="end"/>
    </w:r>
    <w:r w:rsidRPr="0011166C">
      <w:tab/>
      <w:t xml:space="preserve">pnr: </w:t>
    </w:r>
    <w:r w:rsidRPr="0011166C">
      <w:fldChar w:fldCharType="begin" w:fldLock="1"/>
    </w:r>
    <w:r w:rsidRPr="0011166C">
      <w:instrText xml:space="preserve"> DOCPROPERTY</w:instrText>
    </w:r>
    <w:r w:rsidRPr="0011166C">
      <w:rPr>
        <w:sz w:val="18"/>
      </w:rPr>
      <w:instrText xml:space="preserve"> "Partinummer" *\charformat </w:instrText>
    </w:r>
    <w:r w:rsidRPr="0011166C">
      <w:fldChar w:fldCharType="separate"/>
    </w:r>
    <w:r w:rsidRPr="0011166C">
      <w:t>s38043</w:t>
    </w:r>
    <w:r w:rsidRPr="0011166C">
      <w:fldChar w:fldCharType="end"/>
    </w:r>
  </w:p>
  <w:p w:rsidR="0011166C" w:rsidRPr="0011166C" w:rsidRDefault="0011166C">
    <w:pPr>
      <w:pStyle w:val="FSHRub1"/>
    </w:pPr>
    <w:r w:rsidRPr="0011166C">
      <w:t>Motion till riksdagen</w:t>
    </w:r>
    <w:r w:rsidRPr="0011166C">
      <w:br/>
    </w:r>
    <w:r w:rsidRPr="0011166C">
      <w:fldChar w:fldCharType="begin" w:fldLock="1"/>
    </w:r>
    <w:r w:rsidRPr="0011166C">
      <w:instrText xml:space="preserve"> DOCPROPERTY "YearUser" *\charformat </w:instrText>
    </w:r>
    <w:r w:rsidRPr="0011166C">
      <w:fldChar w:fldCharType="separate"/>
    </w:r>
    <w:r w:rsidRPr="0011166C">
      <w:t>2009/10</w:t>
    </w:r>
    <w:r w:rsidRPr="0011166C">
      <w:fldChar w:fldCharType="end"/>
    </w:r>
    <w:r w:rsidRPr="0011166C">
      <w:t>:</w:t>
    </w:r>
    <w:r w:rsidRPr="0011166C">
      <w:fldChar w:fldCharType="begin" w:fldLock="1"/>
    </w:r>
    <w:r w:rsidRPr="0011166C">
      <w:instrText xml:space="preserve"> DOCPROPERTY "Motionsnummer" *\charformat </w:instrText>
    </w:r>
    <w:r w:rsidRPr="0011166C">
      <w:fldChar w:fldCharType="separate"/>
    </w:r>
    <w:r w:rsidRPr="0011166C">
      <w:t>Sf387</w:t>
    </w:r>
    <w:r w:rsidRPr="0011166C">
      <w:fldChar w:fldCharType="end"/>
    </w:r>
  </w:p>
  <w:p w:rsidR="0011166C" w:rsidRPr="0011166C" w:rsidRDefault="0011166C">
    <w:pPr>
      <w:pStyle w:val="FSHNormalS5"/>
    </w:pPr>
    <w:r w:rsidRPr="0011166C">
      <w:fldChar w:fldCharType="begin" w:fldLock="1"/>
    </w:r>
    <w:r w:rsidRPr="0011166C">
      <w:instrText xml:space="preserve"> DOCPROPERTY "MotionarText" *\charformat </w:instrText>
    </w:r>
    <w:r w:rsidRPr="0011166C">
      <w:fldChar w:fldCharType="separate"/>
    </w:r>
    <w:r w:rsidRPr="0011166C">
      <w:t>av Ann-Christin Ahlberg m.fl. (s)</w:t>
    </w:r>
    <w:r w:rsidRPr="0011166C">
      <w:fldChar w:fldCharType="end"/>
    </w:r>
    <w:r w:rsidRPr="0011166C">
      <w:br/>
    </w:r>
    <w:r w:rsidRPr="0011166C">
      <w:fldChar w:fldCharType="begin" w:fldLock="1"/>
    </w:r>
    <w:r w:rsidRPr="0011166C">
      <w:instrText xml:space="preserve"> DOCPROPERTY "SvarFrasKort" *\charformat </w:instrText>
    </w:r>
    <w:r w:rsidRPr="0011166C">
      <w:fldChar w:fldCharType="end"/>
    </w:r>
  </w:p>
  <w:p w:rsidR="0011166C" w:rsidRPr="0011166C" w:rsidRDefault="0011166C">
    <w:pPr>
      <w:pStyle w:val="FSHTitel"/>
    </w:pPr>
    <w:r w:rsidRPr="0011166C">
      <w:fldChar w:fldCharType="begin" w:fldLock="1"/>
    </w:r>
    <w:r w:rsidRPr="0011166C">
      <w:instrText xml:space="preserve"> DOCPROPERTY</w:instrText>
    </w:r>
    <w:r w:rsidRPr="0011166C">
      <w:rPr>
        <w:sz w:val="18"/>
      </w:rPr>
      <w:instrText xml:space="preserve"> "RubrikSvar" *\charformat </w:instrText>
    </w:r>
    <w:r w:rsidRPr="0011166C">
      <w:fldChar w:fldCharType="separate"/>
    </w:r>
    <w:r w:rsidRPr="0011166C">
      <w:t>Arbetsoförmåga vid graviditet</w:t>
    </w:r>
    <w:r w:rsidRPr="0011166C">
      <w:fldChar w:fldCharType="end"/>
    </w:r>
  </w:p>
  <w:p w:rsidR="0011166C" w:rsidRPr="0011166C" w:rsidRDefault="0011166C">
    <w:pPr>
      <w:pStyle w:val="Normal00"/>
    </w:pPr>
  </w:p>
  <w:p w:rsidR="0011166C" w:rsidRPr="0011166C" w:rsidRDefault="001116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42416086">
    <w:abstractNumId w:val="8"/>
  </w:num>
  <w:num w:numId="2" w16cid:durableId="633675030">
    <w:abstractNumId w:val="9"/>
  </w:num>
  <w:num w:numId="3" w16cid:durableId="58525930">
    <w:abstractNumId w:val="8"/>
  </w:num>
  <w:num w:numId="4" w16cid:durableId="656999966">
    <w:abstractNumId w:val="9"/>
  </w:num>
  <w:num w:numId="5" w16cid:durableId="1302466063">
    <w:abstractNumId w:val="13"/>
  </w:num>
  <w:num w:numId="6" w16cid:durableId="134493749">
    <w:abstractNumId w:val="10"/>
  </w:num>
  <w:num w:numId="7" w16cid:durableId="1571840211">
    <w:abstractNumId w:val="11"/>
  </w:num>
  <w:num w:numId="8" w16cid:durableId="1523939110">
    <w:abstractNumId w:val="12"/>
  </w:num>
  <w:num w:numId="9" w16cid:durableId="869342313">
    <w:abstractNumId w:val="8"/>
  </w:num>
  <w:num w:numId="10" w16cid:durableId="740904659">
    <w:abstractNumId w:val="3"/>
  </w:num>
  <w:num w:numId="11" w16cid:durableId="1148666160">
    <w:abstractNumId w:val="2"/>
  </w:num>
  <w:num w:numId="12" w16cid:durableId="374349559">
    <w:abstractNumId w:val="1"/>
  </w:num>
  <w:num w:numId="13" w16cid:durableId="751657228">
    <w:abstractNumId w:val="0"/>
  </w:num>
  <w:num w:numId="14" w16cid:durableId="1497259493">
    <w:abstractNumId w:val="9"/>
  </w:num>
  <w:num w:numId="15" w16cid:durableId="1576671102">
    <w:abstractNumId w:val="7"/>
  </w:num>
  <w:num w:numId="16" w16cid:durableId="21824256">
    <w:abstractNumId w:val="6"/>
  </w:num>
  <w:num w:numId="17" w16cid:durableId="1210144367">
    <w:abstractNumId w:val="5"/>
  </w:num>
  <w:num w:numId="18" w16cid:durableId="697701954">
    <w:abstractNumId w:val="4"/>
  </w:num>
  <w:num w:numId="19" w16cid:durableId="491530300">
    <w:abstractNumId w:val="11"/>
  </w:num>
  <w:num w:numId="20" w16cid:durableId="840662130">
    <w:abstractNumId w:val="10"/>
  </w:num>
  <w:num w:numId="21" w16cid:durableId="21113114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D1380886-022C-4BE4-B559-191B1A284894},{BE505140-C6B7-4A61-8BC7-AD683366E765},{DB82D905-263E-4C55-93B6-6AC7FE0106EC},{B3C0004F-CA55-4619-AE3B-5B534EAD0297},{1BC77BF2-1434-48AB-A11D-A22928463538},{5D7CB1CA-7CAE-491A-8DC2-13763CCF2B7E},{F811E1C4-472B-4A9A-B957-9664DD343C3C},{48F8F7AC-85D3-4E3C-82E7-6395CE9B8C18},{2EA77599-A0D1-421F-8D01-247CAA3682BA}"/>
  </w:docVars>
  <w:rsids>
    <w:rsidRoot w:val="00115EE5"/>
    <w:rsid w:val="0011166C"/>
    <w:rsid w:val="00115E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9FBBED91-E89F-4C79-B583-1BF5E247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2376</Characters>
  <Application>Microsoft Office Word</Application>
  <DocSecurity>4</DocSecurity>
  <Lines>50</Lines>
  <Paragraphs>19</Paragraphs>
  <ScaleCrop>false</ScaleCrop>
  <HeadingPairs>
    <vt:vector size="2" baseType="variant">
      <vt:variant>
        <vt:lpstr>Rubrik</vt:lpstr>
      </vt:variant>
      <vt:variant>
        <vt:i4>1</vt:i4>
      </vt:variant>
    </vt:vector>
  </HeadingPairs>
  <TitlesOfParts>
    <vt:vector size="1" baseType="lpstr">
      <vt:lpstr>s38043</vt:lpstr>
    </vt:vector>
  </TitlesOfParts>
  <Company>Riksdagen</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s38043</dc:title>
  <dc:subject>s38043</dc:subject>
  <dc:creator>Riksdagen</dc:creator>
  <cp:keywords>Riksdagen</cp:keywords>
  <dc:description>Nya formatmallshantering för förslag+urix bakåtkomp+könamn</dc:description>
  <cp:lastModifiedBy>Lars Brink</cp:lastModifiedBy>
  <cp:revision>2</cp:revision>
  <cp:lastPrinted>2010-02-02T09:07:00Z</cp:lastPrinted>
  <dcterms:created xsi:type="dcterms:W3CDTF">2025-12-17T21:02:00Z</dcterms:created>
  <dcterms:modified xsi:type="dcterms:W3CDTF">2025-12-17T21:02:00Z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Arbetsoförmåga vid graviditet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Arbetsoförmåga vid graviditet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Ann-Christin Ahlberg m.fl. (s)</vt:lpwstr>
  </property>
  <property fmtid="{D5CDD505-2E9C-101B-9397-08002B2CF9AE}" pid="26" name="MotionarLista">
    <vt:lpwstr>Ahlberg, Ann-Christin (s)\Hägg, Carina (s)\Ludvigsson, Anne (s)\Åström, Karin (s)\Green, Monica (s)\Jeppsson, Peter (s)\Astudillo, Luciano (s)\Granberg, Lars U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Carina Hägg (s), Anne Ludvigsson (s), Karin Åström (s), Monica Green (s), Peter Jeppsson (s), Luciano Astudillo (s), Lars U Granberg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Sf387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20092010000000000115000380430069</vt:lpwstr>
  </property>
  <property fmtid="{D5CDD505-2E9C-101B-9397-08002B2CF9AE}" pid="47" name="datum">
    <vt:lpwstr>090929</vt:lpwstr>
  </property>
  <property fmtid="{D5CDD505-2E9C-101B-9397-08002B2CF9AE}" pid="48" name="avsändar-e-post">
    <vt:lpwstr>lena.palmgren@riksdagen.se</vt:lpwstr>
  </property>
  <property fmtid="{D5CDD505-2E9C-101B-9397-08002B2CF9AE}" pid="49" name="id">
    <vt:lpwstr>20092010000000000115000380430069</vt:lpwstr>
  </property>
  <property fmtid="{D5CDD505-2E9C-101B-9397-08002B2CF9AE}" pid="50" name="nummer">
    <vt:lpwstr>387</vt:lpwstr>
  </property>
  <property fmtid="{D5CDD505-2E9C-101B-9397-08002B2CF9AE}" pid="51" name="utskottsbeteckning">
    <vt:lpwstr>Sf</vt:lpwstr>
  </property>
  <property fmtid="{D5CDD505-2E9C-101B-9397-08002B2CF9AE}" pid="52" name="GlobalUID">
    <vt:lpwstr>{C4720521-CEFC-48AE-B5E7-46E44F514614}</vt:lpwstr>
  </property>
  <property fmtid="{D5CDD505-2E9C-101B-9397-08002B2CF9AE}" pid="53" name="Överföringar">
    <vt:i4>0</vt:i4>
  </property>
  <property fmtid="{D5CDD505-2E9C-101B-9397-08002B2CF9AE}" pid="54" name="Checksum">
    <vt:lpwstr>*1003342567308*</vt:lpwstr>
  </property>
  <property fmtid="{D5CDD505-2E9C-101B-9397-08002B2CF9AE}" pid="55" name="skuggnummer">
    <vt:lpwstr>3391</vt:lpwstr>
  </property>
  <property fmtid="{D5CDD505-2E9C-101B-9397-08002B2CF9AE}" pid="56" name="urixVersion">
    <vt:lpwstr>4.1.1.6</vt:lpwstr>
  </property>
  <property fmtid="{D5CDD505-2E9C-101B-9397-08002B2CF9AE}" pid="57" name="urixOrigin">
    <vt:lpwstr>100202 10:07:52.555</vt:lpwstr>
  </property>
  <property fmtid="{D5CDD505-2E9C-101B-9397-08002B2CF9AE}" pid="58" name="urixGuid">
    <vt:lpwstr>{AECA2FCB-57B3-4E79-BDD4-5798FEC0E866}</vt:lpwstr>
  </property>
</Properties>
</file>