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7795C6923B4F54BABCFD2BCA1C2A8A"/>
        </w:placeholder>
        <w:text/>
      </w:sdtPr>
      <w:sdtEndPr/>
      <w:sdtContent>
        <w:p w:rsidRPr="009B062B" w:rsidR="00AF30DD" w:rsidP="009C4A6D" w:rsidRDefault="00AF30DD" w14:paraId="1C4CC654" w14:textId="77777777">
          <w:pPr>
            <w:pStyle w:val="Rubrik1"/>
            <w:spacing w:after="300"/>
          </w:pPr>
          <w:r w:rsidRPr="009B062B">
            <w:t>Förslag till riksdagsbeslut</w:t>
          </w:r>
        </w:p>
      </w:sdtContent>
    </w:sdt>
    <w:sdt>
      <w:sdtPr>
        <w:alias w:val="Yrkande 1"/>
        <w:tag w:val="7d487306-4e67-48f6-82f2-7b41dcac5872"/>
        <w:id w:val="346763078"/>
        <w:lock w:val="sdtLocked"/>
      </w:sdtPr>
      <w:sdtEndPr/>
      <w:sdtContent>
        <w:p w:rsidR="0065217A" w:rsidRDefault="00786C71" w14:paraId="1C4CC655" w14:textId="77777777">
          <w:pPr>
            <w:pStyle w:val="Frslagstext"/>
            <w:numPr>
              <w:ilvl w:val="0"/>
              <w:numId w:val="0"/>
            </w:numPr>
          </w:pPr>
          <w:r>
            <w:t>Riksdagen ställer sig bakom det som anförs i motionen om upphandlingskrav inom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E681A1005D43CBBB449C6FFF3F0447"/>
        </w:placeholder>
        <w:text/>
      </w:sdtPr>
      <w:sdtEndPr/>
      <w:sdtContent>
        <w:p w:rsidRPr="009B062B" w:rsidR="006D79C9" w:rsidP="00333E95" w:rsidRDefault="006D79C9" w14:paraId="1C4CC656" w14:textId="77777777">
          <w:pPr>
            <w:pStyle w:val="Rubrik1"/>
          </w:pPr>
          <w:r>
            <w:t>Motivering</w:t>
          </w:r>
        </w:p>
      </w:sdtContent>
    </w:sdt>
    <w:p w:rsidRPr="00287062" w:rsidR="00CE221E" w:rsidP="00DC6AE3" w:rsidRDefault="00CE221E" w14:paraId="1C4CC657" w14:textId="21290AB8">
      <w:pPr>
        <w:pStyle w:val="Normalutanindragellerluft"/>
      </w:pPr>
      <w:r w:rsidRPr="00287062">
        <w:t>Genom upphandling av trafik har arbetstagarna inom kollektivtrafiken fått en mer otrygg vardag. Inte bara kan de bli tvingade att söka om sina jobb – varje ny upp</w:t>
      </w:r>
      <w:bookmarkStart w:name="_GoBack" w:id="1"/>
      <w:bookmarkEnd w:id="1"/>
      <w:r w:rsidRPr="00287062">
        <w:t>hand</w:t>
      </w:r>
      <w:r w:rsidR="00AB5AAC">
        <w:softHyphen/>
      </w:r>
      <w:r w:rsidRPr="00287062">
        <w:t xml:space="preserve">ling </w:t>
      </w:r>
      <w:r w:rsidRPr="00AB5AAC">
        <w:rPr>
          <w:spacing w:val="-1"/>
        </w:rPr>
        <w:t>kan dessutom innebära att arbetsgivare ges tillfälle att slingra sig ur tidigare överens</w:t>
      </w:r>
      <w:r w:rsidRPr="00AB5AAC" w:rsidR="00AB5AAC">
        <w:rPr>
          <w:spacing w:val="-1"/>
        </w:rPr>
        <w:softHyphen/>
      </w:r>
      <w:r w:rsidRPr="00AB5AAC">
        <w:rPr>
          <w:spacing w:val="-1"/>
        </w:rPr>
        <w:t>kommelser.</w:t>
      </w:r>
    </w:p>
    <w:p w:rsidRPr="009C4A6D" w:rsidR="00CE221E" w:rsidP="00DC6AE3" w:rsidRDefault="00CE221E" w14:paraId="1C4CC658" w14:textId="4ACFE537">
      <w:r w:rsidRPr="009C4A6D">
        <w:t>De regionala kollektivtrafikmyndigheter som upphandlar trafiken är politiskt styrda. Därför handlar upphandling och de krav som ställs på leverantören om medvetna poli</w:t>
      </w:r>
      <w:r w:rsidR="00DC6AE3">
        <w:softHyphen/>
      </w:r>
      <w:r w:rsidRPr="009C4A6D">
        <w:t>tiska beslut. Myndigheter som upphandlar kollektivtrafik kan ställa långtgående krav. En viktig åtgärd är att ställa krav på personalövertagande. Det innebär att politikerna garanterar att personalen ska få följa med sina jobb till den nya arbetsgivaren, utan att få sämre arbetsvillkor. Det är också viktigt att myndigheterna ställer krav på att företagen ska erbjuda villkor som stämmer överens med gällande kollektivavtal.</w:t>
      </w:r>
    </w:p>
    <w:p w:rsidRPr="00DC6AE3" w:rsidR="00CE221E" w:rsidP="00DC6AE3" w:rsidRDefault="00CE221E" w14:paraId="1C4CC659" w14:textId="7EACF343">
      <w:r w:rsidRPr="00DC6AE3">
        <w:t>EU:s kollektivtrafikförordning är i detta hänseende tydlig. I artikel 4.5 stadgas (artikeln är direkt tillämplig) att de regionala kollektivtrafikmyndigheterna får ställa krav på personalövertagande oaktat om det föreligger verksamhetsövergång i arbets</w:t>
      </w:r>
      <w:r w:rsidR="00DC6AE3">
        <w:softHyphen/>
      </w:r>
      <w:r w:rsidRPr="00DC6AE3">
        <w:t>rättslig mening eller inte. Denna möjlighet tycks dock ha gått de upphandlande myndig</w:t>
      </w:r>
      <w:r w:rsidR="00DC6AE3">
        <w:softHyphen/>
      </w:r>
      <w:r w:rsidRPr="00DC6AE3">
        <w:t>heterna förbi, och därför krävs åtgärder och förtydliganden i lagstiftning.</w:t>
      </w:r>
    </w:p>
    <w:p w:rsidRPr="009C4A6D" w:rsidR="00CE221E" w:rsidP="00DC6AE3" w:rsidRDefault="00CE221E" w14:paraId="1C4CC65A" w14:textId="77777777">
      <w:r w:rsidRPr="009C4A6D">
        <w:t xml:space="preserve">Krav på meddelarfrihet ställs aldrig av de regionala kollektivtrafikmyndigheterna i dag. Detta leder till försämrad kollektivtrafik med större risk för olyckor eftersom personalen får svårt att anmäla brister. Genom krav på meddelarfrihet skapas en kultur </w:t>
      </w:r>
      <w:r w:rsidRPr="009C4A6D">
        <w:lastRenderedPageBreak/>
        <w:t>där de anställda vågar berätta om missförhållanden såsom säkerhetsbrister inom kollektivtrafiken.</w:t>
      </w:r>
    </w:p>
    <w:sdt>
      <w:sdtPr>
        <w:alias w:val="CC_Underskrifter"/>
        <w:tag w:val="CC_Underskrifter"/>
        <w:id w:val="583496634"/>
        <w:lock w:val="sdtContentLocked"/>
        <w:placeholder>
          <w:docPart w:val="856FE0D598DD4520AB6B474DDD768D41"/>
        </w:placeholder>
      </w:sdtPr>
      <w:sdtEndPr/>
      <w:sdtContent>
        <w:p w:rsidR="009C4A6D" w:rsidP="009C4A6D" w:rsidRDefault="009C4A6D" w14:paraId="1C4CC65B" w14:textId="77777777"/>
        <w:p w:rsidRPr="008E0FE2" w:rsidR="004801AC" w:rsidP="009C4A6D" w:rsidRDefault="00AB5AAC" w14:paraId="1C4CC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Petersson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Leif Nysmed (S)</w:t>
            </w:r>
          </w:p>
        </w:tc>
      </w:tr>
    </w:tbl>
    <w:p w:rsidR="00A50752" w:rsidRDefault="00A50752" w14:paraId="1C4CC663" w14:textId="77777777"/>
    <w:sectPr w:rsidR="00A507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CC665" w14:textId="77777777" w:rsidR="00CF627C" w:rsidRDefault="00CF627C" w:rsidP="000C1CAD">
      <w:pPr>
        <w:spacing w:line="240" w:lineRule="auto"/>
      </w:pPr>
      <w:r>
        <w:separator/>
      </w:r>
    </w:p>
  </w:endnote>
  <w:endnote w:type="continuationSeparator" w:id="0">
    <w:p w14:paraId="1C4CC666" w14:textId="77777777" w:rsidR="00CF627C" w:rsidRDefault="00CF6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C6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C6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C674" w14:textId="77777777" w:rsidR="00262EA3" w:rsidRPr="009C4A6D" w:rsidRDefault="00262EA3" w:rsidP="009C4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C663" w14:textId="77777777" w:rsidR="00CF627C" w:rsidRDefault="00CF627C" w:rsidP="000C1CAD">
      <w:pPr>
        <w:spacing w:line="240" w:lineRule="auto"/>
      </w:pPr>
      <w:r>
        <w:separator/>
      </w:r>
    </w:p>
  </w:footnote>
  <w:footnote w:type="continuationSeparator" w:id="0">
    <w:p w14:paraId="1C4CC664" w14:textId="77777777" w:rsidR="00CF627C" w:rsidRDefault="00CF62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4CC6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CC676" wp14:anchorId="1C4CC6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AAC" w14:paraId="1C4CC679" w14:textId="77777777">
                          <w:pPr>
                            <w:jc w:val="right"/>
                          </w:pPr>
                          <w:sdt>
                            <w:sdtPr>
                              <w:alias w:val="CC_Noformat_Partikod"/>
                              <w:tag w:val="CC_Noformat_Partikod"/>
                              <w:id w:val="-53464382"/>
                              <w:placeholder>
                                <w:docPart w:val="B588ED565F244F19BB301856C1EA50EE"/>
                              </w:placeholder>
                              <w:text/>
                            </w:sdtPr>
                            <w:sdtEndPr/>
                            <w:sdtContent>
                              <w:r w:rsidR="00CE221E">
                                <w:t>S</w:t>
                              </w:r>
                            </w:sdtContent>
                          </w:sdt>
                          <w:sdt>
                            <w:sdtPr>
                              <w:alias w:val="CC_Noformat_Partinummer"/>
                              <w:tag w:val="CC_Noformat_Partinummer"/>
                              <w:id w:val="-1709555926"/>
                              <w:placeholder>
                                <w:docPart w:val="F1F667850FA34188975CC1432C3F15DF"/>
                              </w:placeholder>
                              <w:text/>
                            </w:sdtPr>
                            <w:sdtEndPr/>
                            <w:sdtContent>
                              <w:r w:rsidR="00CE221E">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CC6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AAC" w14:paraId="1C4CC679" w14:textId="77777777">
                    <w:pPr>
                      <w:jc w:val="right"/>
                    </w:pPr>
                    <w:sdt>
                      <w:sdtPr>
                        <w:alias w:val="CC_Noformat_Partikod"/>
                        <w:tag w:val="CC_Noformat_Partikod"/>
                        <w:id w:val="-53464382"/>
                        <w:placeholder>
                          <w:docPart w:val="B588ED565F244F19BB301856C1EA50EE"/>
                        </w:placeholder>
                        <w:text/>
                      </w:sdtPr>
                      <w:sdtEndPr/>
                      <w:sdtContent>
                        <w:r w:rsidR="00CE221E">
                          <w:t>S</w:t>
                        </w:r>
                      </w:sdtContent>
                    </w:sdt>
                    <w:sdt>
                      <w:sdtPr>
                        <w:alias w:val="CC_Noformat_Partinummer"/>
                        <w:tag w:val="CC_Noformat_Partinummer"/>
                        <w:id w:val="-1709555926"/>
                        <w:placeholder>
                          <w:docPart w:val="F1F667850FA34188975CC1432C3F15DF"/>
                        </w:placeholder>
                        <w:text/>
                      </w:sdtPr>
                      <w:sdtEndPr/>
                      <w:sdtContent>
                        <w:r w:rsidR="00CE221E">
                          <w:t>1584</w:t>
                        </w:r>
                      </w:sdtContent>
                    </w:sdt>
                  </w:p>
                </w:txbxContent>
              </v:textbox>
              <w10:wrap anchorx="page"/>
            </v:shape>
          </w:pict>
        </mc:Fallback>
      </mc:AlternateContent>
    </w:r>
  </w:p>
  <w:p w:rsidRPr="00293C4F" w:rsidR="00262EA3" w:rsidP="00776B74" w:rsidRDefault="00262EA3" w14:paraId="1C4CC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4CC669" w14:textId="77777777">
    <w:pPr>
      <w:jc w:val="right"/>
    </w:pPr>
  </w:p>
  <w:p w:rsidR="00262EA3" w:rsidP="00776B74" w:rsidRDefault="00262EA3" w14:paraId="1C4CC6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5AAC" w14:paraId="1C4CC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4CC678" wp14:anchorId="1C4CC6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AAC" w14:paraId="1C4CC6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221E">
          <w:t>S</w:t>
        </w:r>
      </w:sdtContent>
    </w:sdt>
    <w:sdt>
      <w:sdtPr>
        <w:alias w:val="CC_Noformat_Partinummer"/>
        <w:tag w:val="CC_Noformat_Partinummer"/>
        <w:id w:val="-2014525982"/>
        <w:text/>
      </w:sdtPr>
      <w:sdtEndPr/>
      <w:sdtContent>
        <w:r w:rsidR="00CE221E">
          <w:t>1584</w:t>
        </w:r>
      </w:sdtContent>
    </w:sdt>
  </w:p>
  <w:p w:rsidRPr="008227B3" w:rsidR="00262EA3" w:rsidP="008227B3" w:rsidRDefault="00AB5AAC" w14:paraId="1C4CC6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AAC" w14:paraId="1C4CC6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:2043</w:t>
        </w:r>
      </w:sdtContent>
    </w:sdt>
  </w:p>
  <w:p w:rsidR="00262EA3" w:rsidP="00E03A3D" w:rsidRDefault="00AB5AAC" w14:paraId="1C4CC671" w14:textId="77777777">
    <w:pPr>
      <w:pStyle w:val="Motionr"/>
    </w:pPr>
    <w:sdt>
      <w:sdtPr>
        <w:alias w:val="CC_Noformat_Avtext"/>
        <w:tag w:val="CC_Noformat_Avtext"/>
        <w:id w:val="-2020768203"/>
        <w:lock w:val="sdtContentLocked"/>
        <w15:appearance w15:val="hidden"/>
        <w:text/>
      </w:sdtPr>
      <w:sdtEndPr/>
      <w:sdtContent>
        <w:r>
          <w:t>av Björn Petersson m.fl. (S)</w:t>
        </w:r>
      </w:sdtContent>
    </w:sdt>
  </w:p>
  <w:sdt>
    <w:sdtPr>
      <w:alias w:val="CC_Noformat_Rubtext"/>
      <w:tag w:val="CC_Noformat_Rubtext"/>
      <w:id w:val="-218060500"/>
      <w:lock w:val="sdtLocked"/>
      <w:text/>
    </w:sdtPr>
    <w:sdtEndPr/>
    <w:sdtContent>
      <w:p w:rsidR="00262EA3" w:rsidP="00283E0F" w:rsidRDefault="00CE221E" w14:paraId="1C4CC672" w14:textId="77777777">
        <w:pPr>
          <w:pStyle w:val="FSHRub2"/>
        </w:pPr>
        <w:r>
          <w:t>Krav på verksamhetsövergång och meddelarfrihet vid upphandlingar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4CC6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22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C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D2"/>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062"/>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17A"/>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6E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71"/>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6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52"/>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AAC"/>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1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27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38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E9"/>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E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4CC653"/>
  <w15:chartTrackingRefBased/>
  <w15:docId w15:val="{8411B5F6-578E-4CBB-B7A5-DEAD04D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7795C6923B4F54BABCFD2BCA1C2A8A"/>
        <w:category>
          <w:name w:val="Allmänt"/>
          <w:gallery w:val="placeholder"/>
        </w:category>
        <w:types>
          <w:type w:val="bbPlcHdr"/>
        </w:types>
        <w:behaviors>
          <w:behavior w:val="content"/>
        </w:behaviors>
        <w:guid w:val="{9CDFCAED-A670-4577-9126-6DA8835D04B8}"/>
      </w:docPartPr>
      <w:docPartBody>
        <w:p w:rsidR="00B817E1" w:rsidRDefault="005671B9">
          <w:pPr>
            <w:pStyle w:val="1F7795C6923B4F54BABCFD2BCA1C2A8A"/>
          </w:pPr>
          <w:r w:rsidRPr="005A0A93">
            <w:rPr>
              <w:rStyle w:val="Platshllartext"/>
            </w:rPr>
            <w:t>Förslag till riksdagsbeslut</w:t>
          </w:r>
        </w:p>
      </w:docPartBody>
    </w:docPart>
    <w:docPart>
      <w:docPartPr>
        <w:name w:val="8DE681A1005D43CBBB449C6FFF3F0447"/>
        <w:category>
          <w:name w:val="Allmänt"/>
          <w:gallery w:val="placeholder"/>
        </w:category>
        <w:types>
          <w:type w:val="bbPlcHdr"/>
        </w:types>
        <w:behaviors>
          <w:behavior w:val="content"/>
        </w:behaviors>
        <w:guid w:val="{2C0BD48F-2B82-417C-9A26-6D16369E48D0}"/>
      </w:docPartPr>
      <w:docPartBody>
        <w:p w:rsidR="00B817E1" w:rsidRDefault="005671B9">
          <w:pPr>
            <w:pStyle w:val="8DE681A1005D43CBBB449C6FFF3F0447"/>
          </w:pPr>
          <w:r w:rsidRPr="005A0A93">
            <w:rPr>
              <w:rStyle w:val="Platshllartext"/>
            </w:rPr>
            <w:t>Motivering</w:t>
          </w:r>
        </w:p>
      </w:docPartBody>
    </w:docPart>
    <w:docPart>
      <w:docPartPr>
        <w:name w:val="B588ED565F244F19BB301856C1EA50EE"/>
        <w:category>
          <w:name w:val="Allmänt"/>
          <w:gallery w:val="placeholder"/>
        </w:category>
        <w:types>
          <w:type w:val="bbPlcHdr"/>
        </w:types>
        <w:behaviors>
          <w:behavior w:val="content"/>
        </w:behaviors>
        <w:guid w:val="{E32E1553-C7BB-4322-8A5E-6B0B62495A9A}"/>
      </w:docPartPr>
      <w:docPartBody>
        <w:p w:rsidR="00B817E1" w:rsidRDefault="005671B9">
          <w:pPr>
            <w:pStyle w:val="B588ED565F244F19BB301856C1EA50EE"/>
          </w:pPr>
          <w:r>
            <w:rPr>
              <w:rStyle w:val="Platshllartext"/>
            </w:rPr>
            <w:t xml:space="preserve"> </w:t>
          </w:r>
        </w:p>
      </w:docPartBody>
    </w:docPart>
    <w:docPart>
      <w:docPartPr>
        <w:name w:val="F1F667850FA34188975CC1432C3F15DF"/>
        <w:category>
          <w:name w:val="Allmänt"/>
          <w:gallery w:val="placeholder"/>
        </w:category>
        <w:types>
          <w:type w:val="bbPlcHdr"/>
        </w:types>
        <w:behaviors>
          <w:behavior w:val="content"/>
        </w:behaviors>
        <w:guid w:val="{785617E3-CBAF-4FFC-AB85-698B50534A39}"/>
      </w:docPartPr>
      <w:docPartBody>
        <w:p w:rsidR="00B817E1" w:rsidRDefault="005671B9">
          <w:pPr>
            <w:pStyle w:val="F1F667850FA34188975CC1432C3F15DF"/>
          </w:pPr>
          <w:r>
            <w:t xml:space="preserve"> </w:t>
          </w:r>
        </w:p>
      </w:docPartBody>
    </w:docPart>
    <w:docPart>
      <w:docPartPr>
        <w:name w:val="856FE0D598DD4520AB6B474DDD768D41"/>
        <w:category>
          <w:name w:val="Allmänt"/>
          <w:gallery w:val="placeholder"/>
        </w:category>
        <w:types>
          <w:type w:val="bbPlcHdr"/>
        </w:types>
        <w:behaviors>
          <w:behavior w:val="content"/>
        </w:behaviors>
        <w:guid w:val="{8D5C15B2-F828-4A38-98B1-8665E601995D}"/>
      </w:docPartPr>
      <w:docPartBody>
        <w:p w:rsidR="005F1BE6" w:rsidRDefault="005F1B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B9"/>
    <w:rsid w:val="005671B9"/>
    <w:rsid w:val="005F1BE6"/>
    <w:rsid w:val="00B81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795C6923B4F54BABCFD2BCA1C2A8A">
    <w:name w:val="1F7795C6923B4F54BABCFD2BCA1C2A8A"/>
  </w:style>
  <w:style w:type="paragraph" w:customStyle="1" w:styleId="E79143DE6B1B4937AF904C6737B4D8B5">
    <w:name w:val="E79143DE6B1B4937AF904C6737B4D8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66B27823284A4C95E9C67A08B4CC88">
    <w:name w:val="7166B27823284A4C95E9C67A08B4CC88"/>
  </w:style>
  <w:style w:type="paragraph" w:customStyle="1" w:styleId="8DE681A1005D43CBBB449C6FFF3F0447">
    <w:name w:val="8DE681A1005D43CBBB449C6FFF3F0447"/>
  </w:style>
  <w:style w:type="paragraph" w:customStyle="1" w:styleId="4CED1BD2B8214BA4B3BB0FB507F5AF2D">
    <w:name w:val="4CED1BD2B8214BA4B3BB0FB507F5AF2D"/>
  </w:style>
  <w:style w:type="paragraph" w:customStyle="1" w:styleId="FEFFD8FA759E455AA8186989599EC7EF">
    <w:name w:val="FEFFD8FA759E455AA8186989599EC7EF"/>
  </w:style>
  <w:style w:type="paragraph" w:customStyle="1" w:styleId="B588ED565F244F19BB301856C1EA50EE">
    <w:name w:val="B588ED565F244F19BB301856C1EA50EE"/>
  </w:style>
  <w:style w:type="paragraph" w:customStyle="1" w:styleId="F1F667850FA34188975CC1432C3F15DF">
    <w:name w:val="F1F667850FA34188975CC1432C3F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17983-ECC3-4998-8B78-959C7B2F5CBC}"/>
</file>

<file path=customXml/itemProps2.xml><?xml version="1.0" encoding="utf-8"?>
<ds:datastoreItem xmlns:ds="http://schemas.openxmlformats.org/officeDocument/2006/customXml" ds:itemID="{22DC3372-9470-42B4-A532-17A96C61BE5B}"/>
</file>

<file path=customXml/itemProps3.xml><?xml version="1.0" encoding="utf-8"?>
<ds:datastoreItem xmlns:ds="http://schemas.openxmlformats.org/officeDocument/2006/customXml" ds:itemID="{A5867610-76C8-4501-9476-4ED623E9941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1630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S1584 Krav på verksamhetsövergång och meddelarfrihet vid upphandlingar i kollektivtrafiken</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