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1496" w:rsidRPr="007D390A" w:rsidRDefault="00CF1496" w:rsidP="00642C4B">
      <w:pPr>
        <w:pStyle w:val="Hemstlrubrik"/>
      </w:pPr>
      <w:r w:rsidRPr="007D390A">
        <w:t>Förslag till riksdagsbeslut</w:t>
      </w:r>
    </w:p>
    <w:p w:rsidR="00CF1496" w:rsidRPr="007D390A" w:rsidRDefault="00CF1496" w:rsidP="00CF1496">
      <w:pPr>
        <w:pStyle w:val="Hemstlatt"/>
      </w:pPr>
      <w:r w:rsidRPr="007D390A">
        <w:t>Riksdagen tillkännager för regeringen som sin mening vad i motionen anförs om att dubbelspår hela vägen till Nynäshamn kommer till stånd t</w:t>
      </w:r>
      <w:r w:rsidRPr="007D390A">
        <w:t>i</w:t>
      </w:r>
      <w:r w:rsidRPr="007D390A">
        <w:t>dig</w:t>
      </w:r>
      <w:r w:rsidRPr="007D390A">
        <w:t>a</w:t>
      </w:r>
      <w:r w:rsidRPr="007D390A">
        <w:t>re än planerat.</w:t>
      </w:r>
    </w:p>
    <w:p w:rsidR="00CF1496" w:rsidRPr="007D390A" w:rsidRDefault="00CF1496" w:rsidP="00CF1496">
      <w:pPr>
        <w:pStyle w:val="Hemstlatt"/>
      </w:pPr>
      <w:r w:rsidRPr="007D390A">
        <w:t>Riksdagen tillkännager för regeringen som sin mening vad i motionen anförs om behovet av en djuphamn i Norvik.</w:t>
      </w:r>
    </w:p>
    <w:p w:rsidR="00CF1496" w:rsidRPr="007D390A" w:rsidRDefault="00CF1496" w:rsidP="00CF1496">
      <w:pPr>
        <w:pStyle w:val="Hemstlatt"/>
      </w:pPr>
      <w:r w:rsidRPr="007D390A">
        <w:t>Riksdagen tillkännager för regeringen som sin mening vad i motionen anförs om behovet av skyndsam handläggning av olika tillståndsprö</w:t>
      </w:r>
      <w:r w:rsidRPr="007D390A">
        <w:t>v</w:t>
      </w:r>
      <w:r w:rsidRPr="007D390A">
        <w:t>ningar i samband med Norviks hamn.</w:t>
      </w:r>
    </w:p>
    <w:p w:rsidR="00CF1496" w:rsidRPr="007D390A" w:rsidRDefault="00CF1496" w:rsidP="00CF1496">
      <w:pPr>
        <w:pStyle w:val="Rubrik1"/>
      </w:pPr>
      <w:r w:rsidRPr="007D390A">
        <w:t>Motivering</w:t>
      </w:r>
    </w:p>
    <w:p w:rsidR="00CF1496" w:rsidRPr="007D390A" w:rsidRDefault="00CF1496" w:rsidP="00CF1496">
      <w:r w:rsidRPr="007D390A">
        <w:t>Den 20 september i år sattes äntligen spaden i jorden för en utbyggnad av väg 73 till Nynäshamn. Det är en seger för alla oss som har kämpat för att denna olycksdrabbade väg ska</w:t>
      </w:r>
      <w:r w:rsidR="00DB134A" w:rsidRPr="007D390A">
        <w:t>ll</w:t>
      </w:r>
      <w:r w:rsidRPr="007D390A">
        <w:t xml:space="preserve"> få motorvägsstandard. Men det räcker inte med detta. Södertörn behöver fler infrastruktursatsningar, bl.a. dubbelspår hela vägen till Nynäshamn samt en ny hamn i Norvik.</w:t>
      </w:r>
    </w:p>
    <w:p w:rsidR="00CF1496" w:rsidRPr="007D390A" w:rsidRDefault="00CF1496" w:rsidP="00642C4B">
      <w:pPr>
        <w:pStyle w:val="Rubrik1"/>
      </w:pPr>
      <w:r w:rsidRPr="007D390A">
        <w:t>Dubbelspår hela vägen till Nynäshamn</w:t>
      </w:r>
    </w:p>
    <w:p w:rsidR="00CF1496" w:rsidRPr="007D390A" w:rsidRDefault="00CF1496" w:rsidP="00CF1496">
      <w:r w:rsidRPr="007D390A">
        <w:t>Dubbelspår på järnvägen hela vägen mellan Stockholm och Nynäshamn må</w:t>
      </w:r>
      <w:r w:rsidRPr="007D390A">
        <w:t>s</w:t>
      </w:r>
      <w:r w:rsidRPr="007D390A">
        <w:t>te byggas snarast möjligt. Var och en förstår att dagens 1800-talsstandard utgör ett hinder för tillgänglighet och tidpassning. Detta gäller för både N</w:t>
      </w:r>
      <w:r w:rsidRPr="007D390A">
        <w:t>y</w:t>
      </w:r>
      <w:r w:rsidRPr="007D390A">
        <w:t>näshamnspendlarna och stora delar av tågsystemet. Planering, tillståndsprö</w:t>
      </w:r>
      <w:r w:rsidRPr="007D390A">
        <w:t>v</w:t>
      </w:r>
      <w:r w:rsidRPr="007D390A">
        <w:t>ning och finansiering av dubbelspår hela vägen till Nynäshamn måste tidig</w:t>
      </w:r>
      <w:r w:rsidRPr="007D390A">
        <w:t>a</w:t>
      </w:r>
      <w:r w:rsidRPr="007D390A">
        <w:t>reläggas. Banverket har för avsikt att be regeringen om undantag från tillå</w:t>
      </w:r>
      <w:r w:rsidRPr="007D390A">
        <w:t>t</w:t>
      </w:r>
      <w:r w:rsidRPr="007D390A">
        <w:t xml:space="preserve">lighetsprövningen; allt för att spara planeringstid. Regeringen måste göra </w:t>
      </w:r>
      <w:r w:rsidRPr="007D390A">
        <w:lastRenderedPageBreak/>
        <w:t>allt för att dubbelspåret till Nynäshamn kommer till stånd tidigare än planerat. Som det ser ut i dag kan inte utbyggnaden komma igång förrän någon gång mellan 2010 och 2015.</w:t>
      </w:r>
    </w:p>
    <w:p w:rsidR="00CF1496" w:rsidRPr="007D390A" w:rsidRDefault="00CF1496" w:rsidP="00642C4B">
      <w:pPr>
        <w:pStyle w:val="Rubrik1"/>
      </w:pPr>
      <w:r w:rsidRPr="007D390A">
        <w:t>Norvik i Nynäshamn – Stockholms nya hamn</w:t>
      </w:r>
    </w:p>
    <w:p w:rsidR="00CF1496" w:rsidRPr="007D390A" w:rsidRDefault="00CF1496" w:rsidP="00CF1496">
      <w:r w:rsidRPr="007D390A">
        <w:t>Näringslivet och miljön på Södertörn och i Stockholm behöver en djuphamn i Nynäshamn. Då kan även Södertörn bidra till hela Sveriges tillväxt!</w:t>
      </w:r>
      <w:r w:rsidR="00642C4B" w:rsidRPr="007D390A">
        <w:t xml:space="preserve"> I Norvik finns tillgång till </w:t>
      </w:r>
      <w:smartTag w:uri="urn:schemas-microsoft-com:office:smarttags" w:element="metricconverter">
        <w:smartTagPr>
          <w:attr w:name="ProductID" w:val="1 500 000 kvadratmeter"/>
        </w:smartTagPr>
        <w:r w:rsidR="00642C4B" w:rsidRPr="007D390A">
          <w:t>1 500 </w:t>
        </w:r>
        <w:r w:rsidRPr="007D390A">
          <w:t>000 kvadratmeter</w:t>
        </w:r>
      </w:smartTag>
      <w:r w:rsidRPr="007D390A">
        <w:t xml:space="preserve"> för att anlägga en ny djuphamn med tillhörande verksamhet. Denna utvecklingsmöjlighet finns inte någonstans i huvudstadsregionen räknat från Gävle i norr till Norrköping i söder. Hela Stockholmsregionen vinner på att dessa planer genomförs.  </w:t>
      </w:r>
    </w:p>
    <w:p w:rsidR="00CF1496" w:rsidRPr="007D390A" w:rsidRDefault="00CF1496" w:rsidP="00642C4B">
      <w:pPr>
        <w:pStyle w:val="Normaltindrag"/>
      </w:pPr>
      <w:r w:rsidRPr="007D390A">
        <w:t>Med en ny hamn i Norvik avlastas de långa och stundtals trånga farlederna genom våra fantastiska skärgårdsvatten in till Stockholm från tung fartygstr</w:t>
      </w:r>
      <w:r w:rsidRPr="007D390A">
        <w:t>a</w:t>
      </w:r>
      <w:r w:rsidRPr="007D390A">
        <w:t>fik. Man kan också kraftigt minska lastbilstrafiken i Stockholmsregionen om hamnbygget kombineras med ett utbyggt dubbelspår på Nynäsbanan. Utvec</w:t>
      </w:r>
      <w:r w:rsidRPr="007D390A">
        <w:t>k</w:t>
      </w:r>
      <w:r w:rsidRPr="007D390A">
        <w:t xml:space="preserve">lingen kräver en ny hamn i Östersjöregionen och då är Norvik ett självklart alternativ. De stora containerdrakarna Maersk/Sealand med 15 </w:t>
      </w:r>
      <w:r w:rsidR="00DB134A" w:rsidRPr="007D390A">
        <w:t>procent</w:t>
      </w:r>
      <w:r w:rsidRPr="007D390A">
        <w:t xml:space="preserve"> av världens samlade containerfartygskapacitet, kinesiska Cosco som en av de världsledande inom containertrafiken samt Evergreen med </w:t>
      </w:r>
      <w:r w:rsidR="00642C4B" w:rsidRPr="007D390A">
        <w:t>8</w:t>
      </w:r>
      <w:r w:rsidR="00DB134A" w:rsidRPr="007D390A">
        <w:t xml:space="preserve"> procent</w:t>
      </w:r>
      <w:r w:rsidRPr="007D390A">
        <w:t xml:space="preserve"> av marknaden kommer inte att trafikera innerhamnarna i vare sig Stockholm, Södertälje eller Oxelösund.  </w:t>
      </w:r>
    </w:p>
    <w:p w:rsidR="00CF1496" w:rsidRPr="007D390A" w:rsidRDefault="00CF1496" w:rsidP="00CF1496">
      <w:pPr>
        <w:pStyle w:val="Normaltindrag"/>
      </w:pPr>
      <w:r w:rsidRPr="007D390A">
        <w:t>En ny hamn i Norvik kommer att gagna miljön och tillväxten för Nynä</w:t>
      </w:r>
      <w:r w:rsidRPr="007D390A">
        <w:t>s</w:t>
      </w:r>
      <w:r w:rsidRPr="007D390A">
        <w:t>hamn, Haninge, Södertörn och hela Stockholmsregionen. Om</w:t>
      </w:r>
      <w:r w:rsidRPr="007D390A">
        <w:rPr>
          <w:color w:val="0000FF"/>
        </w:rPr>
        <w:t xml:space="preserve"> </w:t>
      </w:r>
      <w:r w:rsidRPr="007D390A">
        <w:t>huvudstadsr</w:t>
      </w:r>
      <w:r w:rsidRPr="007D390A">
        <w:t>e</w:t>
      </w:r>
      <w:r w:rsidRPr="007D390A">
        <w:t>gionen rullar på så gör även övriga Sverige det! En hamn i Norvik är en nö</w:t>
      </w:r>
      <w:r w:rsidRPr="007D390A">
        <w:t>d</w:t>
      </w:r>
      <w:r w:rsidRPr="007D390A">
        <w:t xml:space="preserve">vändig satsning som borde ha stått klar sedan länge. </w:t>
      </w:r>
    </w:p>
    <w:p w:rsidR="00CF1496" w:rsidRPr="007D390A" w:rsidRDefault="00CF1496" w:rsidP="00CF1496">
      <w:pPr>
        <w:pStyle w:val="Normaltindrag"/>
      </w:pPr>
      <w:r w:rsidRPr="007D390A">
        <w:t>För att hamnen skall kunna förverkligas kommer det med största sannoli</w:t>
      </w:r>
      <w:r w:rsidRPr="007D390A">
        <w:t>k</w:t>
      </w:r>
      <w:r w:rsidRPr="007D390A">
        <w:t xml:space="preserve">het </w:t>
      </w:r>
      <w:r w:rsidR="00642C4B" w:rsidRPr="007D390A">
        <w:t xml:space="preserve">att </w:t>
      </w:r>
      <w:r w:rsidRPr="007D390A">
        <w:t>behövas en del regeringsbeslut och åtgärder i form av olika prövningar och beslut. Det är viktigt att regeringen ser positivt på etableringen av en djuphamn i Norvik samt att all handläggning sker skyndsamt.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42C4B" w:rsidRPr="007D39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42C4B" w:rsidRPr="007D390A" w:rsidRDefault="00642C4B" w:rsidP="00642C4B">
            <w:pPr>
              <w:pStyle w:val="UnderskriftDatum"/>
              <w:spacing w:before="240"/>
            </w:pPr>
            <w:r w:rsidRPr="007D390A">
              <w:t>Stockholm den 26 september 2005</w:t>
            </w:r>
          </w:p>
        </w:tc>
        <w:tc>
          <w:tcPr>
            <w:tcW w:w="3047" w:type="dxa"/>
          </w:tcPr>
          <w:p w:rsidR="00642C4B" w:rsidRPr="007D390A" w:rsidRDefault="00642C4B" w:rsidP="00642C4B">
            <w:pPr>
              <w:pStyle w:val="Underskrifter"/>
              <w:spacing w:before="240"/>
            </w:pPr>
          </w:p>
        </w:tc>
      </w:tr>
      <w:tr w:rsidR="00642C4B" w:rsidRPr="007D39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42C4B" w:rsidRPr="007D390A" w:rsidRDefault="00642C4B" w:rsidP="00642C4B">
            <w:pPr>
              <w:pStyle w:val="Underskrifter"/>
            </w:pPr>
            <w:r w:rsidRPr="007D390A">
              <w:t>Marietta de Pourbaix-Lundin (m)</w:t>
            </w:r>
          </w:p>
        </w:tc>
        <w:tc>
          <w:tcPr>
            <w:tcW w:w="3047" w:type="dxa"/>
          </w:tcPr>
          <w:p w:rsidR="00642C4B" w:rsidRPr="007D390A" w:rsidRDefault="00642C4B" w:rsidP="00642C4B">
            <w:pPr>
              <w:pStyle w:val="Underskrifter"/>
            </w:pPr>
          </w:p>
        </w:tc>
      </w:tr>
    </w:tbl>
    <w:p w:rsidR="00CF1496" w:rsidRPr="007D390A" w:rsidRDefault="00CF1496" w:rsidP="00642C4B">
      <w:pPr>
        <w:pStyle w:val="Normaltindrag"/>
      </w:pPr>
    </w:p>
    <w:sectPr w:rsidR="00CF1496" w:rsidRPr="007D390A" w:rsidSect="00642C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3C9D" w:rsidRPr="007D390A" w:rsidRDefault="00153C9D">
      <w:r w:rsidRPr="007D390A">
        <w:separator/>
      </w:r>
    </w:p>
  </w:endnote>
  <w:endnote w:type="continuationSeparator" w:id="0">
    <w:p w:rsidR="00153C9D" w:rsidRPr="007D390A" w:rsidRDefault="00153C9D">
      <w:r w:rsidRPr="007D39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2C4B" w:rsidRPr="007D390A" w:rsidRDefault="007D390A" w:rsidP="00642C4B">
    <w:pPr>
      <w:pStyle w:val="Sidfot"/>
    </w:pPr>
    <w:r w:rsidRPr="007D390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99670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C4B" w:rsidRDefault="00642C4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42C4B" w:rsidRDefault="00642C4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751" w:rsidRPr="007D390A" w:rsidRDefault="007D390A" w:rsidP="00642C4B">
    <w:pPr>
      <w:pStyle w:val="Sidfot"/>
    </w:pPr>
    <w:r w:rsidRPr="007D390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2038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C4B" w:rsidRDefault="00642C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2C4B" w:rsidRDefault="00642C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751" w:rsidRPr="007D390A" w:rsidRDefault="007D390A" w:rsidP="00642C4B">
    <w:pPr>
      <w:pStyle w:val="Sidfot"/>
    </w:pPr>
    <w:r w:rsidRPr="007D390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93769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C4B" w:rsidRDefault="00642C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2C4B" w:rsidRDefault="00642C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3C9D" w:rsidRPr="007D390A" w:rsidRDefault="00153C9D">
      <w:r w:rsidRPr="007D390A">
        <w:separator/>
      </w:r>
    </w:p>
  </w:footnote>
  <w:footnote w:type="continuationSeparator" w:id="0">
    <w:p w:rsidR="00153C9D" w:rsidRPr="007D390A" w:rsidRDefault="00153C9D">
      <w:r w:rsidRPr="007D39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2C4B" w:rsidRPr="007D390A" w:rsidRDefault="007D390A" w:rsidP="00642C4B">
    <w:pPr>
      <w:pStyle w:val="Sidhuvud"/>
    </w:pPr>
    <w:r w:rsidRPr="007D390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38286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C4B" w:rsidRDefault="00642C4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42C4B" w:rsidRDefault="00642C4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751" w:rsidRPr="007D390A" w:rsidRDefault="007D390A" w:rsidP="00642C4B">
    <w:pPr>
      <w:pStyle w:val="Sidhuvud"/>
    </w:pPr>
    <w:r w:rsidRPr="007D390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85770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C4B" w:rsidRDefault="00642C4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42C4B" w:rsidRDefault="00642C4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2C4B" w:rsidRPr="007D390A" w:rsidRDefault="00642C4B">
    <w:pPr>
      <w:pStyle w:val="FSHNormal"/>
      <w:tabs>
        <w:tab w:val="right" w:pos="5840"/>
      </w:tabs>
    </w:pPr>
    <w:r w:rsidRPr="007D390A">
      <w:br/>
    </w:r>
    <w:r w:rsidRPr="007D390A">
      <w:fldChar w:fldCharType="begin" w:fldLock="1"/>
    </w:r>
    <w:r w:rsidRPr="007D390A">
      <w:instrText xml:space="preserve"> DOCPROPERTY</w:instrText>
    </w:r>
    <w:r w:rsidRPr="007D390A">
      <w:rPr>
        <w:sz w:val="18"/>
      </w:rPr>
      <w:instrText xml:space="preserve"> "YearUser" *\charformat </w:instrText>
    </w:r>
    <w:r w:rsidRPr="007D390A">
      <w:fldChar w:fldCharType="separate"/>
    </w:r>
    <w:r w:rsidRPr="007D390A">
      <w:t>2005/06</w:t>
    </w:r>
    <w:r w:rsidRPr="007D390A">
      <w:fldChar w:fldCharType="end"/>
    </w:r>
    <w:r w:rsidRPr="007D390A">
      <w:t xml:space="preserve"> </w:t>
    </w:r>
    <w:r w:rsidRPr="007D390A">
      <w:tab/>
      <w:t xml:space="preserve">mnr: </w:t>
    </w:r>
    <w:r w:rsidRPr="007D390A">
      <w:fldChar w:fldCharType="begin" w:fldLock="1"/>
    </w:r>
    <w:r w:rsidRPr="007D390A">
      <w:instrText xml:space="preserve"> DOCPROPERTY</w:instrText>
    </w:r>
    <w:r w:rsidRPr="007D390A">
      <w:rPr>
        <w:sz w:val="18"/>
      </w:rPr>
      <w:instrText xml:space="preserve"> "Motionsnummer" *\charformat </w:instrText>
    </w:r>
    <w:r w:rsidRPr="007D390A">
      <w:fldChar w:fldCharType="separate"/>
    </w:r>
    <w:r w:rsidRPr="007D390A">
      <w:t>T272</w:t>
    </w:r>
    <w:r w:rsidRPr="007D390A">
      <w:fldChar w:fldCharType="end"/>
    </w:r>
    <w:r w:rsidRPr="007D390A">
      <w:br/>
    </w:r>
    <w:r w:rsidRPr="007D390A">
      <w:fldChar w:fldCharType="begin" w:fldLock="1"/>
    </w:r>
    <w:r w:rsidRPr="007D390A">
      <w:instrText xml:space="preserve"> DOCPROPERTY</w:instrText>
    </w:r>
    <w:r w:rsidRPr="007D390A">
      <w:rPr>
        <w:sz w:val="18"/>
      </w:rPr>
      <w:instrText xml:space="preserve"> "Samling" *\charformat </w:instrText>
    </w:r>
    <w:r w:rsidRPr="007D390A">
      <w:fldChar w:fldCharType="end"/>
    </w:r>
    <w:r w:rsidRPr="007D390A">
      <w:tab/>
      <w:t xml:space="preserve">pnr: </w:t>
    </w:r>
    <w:r w:rsidRPr="007D390A">
      <w:fldChar w:fldCharType="begin" w:fldLock="1"/>
    </w:r>
    <w:r w:rsidRPr="007D390A">
      <w:instrText xml:space="preserve"> DOCPROPERTY</w:instrText>
    </w:r>
    <w:r w:rsidRPr="007D390A">
      <w:rPr>
        <w:sz w:val="18"/>
      </w:rPr>
      <w:instrText xml:space="preserve"> "Partinummer" *\charformat </w:instrText>
    </w:r>
    <w:r w:rsidRPr="007D390A">
      <w:fldChar w:fldCharType="separate"/>
    </w:r>
    <w:r w:rsidRPr="007D390A">
      <w:t>m1361</w:t>
    </w:r>
    <w:r w:rsidRPr="007D390A">
      <w:fldChar w:fldCharType="end"/>
    </w:r>
  </w:p>
  <w:p w:rsidR="00642C4B" w:rsidRPr="007D390A" w:rsidRDefault="00642C4B">
    <w:pPr>
      <w:pStyle w:val="FSHRub1"/>
    </w:pPr>
    <w:r w:rsidRPr="007D390A">
      <w:t>Motion till riksdagen</w:t>
    </w:r>
    <w:r w:rsidRPr="007D390A">
      <w:br/>
    </w:r>
    <w:r w:rsidRPr="007D390A">
      <w:fldChar w:fldCharType="begin" w:fldLock="1"/>
    </w:r>
    <w:r w:rsidRPr="007D390A">
      <w:instrText xml:space="preserve"> DOCPROPERTY "YearUser" *\charformat </w:instrText>
    </w:r>
    <w:r w:rsidRPr="007D390A">
      <w:fldChar w:fldCharType="separate"/>
    </w:r>
    <w:r w:rsidRPr="007D390A">
      <w:t>2005/06</w:t>
    </w:r>
    <w:r w:rsidRPr="007D390A">
      <w:fldChar w:fldCharType="end"/>
    </w:r>
    <w:r w:rsidRPr="007D390A">
      <w:t>:</w:t>
    </w:r>
    <w:r w:rsidRPr="007D390A">
      <w:fldChar w:fldCharType="begin" w:fldLock="1"/>
    </w:r>
    <w:r w:rsidRPr="007D390A">
      <w:instrText xml:space="preserve"> DOCPROPERTY "Motionsnummer" *\charformat </w:instrText>
    </w:r>
    <w:r w:rsidRPr="007D390A">
      <w:fldChar w:fldCharType="separate"/>
    </w:r>
    <w:r w:rsidRPr="007D390A">
      <w:t>T272</w:t>
    </w:r>
    <w:r w:rsidRPr="007D390A">
      <w:fldChar w:fldCharType="end"/>
    </w:r>
  </w:p>
  <w:p w:rsidR="00642C4B" w:rsidRPr="007D390A" w:rsidRDefault="00642C4B">
    <w:pPr>
      <w:pStyle w:val="FSHNormalS5"/>
    </w:pPr>
    <w:r w:rsidRPr="007D390A">
      <w:fldChar w:fldCharType="begin" w:fldLock="1"/>
    </w:r>
    <w:r w:rsidRPr="007D390A">
      <w:instrText xml:space="preserve"> DOCPROPERTY "MotionarText" *\charformat </w:instrText>
    </w:r>
    <w:r w:rsidRPr="007D390A">
      <w:fldChar w:fldCharType="separate"/>
    </w:r>
    <w:r w:rsidRPr="007D390A">
      <w:t>av Marietta de Pourbaix-Lundin (m)</w:t>
    </w:r>
    <w:r w:rsidRPr="007D390A">
      <w:fldChar w:fldCharType="end"/>
    </w:r>
    <w:r w:rsidRPr="007D390A">
      <w:br/>
    </w:r>
    <w:r w:rsidRPr="007D390A">
      <w:fldChar w:fldCharType="begin" w:fldLock="1"/>
    </w:r>
    <w:r w:rsidRPr="007D390A">
      <w:instrText xml:space="preserve"> DOCPROPERTY "SvarFrasKort" *\charformat </w:instrText>
    </w:r>
    <w:r w:rsidRPr="007D390A">
      <w:fldChar w:fldCharType="end"/>
    </w:r>
  </w:p>
  <w:p w:rsidR="00642C4B" w:rsidRPr="007D390A" w:rsidRDefault="00642C4B">
    <w:pPr>
      <w:pStyle w:val="FSHTitel"/>
    </w:pPr>
    <w:r w:rsidRPr="007D390A">
      <w:fldChar w:fldCharType="begin" w:fldLock="1"/>
    </w:r>
    <w:r w:rsidRPr="007D390A">
      <w:instrText xml:space="preserve"> DOCPROPERTY</w:instrText>
    </w:r>
    <w:r w:rsidRPr="007D390A">
      <w:rPr>
        <w:sz w:val="18"/>
      </w:rPr>
      <w:instrText xml:space="preserve"> "RubrikSvar" *\charformat </w:instrText>
    </w:r>
    <w:r w:rsidRPr="007D390A">
      <w:fldChar w:fldCharType="separate"/>
    </w:r>
    <w:r w:rsidRPr="007D390A">
      <w:t>Dubbelspår till Nynäshamn och djuphamn i Norvik</w:t>
    </w:r>
    <w:r w:rsidRPr="007D390A">
      <w:fldChar w:fldCharType="end"/>
    </w:r>
  </w:p>
  <w:p w:rsidR="00642C4B" w:rsidRPr="007D390A" w:rsidRDefault="00642C4B" w:rsidP="00642C4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9D2E6C98"/>
    <w:lvl w:ilvl="0" w:tplc="40EA9DEA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2972328">
    <w:abstractNumId w:val="13"/>
  </w:num>
  <w:num w:numId="2" w16cid:durableId="83721704">
    <w:abstractNumId w:val="10"/>
  </w:num>
  <w:num w:numId="3" w16cid:durableId="1915312571">
    <w:abstractNumId w:val="11"/>
  </w:num>
  <w:num w:numId="4" w16cid:durableId="639844000">
    <w:abstractNumId w:val="12"/>
  </w:num>
  <w:num w:numId="5" w16cid:durableId="1093086506">
    <w:abstractNumId w:val="8"/>
  </w:num>
  <w:num w:numId="6" w16cid:durableId="1502351017">
    <w:abstractNumId w:val="3"/>
  </w:num>
  <w:num w:numId="7" w16cid:durableId="553276467">
    <w:abstractNumId w:val="2"/>
  </w:num>
  <w:num w:numId="8" w16cid:durableId="2033727636">
    <w:abstractNumId w:val="1"/>
  </w:num>
  <w:num w:numId="9" w16cid:durableId="1147434769">
    <w:abstractNumId w:val="0"/>
  </w:num>
  <w:num w:numId="10" w16cid:durableId="470903396">
    <w:abstractNumId w:val="9"/>
  </w:num>
  <w:num w:numId="11" w16cid:durableId="1074595376">
    <w:abstractNumId w:val="7"/>
  </w:num>
  <w:num w:numId="12" w16cid:durableId="2116822041">
    <w:abstractNumId w:val="6"/>
  </w:num>
  <w:num w:numId="13" w16cid:durableId="464005135">
    <w:abstractNumId w:val="5"/>
  </w:num>
  <w:num w:numId="14" w16cid:durableId="51851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8"/>
  </w:docVars>
  <w:rsids>
    <w:rsidRoot w:val="00E51F40"/>
    <w:rsid w:val="00064BC3"/>
    <w:rsid w:val="00066775"/>
    <w:rsid w:val="00072FB9"/>
    <w:rsid w:val="00100531"/>
    <w:rsid w:val="00153C9D"/>
    <w:rsid w:val="00201DFB"/>
    <w:rsid w:val="00204A63"/>
    <w:rsid w:val="00212FF1"/>
    <w:rsid w:val="00230193"/>
    <w:rsid w:val="0025068A"/>
    <w:rsid w:val="00280751"/>
    <w:rsid w:val="002818D3"/>
    <w:rsid w:val="002D11A8"/>
    <w:rsid w:val="00445271"/>
    <w:rsid w:val="00497F0D"/>
    <w:rsid w:val="004A0504"/>
    <w:rsid w:val="004E38D9"/>
    <w:rsid w:val="00642C4B"/>
    <w:rsid w:val="007409EA"/>
    <w:rsid w:val="00740D6D"/>
    <w:rsid w:val="00794149"/>
    <w:rsid w:val="007B67A7"/>
    <w:rsid w:val="007C6092"/>
    <w:rsid w:val="007D390A"/>
    <w:rsid w:val="00A053C6"/>
    <w:rsid w:val="00B13BF0"/>
    <w:rsid w:val="00C1285C"/>
    <w:rsid w:val="00C27B7D"/>
    <w:rsid w:val="00C90BAF"/>
    <w:rsid w:val="00CF1496"/>
    <w:rsid w:val="00D1174F"/>
    <w:rsid w:val="00DB134A"/>
    <w:rsid w:val="00DC6C70"/>
    <w:rsid w:val="00E22893"/>
    <w:rsid w:val="00E360DE"/>
    <w:rsid w:val="00E51F40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5BE4702-7BEB-421B-8ABE-86024103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42C4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42C4B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494</Words>
  <Characters>2857</Characters>
  <Application>Microsoft Office Word</Application>
  <DocSecurity>4</DocSecurity>
  <Lines>56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T272</vt:lpstr>
    </vt:vector>
  </TitlesOfParts>
  <Company>Riksdagen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T272</dc:title>
  <dc:subject>T272</dc:subject>
  <dc:creator>Riksdagen</dc:creator>
  <cp:keywords>Riksdagen</cp:keywords>
  <dc:description/>
  <cp:lastModifiedBy>Lars Brink</cp:lastModifiedBy>
  <cp:revision>2</cp:revision>
  <cp:lastPrinted>2005-11-08T16:27:00Z</cp:lastPrinted>
  <dcterms:created xsi:type="dcterms:W3CDTF">2025-12-16T21:30:00Z</dcterms:created>
  <dcterms:modified xsi:type="dcterms:W3CDTF">2025-12-16T21:30:00Z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mot2000_423_2005-11-08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Dubbelspår till Nynäshamn och djuphamn i Norvik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Dubbelspår till Nynäshamn och djuphamn i Norvik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m1361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20052006000000000109000013610069</vt:lpwstr>
  </property>
  <property fmtid="{D5CDD505-2E9C-101B-9397-08002B2CF9AE}" pid="47" name="datum">
    <vt:lpwstr>050926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20052006000000000109000013610069</vt:lpwstr>
  </property>
  <property fmtid="{D5CDD505-2E9C-101B-9397-08002B2CF9AE}" pid="50" name="nummer">
    <vt:lpwstr>272</vt:lpwstr>
  </property>
  <property fmtid="{D5CDD505-2E9C-101B-9397-08002B2CF9AE}" pid="51" name="utskottsbeteckning">
    <vt:lpwstr>T</vt:lpwstr>
  </property>
</Properties>
</file>