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5C4" w:rsidRPr="002B15C4" w:rsidRDefault="002B15C4">
      <w:pPr>
        <w:pStyle w:val="Hemstlrubrik"/>
      </w:pPr>
      <w:r w:rsidRPr="002B15C4">
        <w:t>Förslag till riksdagsbeslut</w:t>
      </w:r>
    </w:p>
    <w:p w:rsidR="002B15C4" w:rsidRPr="002B15C4" w:rsidRDefault="002B15C4">
      <w:pPr>
        <w:pStyle w:val="Hemstlatt"/>
        <w:ind w:left="0"/>
      </w:pPr>
      <w:r w:rsidRPr="002B15C4">
        <w:t>Riksdagen tillkännager för regeringen som sin mening vad som anförs i motionen om en översyn av kulturminnesl</w:t>
      </w:r>
      <w:r w:rsidRPr="002B15C4">
        <w:t>a</w:t>
      </w:r>
      <w:r w:rsidRPr="002B15C4">
        <w:t>gen.</w:t>
      </w:r>
    </w:p>
    <w:p w:rsidR="002B15C4" w:rsidRPr="002B15C4" w:rsidRDefault="002B15C4">
      <w:pPr>
        <w:pStyle w:val="Rubrik1"/>
      </w:pPr>
      <w:r w:rsidRPr="002B15C4">
        <w:t>Motivering</w:t>
      </w:r>
    </w:p>
    <w:p w:rsidR="002B15C4" w:rsidRPr="002B15C4" w:rsidRDefault="002B15C4">
      <w:r w:rsidRPr="002B15C4">
        <w:t>Kulturminneslagen har stor betydelse för bevarandet av vårt kulturarv. Samt</w:t>
      </w:r>
      <w:r w:rsidRPr="002B15C4">
        <w:t>i</w:t>
      </w:r>
      <w:r w:rsidRPr="002B15C4">
        <w:t>digt kan lagstiftningen på kulturmiljöområdet många gånger ha stor påverkan och i vissa fall omöjliggöra utveckling och exploatering som gagnar en bygds utveckling. Kulturminneslagen kan även många gånger innebära avsevärda inskränkningar i ägandet och brukandet.</w:t>
      </w:r>
    </w:p>
    <w:p w:rsidR="002B15C4" w:rsidRPr="002B15C4" w:rsidRDefault="002B15C4">
      <w:pPr>
        <w:pStyle w:val="Normaltindrag"/>
      </w:pPr>
      <w:r w:rsidRPr="002B15C4">
        <w:t>Konsekvenserna för en markägare kan bli betydande när något upptäcks på en fastighet som kan påverkas av kulturminneslagen. Visserligen kan mar</w:t>
      </w:r>
      <w:r w:rsidRPr="002B15C4">
        <w:t>k</w:t>
      </w:r>
      <w:r w:rsidRPr="002B15C4">
        <w:t>ägaren få bidrag beviljat för utgrävningarna men trots det drabbas markägaren ofta av betydande kostnader. Bland annat genom att en utgrävning kan me</w:t>
      </w:r>
      <w:r w:rsidRPr="002B15C4">
        <w:t>d</w:t>
      </w:r>
      <w:r w:rsidRPr="002B15C4">
        <w:t>föra att ett bygge blir väsentligt försenat.</w:t>
      </w:r>
    </w:p>
    <w:p w:rsidR="002B15C4" w:rsidRPr="002B15C4" w:rsidRDefault="002B15C4">
      <w:pPr>
        <w:pStyle w:val="Normaltindrag"/>
      </w:pPr>
      <w:r w:rsidRPr="002B15C4">
        <w:t>I dagsläget finns 1 700 000 fornlämningar på 600 000 platser i vårt land. Enligt vår mening är ett problem med dagens utformning av kulturminnesl</w:t>
      </w:r>
      <w:r w:rsidRPr="002B15C4">
        <w:t>a</w:t>
      </w:r>
      <w:r w:rsidRPr="002B15C4">
        <w:t>gen att den inte graderar de kulturhistoriska värdena. Allt är enligt lagen lika skyddsvärt oavsett om det finns enstaka eller ett stort antal likvärdiga lä</w:t>
      </w:r>
      <w:r w:rsidRPr="002B15C4">
        <w:t>m</w:t>
      </w:r>
      <w:r w:rsidRPr="002B15C4">
        <w:t>ningar inom exempelvis en kommun.</w:t>
      </w:r>
    </w:p>
    <w:p w:rsidR="002B15C4" w:rsidRPr="002B15C4" w:rsidRDefault="002B15C4">
      <w:pPr>
        <w:pStyle w:val="Normaltindrag"/>
      </w:pPr>
      <w:r w:rsidRPr="002B15C4">
        <w:t>Dagens situation är olycklig och medför både kostnader och problem för markägare samtidigt som förtroendet för lagen riskerar att urholkas i situati</w:t>
      </w:r>
      <w:r w:rsidRPr="002B15C4">
        <w:t>o</w:t>
      </w:r>
      <w:r w:rsidRPr="002B15C4">
        <w:t>ner där likvärdiga lämningar finns i stora antal. Kulturminneslagen bör därför ses över i syfte att öka tryggheten för markägaren och stärka äganderätten. De delar som bör ses över är ansvarsfördelningen mellan samhälle och enskilda. Dessutom bör en översyn leda till att det ges möjlighet att prioritera mellan olika objekt. Vid en översyn bör även möjligheterna till att belysa lämning</w:t>
      </w:r>
      <w:r w:rsidRPr="002B15C4">
        <w:t>s</w:t>
      </w:r>
      <w:r w:rsidRPr="002B15C4">
        <w:t>kategorierna ur ett regionalt perspektiv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5C4">
        <w:trPr>
          <w:cantSplit/>
        </w:trPr>
        <w:tc>
          <w:tcPr>
            <w:tcW w:w="3046" w:type="dxa"/>
          </w:tcPr>
          <w:p w:rsidR="002B15C4" w:rsidRPr="002B15C4" w:rsidRDefault="002B15C4">
            <w:pPr>
              <w:pStyle w:val="UnderskriftDatum"/>
              <w:spacing w:before="240"/>
            </w:pPr>
            <w:r w:rsidRPr="002B15C4">
              <w:lastRenderedPageBreak/>
              <w:t>Stockholm den 29 september 2008</w:t>
            </w:r>
          </w:p>
        </w:tc>
        <w:tc>
          <w:tcPr>
            <w:tcW w:w="3047" w:type="dxa"/>
          </w:tcPr>
          <w:p w:rsidR="002B15C4" w:rsidRPr="002B15C4" w:rsidRDefault="002B15C4">
            <w:pPr>
              <w:pStyle w:val="Underskrifter"/>
              <w:spacing w:before="240"/>
            </w:pPr>
          </w:p>
        </w:tc>
      </w:tr>
      <w:tr w:rsidR="00000000" w:rsidRPr="002B15C4">
        <w:trPr>
          <w:cantSplit/>
        </w:trPr>
        <w:tc>
          <w:tcPr>
            <w:tcW w:w="3046" w:type="dxa"/>
          </w:tcPr>
          <w:p w:rsidR="002B15C4" w:rsidRPr="002B15C4" w:rsidRDefault="002B15C4">
            <w:pPr>
              <w:pStyle w:val="Underskrifter"/>
            </w:pPr>
            <w:r w:rsidRPr="002B15C4">
              <w:t>Claes Västerteg (c)</w:t>
            </w:r>
          </w:p>
        </w:tc>
        <w:tc>
          <w:tcPr>
            <w:tcW w:w="3046" w:type="dxa"/>
          </w:tcPr>
          <w:p w:rsidR="002B15C4" w:rsidRPr="002B15C4" w:rsidRDefault="002B15C4">
            <w:pPr>
              <w:pStyle w:val="Underskrifter"/>
            </w:pPr>
            <w:r w:rsidRPr="002B15C4">
              <w:t>Erik A Eriksson (c)</w:t>
            </w:r>
          </w:p>
        </w:tc>
      </w:tr>
    </w:tbl>
    <w:p w:rsidR="002B15C4" w:rsidRPr="002B15C4" w:rsidRDefault="002B15C4">
      <w:pPr>
        <w:pStyle w:val="Normaltindrag"/>
      </w:pPr>
    </w:p>
    <w:sectPr w:rsidR="00000000" w:rsidRPr="002B15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5C4" w:rsidRPr="002B15C4" w:rsidRDefault="002B15C4">
      <w:r w:rsidRPr="002B15C4">
        <w:separator/>
      </w:r>
    </w:p>
  </w:endnote>
  <w:endnote w:type="continuationSeparator" w:id="0">
    <w:p w:rsidR="002B15C4" w:rsidRPr="002B15C4" w:rsidRDefault="002B15C4">
      <w:r w:rsidRPr="002B1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C4" w:rsidRPr="002B15C4" w:rsidRDefault="002B15C4">
    <w:pPr>
      <w:pStyle w:val="Sidfot"/>
    </w:pPr>
    <w:r w:rsidRPr="002B15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2054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C4" w:rsidRDefault="002B15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5C4" w:rsidRDefault="002B15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C4" w:rsidRPr="002B15C4" w:rsidRDefault="002B15C4">
    <w:pPr>
      <w:pStyle w:val="Sidfot"/>
    </w:pPr>
    <w:r w:rsidRPr="002B15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2288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C4" w:rsidRDefault="002B15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5C4" w:rsidRDefault="002B15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C4" w:rsidRPr="002B15C4" w:rsidRDefault="002B15C4">
    <w:pPr>
      <w:pStyle w:val="Sidfot"/>
    </w:pPr>
    <w:r w:rsidRPr="002B15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9500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C4" w:rsidRDefault="002B15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5C4" w:rsidRDefault="002B15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5C4" w:rsidRPr="002B15C4" w:rsidRDefault="002B15C4">
      <w:r w:rsidRPr="002B15C4">
        <w:separator/>
      </w:r>
    </w:p>
  </w:footnote>
  <w:footnote w:type="continuationSeparator" w:id="0">
    <w:p w:rsidR="002B15C4" w:rsidRPr="002B15C4" w:rsidRDefault="002B15C4">
      <w:r w:rsidRPr="002B1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C4" w:rsidRPr="002B15C4" w:rsidRDefault="002B15C4">
    <w:pPr>
      <w:pStyle w:val="Sidhuvud"/>
    </w:pPr>
    <w:r w:rsidRPr="002B15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200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C4" w:rsidRDefault="002B15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5C4" w:rsidRDefault="002B15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C4" w:rsidRPr="002B15C4" w:rsidRDefault="002B15C4">
    <w:pPr>
      <w:pStyle w:val="Sidhuvud"/>
    </w:pPr>
    <w:r w:rsidRPr="002B15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966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5C4" w:rsidRDefault="002B15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5C4" w:rsidRDefault="002B15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C4" w:rsidRPr="002B15C4" w:rsidRDefault="002B15C4">
    <w:pPr>
      <w:pStyle w:val="FSHNormal"/>
      <w:tabs>
        <w:tab w:val="right" w:pos="5840"/>
      </w:tabs>
    </w:pPr>
    <w:r w:rsidRPr="002B15C4">
      <w:br/>
    </w:r>
    <w:r w:rsidRPr="002B15C4">
      <w:fldChar w:fldCharType="begin" w:fldLock="1"/>
    </w:r>
    <w:r w:rsidRPr="002B15C4">
      <w:instrText xml:space="preserve"> DOCPROPERTY</w:instrText>
    </w:r>
    <w:r w:rsidRPr="002B15C4">
      <w:rPr>
        <w:sz w:val="18"/>
      </w:rPr>
      <w:instrText xml:space="preserve"> "YearUser" *\charformat </w:instrText>
    </w:r>
    <w:r w:rsidRPr="002B15C4">
      <w:fldChar w:fldCharType="separate"/>
    </w:r>
    <w:r w:rsidRPr="002B15C4">
      <w:t>2008/09</w:t>
    </w:r>
    <w:r w:rsidRPr="002B15C4">
      <w:fldChar w:fldCharType="end"/>
    </w:r>
    <w:r w:rsidRPr="002B15C4">
      <w:t xml:space="preserve"> </w:t>
    </w:r>
    <w:r w:rsidRPr="002B15C4">
      <w:tab/>
      <w:t xml:space="preserve">mnr: </w:t>
    </w:r>
    <w:r w:rsidRPr="002B15C4">
      <w:fldChar w:fldCharType="begin" w:fldLock="1"/>
    </w:r>
    <w:r w:rsidRPr="002B15C4">
      <w:instrText xml:space="preserve"> DOCPROPERTY</w:instrText>
    </w:r>
    <w:r w:rsidRPr="002B15C4">
      <w:rPr>
        <w:sz w:val="18"/>
      </w:rPr>
      <w:instrText xml:space="preserve"> "Motionsnummer" *\charformat </w:instrText>
    </w:r>
    <w:r w:rsidRPr="002B15C4">
      <w:fldChar w:fldCharType="separate"/>
    </w:r>
    <w:r w:rsidRPr="002B15C4">
      <w:t>Kr364</w:t>
    </w:r>
    <w:r w:rsidRPr="002B15C4">
      <w:fldChar w:fldCharType="end"/>
    </w:r>
    <w:r w:rsidRPr="002B15C4">
      <w:br/>
    </w:r>
    <w:r w:rsidRPr="002B15C4">
      <w:fldChar w:fldCharType="begin" w:fldLock="1"/>
    </w:r>
    <w:r w:rsidRPr="002B15C4">
      <w:instrText xml:space="preserve"> DOCPROPERTY</w:instrText>
    </w:r>
    <w:r w:rsidRPr="002B15C4">
      <w:rPr>
        <w:sz w:val="18"/>
      </w:rPr>
      <w:instrText xml:space="preserve"> "Samling" *\charformat </w:instrText>
    </w:r>
    <w:r w:rsidRPr="002B15C4">
      <w:fldChar w:fldCharType="end"/>
    </w:r>
    <w:r w:rsidRPr="002B15C4">
      <w:tab/>
      <w:t xml:space="preserve">pnr: </w:t>
    </w:r>
    <w:r w:rsidRPr="002B15C4">
      <w:fldChar w:fldCharType="begin" w:fldLock="1"/>
    </w:r>
    <w:r w:rsidRPr="002B15C4">
      <w:instrText xml:space="preserve"> DOCPROPERTY</w:instrText>
    </w:r>
    <w:r w:rsidRPr="002B15C4">
      <w:rPr>
        <w:sz w:val="18"/>
      </w:rPr>
      <w:instrText xml:space="preserve"> "Partinummer" *\charformat </w:instrText>
    </w:r>
    <w:r w:rsidRPr="002B15C4">
      <w:fldChar w:fldCharType="separate"/>
    </w:r>
    <w:r w:rsidRPr="002B15C4">
      <w:t>c336</w:t>
    </w:r>
    <w:r w:rsidRPr="002B15C4">
      <w:fldChar w:fldCharType="end"/>
    </w:r>
  </w:p>
  <w:p w:rsidR="002B15C4" w:rsidRPr="002B15C4" w:rsidRDefault="002B15C4">
    <w:pPr>
      <w:pStyle w:val="FSHRub1"/>
    </w:pPr>
    <w:r w:rsidRPr="002B15C4">
      <w:t>Motion till riksdagen</w:t>
    </w:r>
    <w:r w:rsidRPr="002B15C4">
      <w:br/>
    </w:r>
    <w:r w:rsidRPr="002B15C4">
      <w:fldChar w:fldCharType="begin" w:fldLock="1"/>
    </w:r>
    <w:r w:rsidRPr="002B15C4">
      <w:instrText xml:space="preserve"> DOCPROPERTY "YearUser" *\charformat </w:instrText>
    </w:r>
    <w:r w:rsidRPr="002B15C4">
      <w:fldChar w:fldCharType="separate"/>
    </w:r>
    <w:r w:rsidRPr="002B15C4">
      <w:t>2008/09</w:t>
    </w:r>
    <w:r w:rsidRPr="002B15C4">
      <w:fldChar w:fldCharType="end"/>
    </w:r>
    <w:r w:rsidRPr="002B15C4">
      <w:t>:</w:t>
    </w:r>
    <w:r w:rsidRPr="002B15C4">
      <w:fldChar w:fldCharType="begin" w:fldLock="1"/>
    </w:r>
    <w:r w:rsidRPr="002B15C4">
      <w:instrText xml:space="preserve"> DOCPROPERTY "Motionsnummer" *\charformat </w:instrText>
    </w:r>
    <w:r w:rsidRPr="002B15C4">
      <w:fldChar w:fldCharType="separate"/>
    </w:r>
    <w:r w:rsidRPr="002B15C4">
      <w:t>Kr364</w:t>
    </w:r>
    <w:r w:rsidRPr="002B15C4">
      <w:fldChar w:fldCharType="end"/>
    </w:r>
  </w:p>
  <w:p w:rsidR="002B15C4" w:rsidRPr="002B15C4" w:rsidRDefault="002B15C4">
    <w:pPr>
      <w:pStyle w:val="FSHNormalS5"/>
    </w:pPr>
    <w:r w:rsidRPr="002B15C4">
      <w:fldChar w:fldCharType="begin" w:fldLock="1"/>
    </w:r>
    <w:r w:rsidRPr="002B15C4">
      <w:instrText xml:space="preserve"> DOCPROPERTY "MotionarText" *\charformat </w:instrText>
    </w:r>
    <w:r w:rsidRPr="002B15C4">
      <w:fldChar w:fldCharType="separate"/>
    </w:r>
    <w:r w:rsidRPr="002B15C4">
      <w:t>av Claes Västerteg och Erik A Eriksson (c)</w:t>
    </w:r>
    <w:r w:rsidRPr="002B15C4">
      <w:fldChar w:fldCharType="end"/>
    </w:r>
    <w:r w:rsidRPr="002B15C4">
      <w:br/>
    </w:r>
    <w:r w:rsidRPr="002B15C4">
      <w:fldChar w:fldCharType="begin" w:fldLock="1"/>
    </w:r>
    <w:r w:rsidRPr="002B15C4">
      <w:instrText xml:space="preserve"> DOCPROPERTY "SvarFrasKort" *\charformat </w:instrText>
    </w:r>
    <w:r w:rsidRPr="002B15C4">
      <w:fldChar w:fldCharType="end"/>
    </w:r>
  </w:p>
  <w:p w:rsidR="002B15C4" w:rsidRPr="002B15C4" w:rsidRDefault="002B15C4">
    <w:pPr>
      <w:pStyle w:val="FSHTitel"/>
    </w:pPr>
    <w:r w:rsidRPr="002B15C4">
      <w:fldChar w:fldCharType="begin" w:fldLock="1"/>
    </w:r>
    <w:r w:rsidRPr="002B15C4">
      <w:instrText xml:space="preserve"> DOCPROPERTY</w:instrText>
    </w:r>
    <w:r w:rsidRPr="002B15C4">
      <w:rPr>
        <w:sz w:val="18"/>
      </w:rPr>
      <w:instrText xml:space="preserve"> "RubrikSvar" *\charformat </w:instrText>
    </w:r>
    <w:r w:rsidRPr="002B15C4">
      <w:fldChar w:fldCharType="separate"/>
    </w:r>
    <w:r w:rsidRPr="002B15C4">
      <w:t>Översyn av kulturminneslagen</w:t>
    </w:r>
    <w:r w:rsidRPr="002B15C4">
      <w:fldChar w:fldCharType="end"/>
    </w:r>
  </w:p>
  <w:p w:rsidR="002B15C4" w:rsidRPr="002B15C4" w:rsidRDefault="002B15C4">
    <w:pPr>
      <w:pStyle w:val="Normal00"/>
    </w:pPr>
  </w:p>
  <w:p w:rsidR="002B15C4" w:rsidRPr="002B15C4" w:rsidRDefault="002B15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1284514">
    <w:abstractNumId w:val="8"/>
  </w:num>
  <w:num w:numId="2" w16cid:durableId="1003122686">
    <w:abstractNumId w:val="9"/>
  </w:num>
  <w:num w:numId="3" w16cid:durableId="667710219">
    <w:abstractNumId w:val="8"/>
  </w:num>
  <w:num w:numId="4" w16cid:durableId="1268464542">
    <w:abstractNumId w:val="9"/>
  </w:num>
  <w:num w:numId="5" w16cid:durableId="1659110044">
    <w:abstractNumId w:val="13"/>
  </w:num>
  <w:num w:numId="6" w16cid:durableId="1146706517">
    <w:abstractNumId w:val="10"/>
  </w:num>
  <w:num w:numId="7" w16cid:durableId="796684051">
    <w:abstractNumId w:val="11"/>
  </w:num>
  <w:num w:numId="8" w16cid:durableId="1940287798">
    <w:abstractNumId w:val="12"/>
  </w:num>
  <w:num w:numId="9" w16cid:durableId="2140612782">
    <w:abstractNumId w:val="8"/>
  </w:num>
  <w:num w:numId="10" w16cid:durableId="1622491982">
    <w:abstractNumId w:val="3"/>
  </w:num>
  <w:num w:numId="11" w16cid:durableId="1301229340">
    <w:abstractNumId w:val="2"/>
  </w:num>
  <w:num w:numId="12" w16cid:durableId="2021732906">
    <w:abstractNumId w:val="1"/>
  </w:num>
  <w:num w:numId="13" w16cid:durableId="547183261">
    <w:abstractNumId w:val="0"/>
  </w:num>
  <w:num w:numId="14" w16cid:durableId="38631255">
    <w:abstractNumId w:val="9"/>
  </w:num>
  <w:num w:numId="15" w16cid:durableId="112603665">
    <w:abstractNumId w:val="7"/>
  </w:num>
  <w:num w:numId="16" w16cid:durableId="2090807116">
    <w:abstractNumId w:val="6"/>
  </w:num>
  <w:num w:numId="17" w16cid:durableId="646741701">
    <w:abstractNumId w:val="5"/>
  </w:num>
  <w:num w:numId="18" w16cid:durableId="544218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AACD4F9-DA2A-4295-B098-9674A236ACCB},{FF60551E-2B1C-4263-ABB0-A34164FEBF37}"/>
  </w:docVars>
  <w:rsids>
    <w:rsidRoot w:val="002C0E0A"/>
    <w:rsid w:val="002B15C4"/>
    <w:rsid w:val="002C0E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E3A68BD-FF0C-42A2-8D80-3CE67B0D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1567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c336</vt:lpstr>
    </vt:vector>
  </TitlesOfParts>
  <Company>Riksdagen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c336</dc:title>
  <dc:subject>c336</dc:subject>
  <dc:creator>Riksdagen</dc:creator>
  <cp:keywords>Riksdagen</cp:keywords>
  <dc:description>TKG-ktrl, MSMQ4mb, PersReg-Distribution mm b-&gt;ny fplogga</dc:description>
  <cp:lastModifiedBy>Lars Brink</cp:lastModifiedBy>
  <cp:revision>2</cp:revision>
  <cp:lastPrinted>2009-01-16T13:45:00Z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kulturminneslagen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kulturminneslagen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Erik A Eriksson (c)</vt:lpwstr>
  </property>
  <property fmtid="{D5CDD505-2E9C-101B-9397-08002B2CF9AE}" pid="26" name="MotionarLista">
    <vt:lpwstr>Västerteg, Claes (c)\Eriksson,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20082009000000000099000003360069</vt:lpwstr>
  </property>
  <property fmtid="{D5CDD505-2E9C-101B-9397-08002B2CF9AE}" pid="47" name="datum">
    <vt:lpwstr>080929</vt:lpwstr>
  </property>
  <property fmtid="{D5CDD505-2E9C-101B-9397-08002B2CF9AE}" pid="48" name="avsändar-e-post">
    <vt:lpwstr>marianne.magnusson@riksdagen.se</vt:lpwstr>
  </property>
  <property fmtid="{D5CDD505-2E9C-101B-9397-08002B2CF9AE}" pid="49" name="id">
    <vt:lpwstr>20082009000000000099000003360069</vt:lpwstr>
  </property>
  <property fmtid="{D5CDD505-2E9C-101B-9397-08002B2CF9AE}" pid="50" name="nummer">
    <vt:lpwstr>364</vt:lpwstr>
  </property>
  <property fmtid="{D5CDD505-2E9C-101B-9397-08002B2CF9AE}" pid="51" name="utskottsbeteckning">
    <vt:lpwstr>Kr</vt:lpwstr>
  </property>
  <property fmtid="{D5CDD505-2E9C-101B-9397-08002B2CF9AE}" pid="52" name="GlobalUID">
    <vt:lpwstr>{5EE64001-FE16-43B2-9432-9D70AC294CA0}</vt:lpwstr>
  </property>
  <property fmtid="{D5CDD505-2E9C-101B-9397-08002B2CF9AE}" pid="53" name="Överföringar">
    <vt:i4>0</vt:i4>
  </property>
  <property fmtid="{D5CDD505-2E9C-101B-9397-08002B2CF9AE}" pid="54" name="Checksum">
    <vt:lpwstr>*0014105168398*</vt:lpwstr>
  </property>
  <property fmtid="{D5CDD505-2E9C-101B-9397-08002B2CF9AE}" pid="55" name="skuggnummer">
    <vt:lpwstr>3454</vt:lpwstr>
  </property>
  <property fmtid="{D5CDD505-2E9C-101B-9397-08002B2CF9AE}" pid="56" name="urixVersion">
    <vt:lpwstr>3.2.0.8</vt:lpwstr>
  </property>
  <property fmtid="{D5CDD505-2E9C-101B-9397-08002B2CF9AE}" pid="57" name="urixOrigin">
    <vt:lpwstr>090402 11:09:40.816</vt:lpwstr>
  </property>
  <property fmtid="{D5CDD505-2E9C-101B-9397-08002B2CF9AE}" pid="58" name="urixGuid">
    <vt:lpwstr>{EAF632CC-1625-4498-9A26-8AECBA86C5AF}</vt:lpwstr>
  </property>
</Properties>
</file>