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09D" w:rsidRPr="008A009D" w:rsidRDefault="008A009D">
      <w:pPr>
        <w:pStyle w:val="Frslagsrubrik"/>
        <w:shd w:val="clear" w:color="000000" w:fill="auto"/>
      </w:pPr>
      <w:r w:rsidRPr="008A009D">
        <w:t>Förslag till riksdagsbeslut</w:t>
      </w:r>
    </w:p>
    <w:p w:rsidR="008A009D" w:rsidRPr="008A009D" w:rsidRDefault="008A009D">
      <w:pPr>
        <w:pStyle w:val="Hemstlatt"/>
        <w:numPr>
          <w:ilvl w:val="0"/>
          <w:numId w:val="1"/>
        </w:numPr>
        <w:shd w:val="clear" w:color="000000" w:fill="auto"/>
      </w:pPr>
      <w:r w:rsidRPr="008A009D">
        <w:t>Riksdagen anvisar med följande ändringar i förhållande till regeringens förslag anslagen under utgiftsområde 22 Kommunikationer enligt uppställning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20"/>
        <w:gridCol w:w="1539"/>
        <w:gridCol w:w="1760"/>
      </w:tblGrid>
      <w:tr w:rsidR="00000000" w:rsidRPr="008A009D"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Anslag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Regeringens förslag (tkr)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Förändring (tkr)</w:t>
            </w:r>
          </w:p>
        </w:tc>
      </w:tr>
      <w:tr w:rsidR="00000000" w:rsidRPr="008A009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1:1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Väghållning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20 702 367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487 000</w:t>
            </w:r>
          </w:p>
        </w:tc>
      </w:tr>
      <w:tr w:rsidR="00000000" w:rsidRPr="008A009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1:2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Banhållning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12 824 814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273 000</w:t>
            </w:r>
          </w:p>
        </w:tc>
      </w:tr>
      <w:tr w:rsidR="00000000" w:rsidRPr="008A009D">
        <w:tc>
          <w:tcPr>
            <w:tcW w:w="735" w:type="dxa"/>
            <w:tcBorders>
              <w:top w:val="nil"/>
              <w:left w:val="nil"/>
              <w:right w:val="nil"/>
            </w:tcBorders>
            <w:noWrap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2:5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Driftsäker och tillgänglig elektronisk kommunikation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120 000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A009D">
              <w:rPr>
                <w:sz w:val="16"/>
                <w:szCs w:val="16"/>
              </w:rPr>
              <w:t>50 000</w:t>
            </w:r>
          </w:p>
        </w:tc>
      </w:tr>
      <w:tr w:rsidR="00000000" w:rsidRPr="008A009D"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Summa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09D" w:rsidRPr="008A009D" w:rsidRDefault="008A009D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8A009D">
              <w:rPr>
                <w:b/>
                <w:bCs/>
                <w:sz w:val="16"/>
                <w:szCs w:val="16"/>
              </w:rPr>
              <w:t>810 000</w:t>
            </w:r>
          </w:p>
        </w:tc>
      </w:tr>
    </w:tbl>
    <w:p w:rsidR="008A009D" w:rsidRPr="008A009D" w:rsidRDefault="008A009D">
      <w:pPr>
        <w:pStyle w:val="Hemstlatt"/>
        <w:numPr>
          <w:ilvl w:val="0"/>
          <w:numId w:val="1"/>
        </w:numPr>
        <w:shd w:val="clear" w:color="000000" w:fill="auto"/>
      </w:pPr>
      <w:r w:rsidRPr="008A009D">
        <w:t>Riksdagen tillkännager för regeringen som sin mening vad som anförs i motionen om att av klimat- och jobbskäl öka investe</w:t>
      </w:r>
      <w:r w:rsidRPr="008A009D">
        <w:t>r</w:t>
      </w:r>
      <w:r w:rsidRPr="008A009D">
        <w:t>ingarna i järnväg och annan kollektivtrafik.</w:t>
      </w:r>
    </w:p>
    <w:p w:rsidR="008A009D" w:rsidRPr="008A009D" w:rsidRDefault="008A009D">
      <w:pPr>
        <w:pStyle w:val="Hemstlatt"/>
        <w:numPr>
          <w:ilvl w:val="0"/>
          <w:numId w:val="1"/>
        </w:numPr>
        <w:shd w:val="clear" w:color="000000" w:fill="auto"/>
      </w:pPr>
      <w:r w:rsidRPr="008A009D">
        <w:t>Riksdagen tillkännager för regeringen som sin mening vad som anförs i motionen om att avvisa privata aktörer i utfärdandet av körkort samt lotsning.</w:t>
      </w:r>
    </w:p>
    <w:p w:rsidR="008A009D" w:rsidRPr="008A009D" w:rsidRDefault="008A009D">
      <w:pPr>
        <w:pStyle w:val="Rubrik1"/>
        <w:shd w:val="clear" w:color="000000" w:fill="auto"/>
      </w:pPr>
      <w:r w:rsidRPr="008A009D">
        <w:t>Motivering</w:t>
      </w:r>
    </w:p>
    <w:p w:rsidR="008A009D" w:rsidRPr="008A009D" w:rsidRDefault="008A009D">
      <w:pPr>
        <w:shd w:val="clear" w:color="000000" w:fill="auto"/>
      </w:pPr>
      <w:r w:rsidRPr="008A009D">
        <w:t>Den gångna valrörelsen visade med stor tydlighet att regeringen snarare ser klimatåtgärder än klimatförändringar som det stora hotet mot Sveriges fra</w:t>
      </w:r>
      <w:r w:rsidRPr="008A009D">
        <w:t>m</w:t>
      </w:r>
      <w:r w:rsidRPr="008A009D">
        <w:t xml:space="preserve">tid. Detta faktum följs nu upp i budgetpropositionen som följaktligen saknar de politiska initiativ som krävs för att vi i Sverige ska kunna vara med och bidra konstruktivt till att klara klimatfrågan. </w:t>
      </w:r>
    </w:p>
    <w:p w:rsidR="008A009D" w:rsidRPr="008A009D" w:rsidRDefault="008A009D">
      <w:pPr>
        <w:pStyle w:val="Normaltindrag"/>
        <w:shd w:val="clear" w:color="000000" w:fill="auto"/>
      </w:pPr>
      <w:r w:rsidRPr="008A009D">
        <w:t xml:space="preserve">Ett exempel är regeringens politik på infrastrukturområdet. Investeringar i vägar ökar stadigt medan investeringarna i järnväg minskar. När det gäller nya spår handlar det om en reduktion med närmare 70 procent fram till år </w:t>
      </w:r>
      <w:r w:rsidRPr="008A009D">
        <w:lastRenderedPageBreak/>
        <w:t xml:space="preserve">2014. Resultatet blir i princip fortsatta utsläpp från transportsektorn på dagens nivå fram till 2020, enligt regeringens egen analys. </w:t>
      </w:r>
    </w:p>
    <w:p w:rsidR="008A009D" w:rsidRPr="008A009D" w:rsidRDefault="008A009D">
      <w:pPr>
        <w:pStyle w:val="Normaltindrag"/>
        <w:shd w:val="clear" w:color="000000" w:fill="auto"/>
      </w:pPr>
      <w:r w:rsidRPr="008A009D">
        <w:t>Tiden vi har på oss för att stoppa klimatförändringarna är kort. Om vi inte gör något nu blir konsekvenserna stora för enskilda människor och för sa</w:t>
      </w:r>
      <w:r w:rsidRPr="008A009D">
        <w:t>m</w:t>
      </w:r>
      <w:r w:rsidRPr="008A009D">
        <w:t>hällsekonomin som helhet i framtiden. Vi rödgröna inser att det är billigare att agera nu än att vänta.</w:t>
      </w:r>
    </w:p>
    <w:p w:rsidR="008A009D" w:rsidRPr="008A009D" w:rsidRDefault="008A009D">
      <w:pPr>
        <w:pStyle w:val="Normaltindrag"/>
        <w:shd w:val="clear" w:color="000000" w:fill="auto"/>
      </w:pPr>
      <w:r w:rsidRPr="008A009D">
        <w:t>Transporterna står för en stor del av miljöbelastningen i vårt samhälle. Fler transporter – inte minst när det gäller gods – behöver styras om från väg till järnväg. Det kräver betydande upprustningar och förbättringar i järnvägsnätet. Därför vill vi investera 100 miljarder kronor ytterligare för utbyggnad av hållbar infrastruktur 2010–2021. Bland annat vill vi bygga Sveriges första höghastighetsbanor: O</w:t>
      </w:r>
      <w:r w:rsidRPr="008A009D">
        <w:t>stlänken och Göteborg–Borås och storsatsa på kolle</w:t>
      </w:r>
      <w:r w:rsidRPr="008A009D">
        <w:t>k</w:t>
      </w:r>
      <w:r w:rsidRPr="008A009D">
        <w:t xml:space="preserve">tivtrafik, inte minst i Stockholmsregionen. För att öka andelen som åker med kollektivtrafik ska också försök med till exempel billigare kollektivtrafik kunna genomföras. </w:t>
      </w:r>
    </w:p>
    <w:p w:rsidR="008A009D" w:rsidRPr="008A009D" w:rsidRDefault="008A009D">
      <w:pPr>
        <w:pStyle w:val="Rubrik2"/>
        <w:shd w:val="clear" w:color="000000" w:fill="auto"/>
      </w:pPr>
      <w:r w:rsidRPr="008A009D">
        <w:t>1:1 Väghållning och 1:2 Banhållning</w:t>
      </w:r>
    </w:p>
    <w:p w:rsidR="008A009D" w:rsidRPr="008A009D" w:rsidRDefault="008A009D">
      <w:pPr>
        <w:shd w:val="clear" w:color="000000" w:fill="auto"/>
      </w:pPr>
      <w:r w:rsidRPr="008A009D">
        <w:t>I budgetpropositionen blir det tydligt hur regeringen i sin nationella plan för infrastruktur 2010–2021 kraftigt minskar ambitionerna på järnvägs- och ko</w:t>
      </w:r>
      <w:r w:rsidRPr="008A009D">
        <w:t>l</w:t>
      </w:r>
      <w:r w:rsidRPr="008A009D">
        <w:t xml:space="preserve">lektivtrafikinvesteringar. Investeringarna i ny järnväg mer än halveras jämfört med under förra mandatperioden medan väginvesteringarna ökar kraftigt. Med regeringens politik kommer investeringarna i väg att vara mer än dubbelt så stora som investeringarna i järnväg år 2014. Trots vinterns tågkaos satsar regeringen mindre på drift och underhåll av järnvägen. </w:t>
      </w:r>
    </w:p>
    <w:p w:rsidR="008A009D" w:rsidRPr="008A009D" w:rsidRDefault="008A009D">
      <w:pPr>
        <w:pStyle w:val="Normaltindrag"/>
        <w:shd w:val="clear" w:color="000000" w:fill="auto"/>
      </w:pPr>
      <w:r w:rsidRPr="008A009D">
        <w:t>Vi rödgröna vill göra en historisk satsning på järnväg och på kollektivtr</w:t>
      </w:r>
      <w:r w:rsidRPr="008A009D">
        <w:t>a</w:t>
      </w:r>
      <w:r w:rsidRPr="008A009D">
        <w:t>fik – en satsning som gör det enklare för människor och företag att göra kl</w:t>
      </w:r>
      <w:r w:rsidRPr="008A009D">
        <w:t>i</w:t>
      </w:r>
      <w:r w:rsidRPr="008A009D">
        <w:t>matsmarta transportval samtidigt som det skapar jobb och stärker Sveriges konkurrenskraft. Satsningen innebär en fördubbling av investeringarna i jär</w:t>
      </w:r>
      <w:r w:rsidRPr="008A009D">
        <w:t>n</w:t>
      </w:r>
      <w:r w:rsidRPr="008A009D">
        <w:t>väg och kollektivtrafik och omfattar runt 100 miljarder kronor under planp</w:t>
      </w:r>
      <w:r w:rsidRPr="008A009D">
        <w:t>e</w:t>
      </w:r>
      <w:r w:rsidRPr="008A009D">
        <w:t xml:space="preserve">rioden 2010–2021 utöver regeringen, och beskrivs i motion 2009/10:T8. </w:t>
      </w:r>
    </w:p>
    <w:p w:rsidR="008A009D" w:rsidRPr="008A009D" w:rsidRDefault="008A009D">
      <w:pPr>
        <w:pStyle w:val="Normaltindrag"/>
        <w:shd w:val="clear" w:color="000000" w:fill="auto"/>
      </w:pPr>
      <w:r w:rsidRPr="008A009D">
        <w:t>Som ett första steg vill vi satsa 760 miljoner kronor 2011 och 2 400 milj</w:t>
      </w:r>
      <w:r w:rsidRPr="008A009D">
        <w:t>o</w:t>
      </w:r>
      <w:r w:rsidRPr="008A009D">
        <w:t xml:space="preserve">ner kronor 2012 i höjt anslag på järnvägs- och kollektivtrafiksatsningar samt banunderhåll. </w:t>
      </w:r>
      <w:r w:rsidRPr="008A009D">
        <w:rPr>
          <w:bCs/>
        </w:rPr>
        <w:t>Pengarna ska framförallt gå till satsning på urban kollektivtr</w:t>
      </w:r>
      <w:r w:rsidRPr="008A009D">
        <w:rPr>
          <w:bCs/>
        </w:rPr>
        <w:t>a</w:t>
      </w:r>
      <w:r w:rsidRPr="008A009D">
        <w:rPr>
          <w:bCs/>
        </w:rPr>
        <w:t xml:space="preserve">fik och cykel, ökade anslag till drift och underhåll av järnväg, satsningar i hela landet med fokus på jobb och klimat samt buss- och cykelsatsning i Stockholm. </w:t>
      </w:r>
      <w:r w:rsidRPr="008A009D">
        <w:t>Pengarna för 2011 fördelas med 487 miljoner kronor till regional kollektivtrafik (under anslag 1.1 Väghållning) och 273 miljoner kronor till projektering av strategiska infrastrukturobjekt och st</w:t>
      </w:r>
      <w:r w:rsidRPr="008A009D">
        <w:t xml:space="preserve">ärkt underhåll (under anslag 1:2 Banhållning). </w:t>
      </w:r>
    </w:p>
    <w:p w:rsidR="008A009D" w:rsidRPr="008A009D" w:rsidRDefault="008A009D">
      <w:pPr>
        <w:pStyle w:val="Rubrik2"/>
        <w:shd w:val="clear" w:color="000000" w:fill="auto"/>
      </w:pPr>
      <w:r w:rsidRPr="008A009D">
        <w:t>2:5 Driftsäker och tillgänglig elektronisk kommunikation</w:t>
      </w:r>
    </w:p>
    <w:p w:rsidR="008A009D" w:rsidRPr="008A009D" w:rsidRDefault="008A009D">
      <w:pPr>
        <w:shd w:val="clear" w:color="000000" w:fill="auto"/>
      </w:pPr>
      <w:r w:rsidRPr="008A009D">
        <w:t xml:space="preserve">Vi vill motverka den så kallade digitala klyftan. Vi föreslår ett stöd om 50 miljoner kronor för att stimulera lösningar som gör Internet tillgängligt för flera. </w:t>
      </w:r>
    </w:p>
    <w:p w:rsidR="008A009D" w:rsidRPr="008A009D" w:rsidRDefault="008A009D">
      <w:pPr>
        <w:pStyle w:val="Rubrik2"/>
        <w:shd w:val="clear" w:color="000000" w:fill="auto"/>
      </w:pPr>
      <w:r w:rsidRPr="008A009D">
        <w:t>Utfärdandet av körkort och lotsning</w:t>
      </w:r>
    </w:p>
    <w:p w:rsidR="008A009D" w:rsidRPr="008A009D" w:rsidRDefault="008A009D">
      <w:pPr>
        <w:shd w:val="clear" w:color="000000" w:fill="auto"/>
      </w:pPr>
      <w:r w:rsidRPr="008A009D">
        <w:t>Vi avvisar regeringens aviserade förslag om att privata aktörer ska kunna utfärda körkort samt förslaget om att privata aktörer ska kunna utföra lot</w:t>
      </w:r>
      <w:r w:rsidRPr="008A009D">
        <w:t>s</w:t>
      </w:r>
      <w:r w:rsidRPr="008A009D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009D">
        <w:trPr>
          <w:cantSplit/>
        </w:trPr>
        <w:tc>
          <w:tcPr>
            <w:tcW w:w="3046" w:type="dxa"/>
          </w:tcPr>
          <w:p w:rsidR="008A009D" w:rsidRPr="008A009D" w:rsidRDefault="008A009D">
            <w:pPr>
              <w:pStyle w:val="UnderskriftDatum"/>
              <w:shd w:val="clear" w:color="000000" w:fill="auto"/>
              <w:spacing w:before="240"/>
            </w:pPr>
            <w:r w:rsidRPr="008A009D">
              <w:t>Stockholm den 26 oktober 2010</w:t>
            </w:r>
          </w:p>
        </w:tc>
        <w:tc>
          <w:tcPr>
            <w:tcW w:w="3047" w:type="dxa"/>
          </w:tcPr>
          <w:p w:rsidR="008A009D" w:rsidRPr="008A009D" w:rsidRDefault="008A009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A009D">
        <w:trPr>
          <w:cantSplit/>
        </w:trPr>
        <w:tc>
          <w:tcPr>
            <w:tcW w:w="3046" w:type="dxa"/>
          </w:tcPr>
          <w:p w:rsidR="008A009D" w:rsidRPr="008A009D" w:rsidRDefault="008A009D">
            <w:pPr>
              <w:pStyle w:val="Underskrifter"/>
              <w:shd w:val="clear" w:color="000000" w:fill="auto"/>
            </w:pPr>
            <w:r w:rsidRPr="008A009D">
              <w:t>Anders Ygeman (S)</w:t>
            </w:r>
          </w:p>
        </w:tc>
        <w:tc>
          <w:tcPr>
            <w:tcW w:w="3046" w:type="dxa"/>
          </w:tcPr>
          <w:p w:rsidR="008A009D" w:rsidRPr="008A009D" w:rsidRDefault="008A009D">
            <w:pPr>
              <w:pStyle w:val="Underskrifter"/>
              <w:shd w:val="clear" w:color="000000" w:fill="auto"/>
            </w:pPr>
          </w:p>
        </w:tc>
      </w:tr>
      <w:tr w:rsidR="00000000" w:rsidRPr="008A009D">
        <w:trPr>
          <w:cantSplit/>
        </w:trPr>
        <w:tc>
          <w:tcPr>
            <w:tcW w:w="3046" w:type="dxa"/>
          </w:tcPr>
          <w:p w:rsidR="008A009D" w:rsidRPr="008A009D" w:rsidRDefault="008A009D">
            <w:pPr>
              <w:pStyle w:val="Underskrifter"/>
              <w:shd w:val="clear" w:color="000000" w:fill="auto"/>
            </w:pPr>
            <w:r w:rsidRPr="008A009D">
              <w:t>Stina Bergström (MP)</w:t>
            </w:r>
          </w:p>
        </w:tc>
        <w:tc>
          <w:tcPr>
            <w:tcW w:w="3046" w:type="dxa"/>
          </w:tcPr>
          <w:p w:rsidR="008A009D" w:rsidRPr="008A009D" w:rsidRDefault="008A009D">
            <w:pPr>
              <w:pStyle w:val="Underskrifter"/>
              <w:shd w:val="clear" w:color="000000" w:fill="auto"/>
            </w:pPr>
            <w:r w:rsidRPr="008A009D">
              <w:t>Siv Holma (V)</w:t>
            </w:r>
          </w:p>
        </w:tc>
      </w:tr>
    </w:tbl>
    <w:p w:rsidR="008A009D" w:rsidRPr="008A009D" w:rsidRDefault="008A009D">
      <w:pPr>
        <w:pStyle w:val="Normaltindrag"/>
        <w:shd w:val="clear" w:color="000000" w:fill="auto"/>
      </w:pPr>
    </w:p>
    <w:sectPr w:rsidR="00000000" w:rsidRPr="008A0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09D" w:rsidRPr="008A009D" w:rsidRDefault="008A009D">
      <w:r w:rsidRPr="008A009D">
        <w:separator/>
      </w:r>
    </w:p>
  </w:endnote>
  <w:endnote w:type="continuationSeparator" w:id="0">
    <w:p w:rsidR="008A009D" w:rsidRPr="008A009D" w:rsidRDefault="008A009D">
      <w:r w:rsidRPr="008A0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Sidfot"/>
    </w:pPr>
    <w:r w:rsidRPr="008A00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4259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9D" w:rsidRDefault="008A00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009D" w:rsidRDefault="008A00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Sidfot"/>
    </w:pPr>
    <w:r w:rsidRPr="008A00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645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9D" w:rsidRDefault="008A00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09D" w:rsidRDefault="008A00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Sidfot"/>
    </w:pPr>
    <w:r w:rsidRPr="008A00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686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9D" w:rsidRDefault="008A00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09D" w:rsidRDefault="008A00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09D" w:rsidRPr="008A009D" w:rsidRDefault="008A009D">
      <w:r w:rsidRPr="008A009D">
        <w:separator/>
      </w:r>
    </w:p>
  </w:footnote>
  <w:footnote w:type="continuationSeparator" w:id="0">
    <w:p w:rsidR="008A009D" w:rsidRPr="008A009D" w:rsidRDefault="008A009D">
      <w:r w:rsidRPr="008A0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Sidhuvud"/>
    </w:pPr>
    <w:r w:rsidRPr="008A00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9237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9D" w:rsidRDefault="008A00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009D" w:rsidRDefault="008A00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Sidhuvud"/>
    </w:pPr>
    <w:r w:rsidRPr="008A00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5105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9D" w:rsidRDefault="008A00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009D" w:rsidRDefault="008A00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09D" w:rsidRPr="008A009D" w:rsidRDefault="008A009D">
    <w:pPr>
      <w:pStyle w:val="FSHNormal"/>
      <w:tabs>
        <w:tab w:val="right" w:pos="5840"/>
      </w:tabs>
    </w:pPr>
    <w:r w:rsidRPr="008A009D">
      <w:br/>
    </w:r>
    <w:r w:rsidRPr="008A009D">
      <w:fldChar w:fldCharType="begin" w:fldLock="1"/>
    </w:r>
    <w:r w:rsidRPr="008A009D">
      <w:instrText xml:space="preserve"> DOCPROPERTY</w:instrText>
    </w:r>
    <w:r w:rsidRPr="008A009D">
      <w:rPr>
        <w:sz w:val="18"/>
      </w:rPr>
      <w:instrText xml:space="preserve"> "YearUser" *\charformat </w:instrText>
    </w:r>
    <w:r w:rsidRPr="008A009D">
      <w:fldChar w:fldCharType="separate"/>
    </w:r>
    <w:r w:rsidRPr="008A009D">
      <w:t>2010/11</w:t>
    </w:r>
    <w:r w:rsidRPr="008A009D">
      <w:fldChar w:fldCharType="end"/>
    </w:r>
    <w:r w:rsidRPr="008A009D">
      <w:t xml:space="preserve"> </w:t>
    </w:r>
    <w:r w:rsidRPr="008A009D">
      <w:tab/>
      <w:t xml:space="preserve">mnr: </w:t>
    </w:r>
    <w:r w:rsidRPr="008A009D">
      <w:fldChar w:fldCharType="begin" w:fldLock="1"/>
    </w:r>
    <w:r w:rsidRPr="008A009D">
      <w:instrText xml:space="preserve"> DOCPROPERTY</w:instrText>
    </w:r>
    <w:r w:rsidRPr="008A009D">
      <w:rPr>
        <w:sz w:val="18"/>
      </w:rPr>
      <w:instrText xml:space="preserve"> "Motionsnummer" *\charformat </w:instrText>
    </w:r>
    <w:r w:rsidRPr="008A009D">
      <w:fldChar w:fldCharType="separate"/>
    </w:r>
    <w:r w:rsidRPr="008A009D">
      <w:t>T447</w:t>
    </w:r>
    <w:r w:rsidRPr="008A009D">
      <w:fldChar w:fldCharType="end"/>
    </w:r>
    <w:r w:rsidRPr="008A009D">
      <w:br/>
    </w:r>
    <w:r w:rsidRPr="008A009D">
      <w:fldChar w:fldCharType="begin" w:fldLock="1"/>
    </w:r>
    <w:r w:rsidRPr="008A009D">
      <w:instrText xml:space="preserve"> DOCPROPERTY</w:instrText>
    </w:r>
    <w:r w:rsidRPr="008A009D">
      <w:rPr>
        <w:sz w:val="18"/>
      </w:rPr>
      <w:instrText xml:space="preserve"> "Samling" *\charformat </w:instrText>
    </w:r>
    <w:r w:rsidRPr="008A009D">
      <w:fldChar w:fldCharType="end"/>
    </w:r>
    <w:r w:rsidRPr="008A009D">
      <w:tab/>
      <w:t xml:space="preserve">pnr: </w:t>
    </w:r>
    <w:r w:rsidRPr="008A009D">
      <w:fldChar w:fldCharType="begin" w:fldLock="1"/>
    </w:r>
    <w:r w:rsidRPr="008A009D">
      <w:instrText xml:space="preserve"> DOCPROPERTY</w:instrText>
    </w:r>
    <w:r w:rsidRPr="008A009D">
      <w:rPr>
        <w:sz w:val="18"/>
      </w:rPr>
      <w:instrText xml:space="preserve"> "Partinummer" *\charformat </w:instrText>
    </w:r>
    <w:r w:rsidRPr="008A009D">
      <w:fldChar w:fldCharType="separate"/>
    </w:r>
    <w:r w:rsidRPr="008A009D">
      <w:t>-V822</w:t>
    </w:r>
    <w:r w:rsidRPr="008A009D">
      <w:fldChar w:fldCharType="end"/>
    </w:r>
  </w:p>
  <w:p w:rsidR="008A009D" w:rsidRPr="008A009D" w:rsidRDefault="008A009D">
    <w:pPr>
      <w:pStyle w:val="FSHRub1"/>
    </w:pPr>
    <w:r w:rsidRPr="008A009D">
      <w:t>Motion till riksdagen</w:t>
    </w:r>
    <w:r w:rsidRPr="008A009D">
      <w:br/>
    </w:r>
    <w:r w:rsidRPr="008A009D">
      <w:fldChar w:fldCharType="begin" w:fldLock="1"/>
    </w:r>
    <w:r w:rsidRPr="008A009D">
      <w:instrText xml:space="preserve"> DOCPROPERTY "YearUser" *\charformat </w:instrText>
    </w:r>
    <w:r w:rsidRPr="008A009D">
      <w:fldChar w:fldCharType="separate"/>
    </w:r>
    <w:r w:rsidRPr="008A009D">
      <w:t>2010/11</w:t>
    </w:r>
    <w:r w:rsidRPr="008A009D">
      <w:fldChar w:fldCharType="end"/>
    </w:r>
    <w:r w:rsidRPr="008A009D">
      <w:t>:</w:t>
    </w:r>
    <w:r w:rsidRPr="008A009D">
      <w:fldChar w:fldCharType="begin" w:fldLock="1"/>
    </w:r>
    <w:r w:rsidRPr="008A009D">
      <w:instrText xml:space="preserve"> DOCPROPERTY "Motionsnummer" *\charformat </w:instrText>
    </w:r>
    <w:r w:rsidRPr="008A009D">
      <w:fldChar w:fldCharType="separate"/>
    </w:r>
    <w:r w:rsidRPr="008A009D">
      <w:t>T447</w:t>
    </w:r>
    <w:r w:rsidRPr="008A009D">
      <w:fldChar w:fldCharType="end"/>
    </w:r>
  </w:p>
  <w:p w:rsidR="008A009D" w:rsidRPr="008A009D" w:rsidRDefault="008A009D">
    <w:pPr>
      <w:pStyle w:val="FSHNormalS5"/>
    </w:pPr>
    <w:r w:rsidRPr="008A009D">
      <w:fldChar w:fldCharType="begin" w:fldLock="1"/>
    </w:r>
    <w:r w:rsidRPr="008A009D">
      <w:instrText xml:space="preserve"> DOCPROPERTY "MotionarText" *\charformat </w:instrText>
    </w:r>
    <w:r w:rsidRPr="008A009D">
      <w:fldChar w:fldCharType="separate"/>
    </w:r>
    <w:r w:rsidRPr="008A009D">
      <w:t>av Anders Ygeman m.fl. (S, MP, V)</w:t>
    </w:r>
    <w:r w:rsidRPr="008A009D">
      <w:fldChar w:fldCharType="end"/>
    </w:r>
    <w:r w:rsidRPr="008A009D">
      <w:br/>
    </w:r>
    <w:r w:rsidRPr="008A009D">
      <w:fldChar w:fldCharType="begin" w:fldLock="1"/>
    </w:r>
    <w:r w:rsidRPr="008A009D">
      <w:instrText xml:space="preserve"> DOCPROPERTY "SvarFrasKort" *\charformat </w:instrText>
    </w:r>
    <w:r w:rsidRPr="008A009D">
      <w:fldChar w:fldCharType="end"/>
    </w:r>
  </w:p>
  <w:p w:rsidR="008A009D" w:rsidRPr="008A009D" w:rsidRDefault="008A009D">
    <w:pPr>
      <w:pStyle w:val="FSHTitel"/>
    </w:pPr>
    <w:r w:rsidRPr="008A009D">
      <w:fldChar w:fldCharType="begin" w:fldLock="1"/>
    </w:r>
    <w:r w:rsidRPr="008A009D">
      <w:instrText xml:space="preserve"> DOCPROPERTY</w:instrText>
    </w:r>
    <w:r w:rsidRPr="008A009D">
      <w:rPr>
        <w:sz w:val="18"/>
      </w:rPr>
      <w:instrText xml:space="preserve"> "RubrikSvar" *\charformat </w:instrText>
    </w:r>
    <w:r w:rsidRPr="008A009D">
      <w:fldChar w:fldCharType="separate"/>
    </w:r>
    <w:r w:rsidRPr="008A009D">
      <w:t>Utgiftsområde 22 Kommunikationer</w:t>
    </w:r>
    <w:r w:rsidRPr="008A009D">
      <w:fldChar w:fldCharType="end"/>
    </w:r>
  </w:p>
  <w:p w:rsidR="008A009D" w:rsidRPr="008A009D" w:rsidRDefault="008A009D">
    <w:pPr>
      <w:pStyle w:val="Normal00"/>
    </w:pPr>
  </w:p>
  <w:p w:rsidR="008A009D" w:rsidRPr="008A009D" w:rsidRDefault="008A00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A2806E7"/>
    <w:multiLevelType w:val="hybridMultilevel"/>
    <w:tmpl w:val="2DE6536E"/>
    <w:lvl w:ilvl="0" w:tplc="9EB647C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46E8CA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4604180">
    <w:abstractNumId w:val="3"/>
  </w:num>
  <w:num w:numId="2" w16cid:durableId="424302078">
    <w:abstractNumId w:val="2"/>
  </w:num>
  <w:num w:numId="3" w16cid:durableId="1152991577">
    <w:abstractNumId w:val="1"/>
  </w:num>
  <w:num w:numId="4" w16cid:durableId="1125462617">
    <w:abstractNumId w:val="0"/>
  </w:num>
  <w:num w:numId="5" w16cid:durableId="1109471788">
    <w:abstractNumId w:val="7"/>
  </w:num>
  <w:num w:numId="6" w16cid:durableId="233704410">
    <w:abstractNumId w:val="6"/>
  </w:num>
  <w:num w:numId="7" w16cid:durableId="1309284776">
    <w:abstractNumId w:val="5"/>
  </w:num>
  <w:num w:numId="8" w16cid:durableId="2079010043">
    <w:abstractNumId w:val="4"/>
  </w:num>
  <w:num w:numId="9" w16cid:durableId="1292059286">
    <w:abstractNumId w:val="8"/>
  </w:num>
  <w:num w:numId="10" w16cid:durableId="1193882314">
    <w:abstractNumId w:val="9"/>
  </w:num>
  <w:num w:numId="11" w16cid:durableId="1043095473">
    <w:abstractNumId w:val="10"/>
  </w:num>
  <w:num w:numId="12" w16cid:durableId="1295673735">
    <w:abstractNumId w:val="13"/>
  </w:num>
  <w:num w:numId="13" w16cid:durableId="503210010">
    <w:abstractNumId w:val="16"/>
  </w:num>
  <w:num w:numId="14" w16cid:durableId="180050511">
    <w:abstractNumId w:val="17"/>
  </w:num>
  <w:num w:numId="15" w16cid:durableId="1469859367">
    <w:abstractNumId w:val="11"/>
  </w:num>
  <w:num w:numId="16" w16cid:durableId="233391631">
    <w:abstractNumId w:val="19"/>
  </w:num>
  <w:num w:numId="17" w16cid:durableId="1807812789">
    <w:abstractNumId w:val="18"/>
  </w:num>
  <w:num w:numId="18" w16cid:durableId="874121786">
    <w:abstractNumId w:val="15"/>
  </w:num>
  <w:num w:numId="19" w16cid:durableId="1981378890">
    <w:abstractNumId w:val="12"/>
  </w:num>
  <w:num w:numId="20" w16cid:durableId="1898122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A0279251-40C1-4945-8EE0-529E00B463AE},{52DE311F-4F73-4FB3-A233-A2C3D6965172},{067EC5B1-F12A-4854-8B10-117296BF7C72}"/>
  </w:docVars>
  <w:rsids>
    <w:rsidRoot w:val="00836EFA"/>
    <w:rsid w:val="00836EFA"/>
    <w:rsid w:val="008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F72F2FA-9659-425E-8F1C-2E917881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3801</Characters>
  <Application>Microsoft Office Word</Application>
  <DocSecurity>4</DocSecurity>
  <Lines>95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-V422</vt:lpstr>
    </vt:vector>
  </TitlesOfParts>
  <Company>Riksdagen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-V422</dc:title>
  <dc:subject>-V422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2010-11-15T09:00:00Z</cp:lastPrinted>
  <dcterms:created xsi:type="dcterms:W3CDTF">2025-12-18T03:09:00Z</dcterms:created>
  <dcterms:modified xsi:type="dcterms:W3CDTF">2025-12-18T03:09:00Z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MvK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22 Kommunikationer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22 Kommunikationer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-V822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Anders Ygeman m.fl. (S, MP, V)</vt:lpwstr>
  </property>
  <property fmtid="{D5CDD505-2E9C-101B-9397-08002B2CF9AE}" pid="26" name="MotionarLista">
    <vt:lpwstr>Ygeman, Anders (S)\Bergström, Stina (MP)\Holma, Siv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(S), Stina Bergström (MP), Siv Holma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20102011000000000086000004220070</vt:lpwstr>
  </property>
  <property fmtid="{D5CDD505-2E9C-101B-9397-08002B2CF9AE}" pid="47" name="datum">
    <vt:lpwstr>101026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20102011000000000086000004220070</vt:lpwstr>
  </property>
  <property fmtid="{D5CDD505-2E9C-101B-9397-08002B2CF9AE}" pid="50" name="nummer">
    <vt:lpwstr>447</vt:lpwstr>
  </property>
  <property fmtid="{D5CDD505-2E9C-101B-9397-08002B2CF9AE}" pid="51" name="utskottsbeteckning">
    <vt:lpwstr>T</vt:lpwstr>
  </property>
  <property fmtid="{D5CDD505-2E9C-101B-9397-08002B2CF9AE}" pid="52" name="GlobalUID">
    <vt:lpwstr>{D3F39B34-732C-43CA-BA20-46CBF5E930C7}</vt:lpwstr>
  </property>
  <property fmtid="{D5CDD505-2E9C-101B-9397-08002B2CF9AE}" pid="53" name="Överföringar">
    <vt:i4>0</vt:i4>
  </property>
  <property fmtid="{D5CDD505-2E9C-101B-9397-08002B2CF9AE}" pid="54" name="Checksum">
    <vt:lpwstr>*0021391814977*</vt:lpwstr>
  </property>
  <property fmtid="{D5CDD505-2E9C-101B-9397-08002B2CF9AE}" pid="55" name="skuggnummer">
    <vt:lpwstr>2354</vt:lpwstr>
  </property>
  <property fmtid="{D5CDD505-2E9C-101B-9397-08002B2CF9AE}" pid="56" name="urixVersion">
    <vt:lpwstr>4.3.0.0</vt:lpwstr>
  </property>
  <property fmtid="{D5CDD505-2E9C-101B-9397-08002B2CF9AE}" pid="57" name="urixOrigin">
    <vt:lpwstr>101115 10:01:57.309</vt:lpwstr>
  </property>
  <property fmtid="{D5CDD505-2E9C-101B-9397-08002B2CF9AE}" pid="58" name="urixGuid">
    <vt:lpwstr>{25E444DE-ADD0-4FE0-9F45-5FC0EDD6D886}</vt:lpwstr>
  </property>
</Properties>
</file>