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7BA0" w:rsidRPr="008B7BA0" w:rsidRDefault="008B7BA0">
      <w:pPr>
        <w:pStyle w:val="Frslagsrubrik"/>
      </w:pPr>
      <w:r w:rsidRPr="008B7BA0">
        <w:t>Förslag till riksdagsbeslut</w:t>
      </w:r>
    </w:p>
    <w:p w:rsidR="008B7BA0" w:rsidRPr="008B7BA0" w:rsidRDefault="008B7BA0">
      <w:pPr>
        <w:pStyle w:val="Hemstlatt"/>
      </w:pPr>
      <w:r w:rsidRPr="008B7BA0">
        <w:t>Riksdagen tillkännager för regeringen som sin mening vad som anförs i motionen om totalkonsumtionsmode</w:t>
      </w:r>
      <w:r w:rsidRPr="008B7BA0">
        <w:t>l</w:t>
      </w:r>
      <w:r w:rsidRPr="008B7BA0">
        <w:t>len.</w:t>
      </w:r>
    </w:p>
    <w:p w:rsidR="008B7BA0" w:rsidRPr="008B7BA0" w:rsidRDefault="008B7BA0">
      <w:pPr>
        <w:pStyle w:val="Rubrik1"/>
      </w:pPr>
      <w:r w:rsidRPr="008B7BA0">
        <w:t>Motivering</w:t>
      </w:r>
    </w:p>
    <w:p w:rsidR="008B7BA0" w:rsidRPr="008B7BA0" w:rsidRDefault="008B7BA0">
      <w:r w:rsidRPr="008B7BA0">
        <w:t>Sveriges alkoholpolitik ska främja folkhälsan genom att minska alkoholens medicinska och sociala skadeverkningar. En väl fungerande alkoholpolitik kräver att rätt insatser riktas mot de grupper och individer som är i störst b</w:t>
      </w:r>
      <w:r w:rsidRPr="008B7BA0">
        <w:t>e</w:t>
      </w:r>
      <w:r w:rsidRPr="008B7BA0">
        <w:t>hov av hjälp. Så är det inte i dag.</w:t>
      </w:r>
    </w:p>
    <w:p w:rsidR="008B7BA0" w:rsidRPr="008B7BA0" w:rsidRDefault="008B7BA0">
      <w:pPr>
        <w:pStyle w:val="Normaltindrag"/>
      </w:pPr>
      <w:r w:rsidRPr="008B7BA0">
        <w:t>I Sverige har alkoholpolitiken sedan länge utgått från den så kallade tota</w:t>
      </w:r>
      <w:r w:rsidRPr="008B7BA0">
        <w:t>l</w:t>
      </w:r>
      <w:r w:rsidRPr="008B7BA0">
        <w:t>konsumtionsmodellen. Detta trots att den varken har minskat drickandet eller alkoholens negativa sidor. Modellen, som skapades 1956, är främst en mat</w:t>
      </w:r>
      <w:r w:rsidRPr="008B7BA0">
        <w:t>e</w:t>
      </w:r>
      <w:r w:rsidRPr="008B7BA0">
        <w:t>matisk teoretisk modell och har två stora brister som leder till att de alkoho</w:t>
      </w:r>
      <w:r w:rsidRPr="008B7BA0">
        <w:t>l</w:t>
      </w:r>
      <w:r w:rsidRPr="008B7BA0">
        <w:t>politiska insatserna blir ineffektiva och felriktade.</w:t>
      </w:r>
    </w:p>
    <w:p w:rsidR="008B7BA0" w:rsidRPr="008B7BA0" w:rsidRDefault="008B7BA0">
      <w:pPr>
        <w:pStyle w:val="Normaltindrag"/>
        <w:rPr>
          <w:i/>
        </w:rPr>
      </w:pPr>
      <w:r w:rsidRPr="008B7BA0">
        <w:rPr>
          <w:i/>
        </w:rPr>
        <w:t>För det första</w:t>
      </w:r>
      <w:r w:rsidRPr="008B7BA0">
        <w:t xml:space="preserve"> är en homogen befolkning en förutsättning för totalkonsu</w:t>
      </w:r>
      <w:r w:rsidRPr="008B7BA0">
        <w:t>m</w:t>
      </w:r>
      <w:r w:rsidRPr="008B7BA0">
        <w:t>tionsmodellen. Även om Sverige kanske hade en mer homogen befolkning när modellen skapades är det ingen som i dag skulle säga att vi är en grupp som beter sig likadant. Mycket har hänt efter 1956 och i dag har vi ett mer individualistiskt och heterogent samhälle. Vi är inte bara väldigt olika va</w:t>
      </w:r>
      <w:r w:rsidRPr="008B7BA0">
        <w:t>r</w:t>
      </w:r>
      <w:r w:rsidRPr="008B7BA0">
        <w:t>andra, vi förändras dessutom genom hela livet. Detta gäller också vår ko</w:t>
      </w:r>
      <w:r w:rsidRPr="008B7BA0">
        <w:t>n</w:t>
      </w:r>
      <w:r w:rsidRPr="008B7BA0">
        <w:t>sumtion av alkohol.</w:t>
      </w:r>
    </w:p>
    <w:p w:rsidR="008B7BA0" w:rsidRPr="008B7BA0" w:rsidRDefault="008B7BA0">
      <w:pPr>
        <w:pStyle w:val="Normaltindrag"/>
      </w:pPr>
      <w:r w:rsidRPr="008B7BA0">
        <w:rPr>
          <w:i/>
        </w:rPr>
        <w:t>För det andra</w:t>
      </w:r>
      <w:r w:rsidRPr="008B7BA0">
        <w:t xml:space="preserve"> ska det enligt totalkonsumtionsmodellen finnas ett starkt samband mellan befolkningens totala konsumtion och samhällets alkohol-skador. Detta samband går inte längre att se i Sverige och detta är den sven</w:t>
      </w:r>
      <w:r w:rsidRPr="008B7BA0">
        <w:t>s</w:t>
      </w:r>
      <w:r w:rsidRPr="008B7BA0">
        <w:t>ka regeringen medveten om. I budgetpropositionen 2009 stödjer sig exempe</w:t>
      </w:r>
      <w:r w:rsidRPr="008B7BA0">
        <w:t>l</w:t>
      </w:r>
      <w:r w:rsidRPr="008B7BA0">
        <w:t>vis regeringen på flera källor när man skriver att de alkoholrelaterade skado</w:t>
      </w:r>
      <w:r w:rsidRPr="008B7BA0">
        <w:t>r</w:t>
      </w:r>
      <w:r w:rsidRPr="008B7BA0">
        <w:t xml:space="preserve">na inte minskat de senaste åren trots att totalkonsumtionen gjort det. </w:t>
      </w:r>
      <w:r w:rsidRPr="008B7BA0">
        <w:lastRenderedPageBreak/>
        <w:t xml:space="preserve">Samma brist på samband visar konsumtionsökningen mellan 1994 och 2004, på ca </w:t>
      </w:r>
      <w:smartTag w:uri="urn:schemas-microsoft-com:office:smarttags" w:element="metricconverter">
        <w:smartTagPr>
          <w:attr w:name="ProductID" w:val="2 liter"/>
        </w:smartTagPr>
        <w:r w:rsidRPr="008B7BA0">
          <w:t>2 liter</w:t>
        </w:r>
      </w:smartTag>
      <w:r w:rsidRPr="008B7BA0">
        <w:t xml:space="preserve"> per person och år, som inte visade på en märkbar ökning av alkoholsk</w:t>
      </w:r>
      <w:r w:rsidRPr="008B7BA0">
        <w:t>a</w:t>
      </w:r>
      <w:r w:rsidRPr="008B7BA0">
        <w:t>dorna (se CAN:s tidskrift ”Alkohol och Narkotika” nr 2/06 och Folkhälsoi</w:t>
      </w:r>
      <w:r w:rsidRPr="008B7BA0">
        <w:t>n</w:t>
      </w:r>
      <w:r w:rsidRPr="008B7BA0">
        <w:t>stitutets rapport ”Estimates of harm associated with changes in Swedish alc</w:t>
      </w:r>
      <w:r w:rsidRPr="008B7BA0">
        <w:t>o</w:t>
      </w:r>
      <w:r w:rsidRPr="008B7BA0">
        <w:t>hol policy”).</w:t>
      </w:r>
    </w:p>
    <w:p w:rsidR="008B7BA0" w:rsidRPr="008B7BA0" w:rsidRDefault="008B7BA0">
      <w:pPr>
        <w:pStyle w:val="Normaltindrag"/>
      </w:pPr>
      <w:r w:rsidRPr="008B7BA0">
        <w:t xml:space="preserve">Forskning visar på att de flesta av oss dricker på ett ansvarsfullt och klokt sätt, den visar också på att den måttliga alkoholkonsumtionen inte är något hälsoproblem. I dag är det 10 procent av svenskarna som står för 50 procent av den totala alkoholkonsumtionen. Det är alltså </w:t>
      </w:r>
      <w:r w:rsidRPr="008B7BA0">
        <w:t>en mindre grupp i samhället som konsumerar alkohol på ett sätt som gör den skadlig och det är denna grupp som behöver hjälp och stöd.</w:t>
      </w:r>
    </w:p>
    <w:p w:rsidR="008B7BA0" w:rsidRPr="008B7BA0" w:rsidRDefault="008B7BA0">
      <w:pPr>
        <w:pStyle w:val="Normaltindrag"/>
      </w:pPr>
      <w:r w:rsidRPr="008B7BA0">
        <w:t>Då politiken satsar på generella åtgärder satsas den största delen av de po-litiska åtgärderna på grupper och individer som inte behöver dem som mest. Detta istället för att med tyngd rikta insatser mot de individer och deras anh</w:t>
      </w:r>
      <w:r w:rsidRPr="008B7BA0">
        <w:t>ö</w:t>
      </w:r>
      <w:r w:rsidRPr="008B7BA0">
        <w:t>riga som behöver dem som mest. Det är i stället mer effektivt att koncentrera de alkoholpolitiska insatserna på stor- och riskkonsumenterna (Mats Remstedt på Sorad i CAN:s tidskrift ”Alkohol och Narkotika” nr 2/06).</w:t>
      </w:r>
    </w:p>
    <w:p w:rsidR="008B7BA0" w:rsidRPr="008B7BA0" w:rsidRDefault="008B7BA0">
      <w:pPr>
        <w:pStyle w:val="Normaltindrag"/>
      </w:pPr>
      <w:r w:rsidRPr="008B7BA0">
        <w:t>Jag menar att totalkonsumtionsmodellen inte är tillräckligt anpassad efter hur vårt samhälle ser ut i dag. Vi måste ärligt fråga oss själva om de resurser staten sätter in för att minska de alkoholrelaterade problemen kan användas på ett mer effektivt sätt. För att vi ska vara säkra på att grup</w:t>
      </w:r>
      <w:r w:rsidRPr="008B7BA0">
        <w:t>per och individer i samhället med en problematisk alkoholkonsumtion får det stöd och den hjälp de behöver, bör en expertgrupp se över hur denna modell fungerar i dag.</w:t>
      </w:r>
    </w:p>
    <w:p w:rsidR="008B7BA0" w:rsidRPr="008B7BA0" w:rsidRDefault="008B7BA0">
      <w:pPr>
        <w:pStyle w:val="Normaltindrag"/>
      </w:pPr>
      <w:r w:rsidRPr="008B7BA0">
        <w:t>Mot denna bakgrund vill jag att regeringen överväger att tillsätta en e</w:t>
      </w:r>
      <w:r w:rsidRPr="008B7BA0">
        <w:t>x</w:t>
      </w:r>
      <w:r w:rsidRPr="008B7BA0">
        <w:t>pertgrupp för att se över totalkonsumtionsmodellen och ge förslag på ko</w:t>
      </w:r>
      <w:r w:rsidRPr="008B7BA0">
        <w:t>m</w:t>
      </w:r>
      <w:r w:rsidRPr="008B7BA0">
        <w:t>pletteringar till 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7BA0">
        <w:trPr>
          <w:cantSplit/>
        </w:trPr>
        <w:tc>
          <w:tcPr>
            <w:tcW w:w="3046" w:type="dxa"/>
          </w:tcPr>
          <w:p w:rsidR="008B7BA0" w:rsidRPr="008B7BA0" w:rsidRDefault="008B7BA0">
            <w:pPr>
              <w:pStyle w:val="UnderskriftDatum"/>
              <w:spacing w:before="240"/>
            </w:pPr>
            <w:r w:rsidRPr="008B7BA0">
              <w:t>Stockholm den 14 oktober 2010</w:t>
            </w:r>
          </w:p>
        </w:tc>
        <w:tc>
          <w:tcPr>
            <w:tcW w:w="3047" w:type="dxa"/>
          </w:tcPr>
          <w:p w:rsidR="008B7BA0" w:rsidRPr="008B7BA0" w:rsidRDefault="008B7BA0">
            <w:pPr>
              <w:pStyle w:val="Underskrifter"/>
              <w:spacing w:before="240"/>
            </w:pPr>
          </w:p>
        </w:tc>
      </w:tr>
      <w:tr w:rsidR="00000000" w:rsidRPr="008B7BA0">
        <w:trPr>
          <w:cantSplit/>
        </w:trPr>
        <w:tc>
          <w:tcPr>
            <w:tcW w:w="3046" w:type="dxa"/>
          </w:tcPr>
          <w:p w:rsidR="008B7BA0" w:rsidRPr="008B7BA0" w:rsidRDefault="008B7BA0">
            <w:pPr>
              <w:pStyle w:val="Underskrifter"/>
            </w:pPr>
            <w:r w:rsidRPr="008B7BA0">
              <w:t>Finn Bengtsson (M)</w:t>
            </w:r>
          </w:p>
        </w:tc>
        <w:tc>
          <w:tcPr>
            <w:tcW w:w="3046" w:type="dxa"/>
          </w:tcPr>
          <w:p w:rsidR="008B7BA0" w:rsidRPr="008B7BA0" w:rsidRDefault="008B7BA0">
            <w:pPr>
              <w:pStyle w:val="Underskrifter"/>
            </w:pPr>
          </w:p>
        </w:tc>
      </w:tr>
    </w:tbl>
    <w:p w:rsidR="008B7BA0" w:rsidRPr="008B7BA0" w:rsidRDefault="008B7BA0">
      <w:pPr>
        <w:pStyle w:val="Normaltindrag"/>
      </w:pPr>
    </w:p>
    <w:sectPr w:rsidR="00000000" w:rsidRPr="008B7B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7BA0" w:rsidRPr="008B7BA0" w:rsidRDefault="008B7BA0">
      <w:r w:rsidRPr="008B7BA0">
        <w:separator/>
      </w:r>
    </w:p>
  </w:endnote>
  <w:endnote w:type="continuationSeparator" w:id="0">
    <w:p w:rsidR="008B7BA0" w:rsidRPr="008B7BA0" w:rsidRDefault="008B7BA0">
      <w:r w:rsidRPr="008B7B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BA0" w:rsidRPr="008B7BA0" w:rsidRDefault="008B7BA0">
    <w:pPr>
      <w:pStyle w:val="Sidfot"/>
    </w:pPr>
    <w:r w:rsidRPr="008B7B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96249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BA0" w:rsidRDefault="008B7B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7BA0" w:rsidRDefault="008B7B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BA0" w:rsidRPr="008B7BA0" w:rsidRDefault="008B7BA0">
    <w:pPr>
      <w:pStyle w:val="Sidfot"/>
    </w:pPr>
    <w:r w:rsidRPr="008B7B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9390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BA0" w:rsidRDefault="008B7BA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7BA0" w:rsidRDefault="008B7BA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BA0" w:rsidRPr="008B7BA0" w:rsidRDefault="008B7BA0">
    <w:pPr>
      <w:pStyle w:val="Sidfot"/>
    </w:pPr>
    <w:r w:rsidRPr="008B7B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10788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BA0" w:rsidRDefault="008B7B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7BA0" w:rsidRDefault="008B7B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7BA0" w:rsidRPr="008B7BA0" w:rsidRDefault="008B7BA0">
      <w:r w:rsidRPr="008B7BA0">
        <w:separator/>
      </w:r>
    </w:p>
  </w:footnote>
  <w:footnote w:type="continuationSeparator" w:id="0">
    <w:p w:rsidR="008B7BA0" w:rsidRPr="008B7BA0" w:rsidRDefault="008B7BA0">
      <w:r w:rsidRPr="008B7B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BA0" w:rsidRPr="008B7BA0" w:rsidRDefault="008B7BA0">
    <w:pPr>
      <w:pStyle w:val="Sidhuvud"/>
    </w:pPr>
    <w:r w:rsidRPr="008B7B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61214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BA0" w:rsidRDefault="008B7BA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7BA0" w:rsidRDefault="008B7BA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BA0" w:rsidRPr="008B7BA0" w:rsidRDefault="008B7BA0">
    <w:pPr>
      <w:pStyle w:val="Sidhuvud"/>
    </w:pPr>
    <w:r w:rsidRPr="008B7B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21310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BA0" w:rsidRDefault="008B7BA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7BA0" w:rsidRDefault="008B7BA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BA0" w:rsidRPr="008B7BA0" w:rsidRDefault="008B7BA0">
    <w:pPr>
      <w:pStyle w:val="FSHNormal"/>
      <w:tabs>
        <w:tab w:val="right" w:pos="5840"/>
      </w:tabs>
    </w:pPr>
    <w:r w:rsidRPr="008B7BA0">
      <w:br/>
    </w:r>
    <w:r w:rsidRPr="008B7BA0">
      <w:fldChar w:fldCharType="begin" w:fldLock="1"/>
    </w:r>
    <w:r w:rsidRPr="008B7BA0">
      <w:instrText xml:space="preserve"> DOCPROPERTY</w:instrText>
    </w:r>
    <w:r w:rsidRPr="008B7BA0">
      <w:rPr>
        <w:sz w:val="18"/>
      </w:rPr>
      <w:instrText xml:space="preserve"> "YearUser" *\charformat </w:instrText>
    </w:r>
    <w:r w:rsidRPr="008B7BA0">
      <w:fldChar w:fldCharType="separate"/>
    </w:r>
    <w:r w:rsidRPr="008B7BA0">
      <w:t>2010/11</w:t>
    </w:r>
    <w:r w:rsidRPr="008B7BA0">
      <w:fldChar w:fldCharType="end"/>
    </w:r>
    <w:r w:rsidRPr="008B7BA0">
      <w:t xml:space="preserve"> </w:t>
    </w:r>
    <w:r w:rsidRPr="008B7BA0">
      <w:tab/>
      <w:t xml:space="preserve">mnr: </w:t>
    </w:r>
    <w:r w:rsidRPr="008B7BA0">
      <w:fldChar w:fldCharType="begin" w:fldLock="1"/>
    </w:r>
    <w:r w:rsidRPr="008B7BA0">
      <w:instrText xml:space="preserve"> DOCPROPERTY</w:instrText>
    </w:r>
    <w:r w:rsidRPr="008B7BA0">
      <w:rPr>
        <w:sz w:val="18"/>
      </w:rPr>
      <w:instrText xml:space="preserve"> "Motionsnummer" *\charformat </w:instrText>
    </w:r>
    <w:r w:rsidRPr="008B7BA0">
      <w:fldChar w:fldCharType="separate"/>
    </w:r>
    <w:r w:rsidRPr="008B7BA0">
      <w:t>So575</w:t>
    </w:r>
    <w:r w:rsidRPr="008B7BA0">
      <w:fldChar w:fldCharType="end"/>
    </w:r>
    <w:r w:rsidRPr="008B7BA0">
      <w:br/>
    </w:r>
    <w:r w:rsidRPr="008B7BA0">
      <w:fldChar w:fldCharType="begin" w:fldLock="1"/>
    </w:r>
    <w:r w:rsidRPr="008B7BA0">
      <w:instrText xml:space="preserve"> DOCPROPERTY</w:instrText>
    </w:r>
    <w:r w:rsidRPr="008B7BA0">
      <w:rPr>
        <w:sz w:val="18"/>
      </w:rPr>
      <w:instrText xml:space="preserve"> "Samling" *\charformat </w:instrText>
    </w:r>
    <w:r w:rsidRPr="008B7BA0">
      <w:fldChar w:fldCharType="end"/>
    </w:r>
    <w:r w:rsidRPr="008B7BA0">
      <w:tab/>
      <w:t xml:space="preserve">pnr: </w:t>
    </w:r>
    <w:r w:rsidRPr="008B7BA0">
      <w:fldChar w:fldCharType="begin" w:fldLock="1"/>
    </w:r>
    <w:r w:rsidRPr="008B7BA0">
      <w:instrText xml:space="preserve"> DOCPROPERTY</w:instrText>
    </w:r>
    <w:r w:rsidRPr="008B7BA0">
      <w:rPr>
        <w:sz w:val="18"/>
      </w:rPr>
      <w:instrText xml:space="preserve"> "Partinummer" *\charformat </w:instrText>
    </w:r>
    <w:r w:rsidRPr="008B7BA0">
      <w:fldChar w:fldCharType="separate"/>
    </w:r>
    <w:r w:rsidRPr="008B7BA0">
      <w:t>M1072</w:t>
    </w:r>
    <w:r w:rsidRPr="008B7BA0">
      <w:fldChar w:fldCharType="end"/>
    </w:r>
  </w:p>
  <w:p w:rsidR="008B7BA0" w:rsidRPr="008B7BA0" w:rsidRDefault="008B7BA0">
    <w:pPr>
      <w:pStyle w:val="FSHRub1"/>
    </w:pPr>
    <w:r w:rsidRPr="008B7BA0">
      <w:t>Motion till riksdagen</w:t>
    </w:r>
    <w:r w:rsidRPr="008B7BA0">
      <w:br/>
    </w:r>
    <w:r w:rsidRPr="008B7BA0">
      <w:fldChar w:fldCharType="begin" w:fldLock="1"/>
    </w:r>
    <w:r w:rsidRPr="008B7BA0">
      <w:instrText xml:space="preserve"> DOCPROPERTY "YearUser" *\charformat </w:instrText>
    </w:r>
    <w:r w:rsidRPr="008B7BA0">
      <w:fldChar w:fldCharType="separate"/>
    </w:r>
    <w:r w:rsidRPr="008B7BA0">
      <w:t>2010/11</w:t>
    </w:r>
    <w:r w:rsidRPr="008B7BA0">
      <w:fldChar w:fldCharType="end"/>
    </w:r>
    <w:r w:rsidRPr="008B7BA0">
      <w:t>:</w:t>
    </w:r>
    <w:r w:rsidRPr="008B7BA0">
      <w:fldChar w:fldCharType="begin" w:fldLock="1"/>
    </w:r>
    <w:r w:rsidRPr="008B7BA0">
      <w:instrText xml:space="preserve"> DOCPROPERTY "Motionsnummer" *\charformat </w:instrText>
    </w:r>
    <w:r w:rsidRPr="008B7BA0">
      <w:fldChar w:fldCharType="separate"/>
    </w:r>
    <w:r w:rsidRPr="008B7BA0">
      <w:t>So575</w:t>
    </w:r>
    <w:r w:rsidRPr="008B7BA0">
      <w:fldChar w:fldCharType="end"/>
    </w:r>
  </w:p>
  <w:p w:rsidR="008B7BA0" w:rsidRPr="008B7BA0" w:rsidRDefault="008B7BA0">
    <w:pPr>
      <w:pStyle w:val="FSHNormalS5"/>
    </w:pPr>
    <w:r w:rsidRPr="008B7BA0">
      <w:fldChar w:fldCharType="begin" w:fldLock="1"/>
    </w:r>
    <w:r w:rsidRPr="008B7BA0">
      <w:instrText xml:space="preserve"> DOCPROPERTY "MotionarText" *\charformat </w:instrText>
    </w:r>
    <w:r w:rsidRPr="008B7BA0">
      <w:fldChar w:fldCharType="separate"/>
    </w:r>
    <w:r w:rsidRPr="008B7BA0">
      <w:t>av Finn Bengtsson (M)</w:t>
    </w:r>
    <w:r w:rsidRPr="008B7BA0">
      <w:fldChar w:fldCharType="end"/>
    </w:r>
    <w:r w:rsidRPr="008B7BA0">
      <w:br/>
    </w:r>
    <w:r w:rsidRPr="008B7BA0">
      <w:fldChar w:fldCharType="begin" w:fldLock="1"/>
    </w:r>
    <w:r w:rsidRPr="008B7BA0">
      <w:instrText xml:space="preserve"> DOCPROPERTY "SvarFrasKort" *\charformat </w:instrText>
    </w:r>
    <w:r w:rsidRPr="008B7BA0">
      <w:fldChar w:fldCharType="end"/>
    </w:r>
  </w:p>
  <w:p w:rsidR="008B7BA0" w:rsidRPr="008B7BA0" w:rsidRDefault="008B7BA0">
    <w:pPr>
      <w:pStyle w:val="FSHTitel"/>
    </w:pPr>
    <w:r w:rsidRPr="008B7BA0">
      <w:fldChar w:fldCharType="begin" w:fldLock="1"/>
    </w:r>
    <w:r w:rsidRPr="008B7BA0">
      <w:instrText xml:space="preserve"> DOCPROPERTY</w:instrText>
    </w:r>
    <w:r w:rsidRPr="008B7BA0">
      <w:rPr>
        <w:sz w:val="18"/>
      </w:rPr>
      <w:instrText xml:space="preserve"> "RubrikSvar" *\charformat </w:instrText>
    </w:r>
    <w:r w:rsidRPr="008B7BA0">
      <w:fldChar w:fldCharType="separate"/>
    </w:r>
    <w:r w:rsidRPr="008B7BA0">
      <w:t>Totalkonsumtionsmodellen i svensk alkoholpolitik</w:t>
    </w:r>
    <w:r w:rsidRPr="008B7BA0">
      <w:fldChar w:fldCharType="end"/>
    </w:r>
  </w:p>
  <w:p w:rsidR="008B7BA0" w:rsidRPr="008B7BA0" w:rsidRDefault="008B7BA0">
    <w:pPr>
      <w:pStyle w:val="Normal00"/>
    </w:pPr>
  </w:p>
  <w:p w:rsidR="008B7BA0" w:rsidRPr="008B7BA0" w:rsidRDefault="008B7B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67151589">
    <w:abstractNumId w:val="3"/>
  </w:num>
  <w:num w:numId="2" w16cid:durableId="734550538">
    <w:abstractNumId w:val="2"/>
  </w:num>
  <w:num w:numId="3" w16cid:durableId="2142451771">
    <w:abstractNumId w:val="1"/>
  </w:num>
  <w:num w:numId="4" w16cid:durableId="1717775693">
    <w:abstractNumId w:val="0"/>
  </w:num>
  <w:num w:numId="5" w16cid:durableId="446852134">
    <w:abstractNumId w:val="7"/>
  </w:num>
  <w:num w:numId="6" w16cid:durableId="845053046">
    <w:abstractNumId w:val="6"/>
  </w:num>
  <w:num w:numId="7" w16cid:durableId="236399728">
    <w:abstractNumId w:val="5"/>
  </w:num>
  <w:num w:numId="8" w16cid:durableId="114762202">
    <w:abstractNumId w:val="4"/>
  </w:num>
  <w:num w:numId="9" w16cid:durableId="1806239127">
    <w:abstractNumId w:val="8"/>
  </w:num>
  <w:num w:numId="10" w16cid:durableId="740560495">
    <w:abstractNumId w:val="9"/>
  </w:num>
  <w:num w:numId="11" w16cid:durableId="1547256987">
    <w:abstractNumId w:val="10"/>
  </w:num>
  <w:num w:numId="12" w16cid:durableId="926502045">
    <w:abstractNumId w:val="13"/>
  </w:num>
  <w:num w:numId="13" w16cid:durableId="1510561161">
    <w:abstractNumId w:val="15"/>
  </w:num>
  <w:num w:numId="14" w16cid:durableId="541672103">
    <w:abstractNumId w:val="16"/>
  </w:num>
  <w:num w:numId="15" w16cid:durableId="945423510">
    <w:abstractNumId w:val="11"/>
  </w:num>
  <w:num w:numId="16" w16cid:durableId="404377944">
    <w:abstractNumId w:val="18"/>
  </w:num>
  <w:num w:numId="17" w16cid:durableId="1396971370">
    <w:abstractNumId w:val="17"/>
  </w:num>
  <w:num w:numId="18" w16cid:durableId="2062433516">
    <w:abstractNumId w:val="14"/>
  </w:num>
  <w:num w:numId="19" w16cid:durableId="20529206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4-20"/>
    <w:docVar w:name="PersonGUIDs" w:val="{F1C0FD78-9D14-42EA-B1B2-0CE5B9AA8DA9}"/>
  </w:docVars>
  <w:rsids>
    <w:rsidRoot w:val="00B01EDA"/>
    <w:rsid w:val="008B7BA0"/>
    <w:rsid w:val="00B01E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7A62CBA3-CE97-4BBA-82D3-6F619A5F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2983</Characters>
  <Application>Microsoft Office Word</Application>
  <DocSecurity>4</DocSecurity>
  <Lines>56</Lines>
  <Paragraphs>15</Paragraphs>
  <ScaleCrop>false</ScaleCrop>
  <HeadingPairs>
    <vt:vector size="2" baseType="variant">
      <vt:variant>
        <vt:lpstr>Rubrik</vt:lpstr>
      </vt:variant>
      <vt:variant>
        <vt:i4>1</vt:i4>
      </vt:variant>
    </vt:vector>
  </HeadingPairs>
  <TitlesOfParts>
    <vt:vector size="1" baseType="lpstr">
      <vt:lpstr>m1072</vt:lpstr>
    </vt:vector>
  </TitlesOfParts>
  <Company>Riksdagen</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m1072</dc:title>
  <dc:subject>m1072</dc:subject>
  <dc:creator>Riksdagen</dc:creator>
  <cp:keywords>Riksdagen</cp:keywords>
  <dc:description>Versal/gemen i partibeteckning. Gemen i tryck för 0910, versal för 1011 och nyare</dc:description>
  <cp:lastModifiedBy>Lars Brink</cp:lastModifiedBy>
  <cp:revision>2</cp:revision>
  <cp:lastPrinted>2011-04-20T13:59:00Z</cp:lastPrinted>
  <dcterms:created xsi:type="dcterms:W3CDTF">2025-12-18T02:49:00Z</dcterms:created>
  <dcterms:modified xsi:type="dcterms:W3CDTF">2025-12-18T02:49:00Z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mot2000_530_2011-04-20</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Totalkonsumtionsmodellen i svensk alkoholpolitik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Totalkonsumtionsmodellen i svensk alkoholpolitik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Finn Bengtsson (M)</vt:lpwstr>
  </property>
  <property fmtid="{D5CDD505-2E9C-101B-9397-08002B2CF9AE}" pid="26" name="MotionarLista">
    <vt:lpwstr>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So575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20102011000000000109000010720069</vt:lpwstr>
  </property>
  <property fmtid="{D5CDD505-2E9C-101B-9397-08002B2CF9AE}" pid="47" name="datum">
    <vt:lpwstr>101014</vt:lpwstr>
  </property>
  <property fmtid="{D5CDD505-2E9C-101B-9397-08002B2CF9AE}" pid="48" name="avsändar-e-post">
    <vt:lpwstr>felicia.roel@riksdagen.se</vt:lpwstr>
  </property>
  <property fmtid="{D5CDD505-2E9C-101B-9397-08002B2CF9AE}" pid="49" name="id">
    <vt:lpwstr>20102011000000000109000010720069</vt:lpwstr>
  </property>
  <property fmtid="{D5CDD505-2E9C-101B-9397-08002B2CF9AE}" pid="50" name="nummer">
    <vt:lpwstr>575</vt:lpwstr>
  </property>
  <property fmtid="{D5CDD505-2E9C-101B-9397-08002B2CF9AE}" pid="51" name="utskottsbeteckning">
    <vt:lpwstr>So</vt:lpwstr>
  </property>
  <property fmtid="{D5CDD505-2E9C-101B-9397-08002B2CF9AE}" pid="52" name="GlobalUID">
    <vt:lpwstr>{E390AE9B-C31C-47F1-8C0A-FD419439B251}</vt:lpwstr>
  </property>
  <property fmtid="{D5CDD505-2E9C-101B-9397-08002B2CF9AE}" pid="53" name="Överföringar">
    <vt:i4>0</vt:i4>
  </property>
  <property fmtid="{D5CDD505-2E9C-101B-9397-08002B2CF9AE}" pid="54" name="Checksum">
    <vt:lpwstr>*0000816416552*</vt:lpwstr>
  </property>
  <property fmtid="{D5CDD505-2E9C-101B-9397-08002B2CF9AE}" pid="55" name="skuggnummer">
    <vt:lpwstr>3036</vt:lpwstr>
  </property>
  <property fmtid="{D5CDD505-2E9C-101B-9397-08002B2CF9AE}" pid="56" name="urixVersion">
    <vt:lpwstr>4.4.0.7</vt:lpwstr>
  </property>
  <property fmtid="{D5CDD505-2E9C-101B-9397-08002B2CF9AE}" pid="57" name="urixOrigin">
    <vt:lpwstr>110420 16:04:26.740</vt:lpwstr>
  </property>
  <property fmtid="{D5CDD505-2E9C-101B-9397-08002B2CF9AE}" pid="58" name="urixGuid">
    <vt:lpwstr>{2D70B303-98B8-4339-8B15-6FD8990C7095}</vt:lpwstr>
  </property>
</Properties>
</file>