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0174BF" w14:textId="77777777">
      <w:pPr>
        <w:pStyle w:val="Normalutanindragellerluft"/>
      </w:pPr>
      <w:bookmarkStart w:name="_Toc106800475" w:id="0"/>
      <w:bookmarkStart w:name="_Toc106801300" w:id="1"/>
    </w:p>
    <w:p xmlns:w14="http://schemas.microsoft.com/office/word/2010/wordml" w:rsidRPr="009B062B" w:rsidR="00AF30DD" w:rsidP="001A7510" w:rsidRDefault="001A7510" w14:paraId="2BE87DD5" w14:textId="77777777">
      <w:pPr>
        <w:pStyle w:val="RubrikFrslagTIllRiksdagsbeslut"/>
      </w:pPr>
      <w:sdt>
        <w:sdtPr>
          <w:alias w:val="CC_Boilerplate_4"/>
          <w:tag w:val="CC_Boilerplate_4"/>
          <w:id w:val="-1644581176"/>
          <w:lock w:val="sdtContentLocked"/>
          <w:placeholder>
            <w:docPart w:val="DE17D8D2960244DE99879047107423E5"/>
          </w:placeholder>
          <w:text/>
        </w:sdtPr>
        <w:sdtEndPr/>
        <w:sdtContent>
          <w:r w:rsidRPr="009B062B" w:rsidR="00AF30DD">
            <w:t>Förslag till riksdagsbeslut</w:t>
          </w:r>
        </w:sdtContent>
      </w:sdt>
      <w:bookmarkEnd w:id="0"/>
      <w:bookmarkEnd w:id="1"/>
    </w:p>
    <w:sdt>
      <w:sdtPr>
        <w:tag w:val="119db341-4c16-4b40-9ae2-a07437d6f9d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ska inta en mer aktiv roll för att stödja Irans demokratiska opposition och driva på för skärpta internationella sanktioner mot den iranska regimen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C7D6CEBCA54927A1009F9859C0DCB6"/>
        </w:placeholder>
        <w:text/>
      </w:sdtPr>
      <w:sdtEndPr/>
      <w:sdtContent>
        <w:p xmlns:w14="http://schemas.microsoft.com/office/word/2010/wordml" w:rsidRPr="009B062B" w:rsidR="006D79C9" w:rsidP="00333E95" w:rsidRDefault="006D79C9" w14:paraId="7E928139" w14:textId="77777777">
          <w:pPr>
            <w:pStyle w:val="Rubrik1"/>
          </w:pPr>
          <w:r>
            <w:t>Motivering</w:t>
          </w:r>
        </w:p>
      </w:sdtContent>
    </w:sdt>
    <w:bookmarkEnd w:displacedByCustomXml="prev" w:id="3"/>
    <w:bookmarkEnd w:displacedByCustomXml="prev" w:id="4"/>
    <w:p xmlns:w14="http://schemas.microsoft.com/office/word/2010/wordml" w:rsidR="00E172E9" w:rsidP="00E172E9" w:rsidRDefault="00E172E9" w14:paraId="32089714" w14:textId="77777777">
      <w:pPr>
        <w:pStyle w:val="Normalutanindragellerluft"/>
      </w:pPr>
      <w:r>
        <w:t xml:space="preserve">Situationen i Iran är fortsatt djupt oroande. Regimen använder systematiskt våld, tortyr och godtyckliga fängslanden mot oliktänkande. Kvinnor tvingas leva under hårda </w:t>
      </w:r>
      <w:proofErr w:type="spellStart"/>
      <w:r>
        <w:t>tvångsregler</w:t>
      </w:r>
      <w:proofErr w:type="spellEnd"/>
      <w:r>
        <w:t xml:space="preserve"> och förföljelse, etniska och religiösa minoriteter diskrimineras och dödsstraff används flitigt för att tysta oppositionella. Protesterna som följde efter </w:t>
      </w:r>
      <w:proofErr w:type="spellStart"/>
      <w:r>
        <w:t>Mahsa</w:t>
      </w:r>
      <w:proofErr w:type="spellEnd"/>
      <w:r>
        <w:t xml:space="preserve"> </w:t>
      </w:r>
      <w:proofErr w:type="spellStart"/>
      <w:r>
        <w:t>Aminis</w:t>
      </w:r>
      <w:proofErr w:type="spellEnd"/>
      <w:r>
        <w:t xml:space="preserve"> död 2022 har visat världen att det iranska folket vill ha frihet, värdighet och demokrati.</w:t>
      </w:r>
    </w:p>
    <w:p xmlns:w14="http://schemas.microsoft.com/office/word/2010/wordml" w:rsidR="00E172E9" w:rsidP="00E172E9" w:rsidRDefault="00E172E9" w14:paraId="0E98A25A" w14:textId="77777777">
      <w:pPr>
        <w:pStyle w:val="Normalutanindragellerluft"/>
      </w:pPr>
    </w:p>
    <w:p xmlns:w14="http://schemas.microsoft.com/office/word/2010/wordml" w:rsidR="00E172E9" w:rsidP="00E172E9" w:rsidRDefault="00E172E9" w14:paraId="10990022" w14:textId="2BCF3CD4">
      <w:pPr>
        <w:pStyle w:val="Normalutanindragellerluft"/>
      </w:pPr>
      <w:r>
        <w:t xml:space="preserve">Sverige och EU har redan infört sanktioner mot en rad iranska företrädare och institutioner. Detta är viktigt men </w:t>
      </w:r>
      <w:r w:rsidR="008927F9">
        <w:t xml:space="preserve">inte </w:t>
      </w:r>
      <w:r>
        <w:t xml:space="preserve">tillräckligt. Trots existerande åtgärder fortsätter övergreppen i oförminskad takt. Nya individer och institutioner måste därför omfattas av riktade sanktioner, och möjligheterna för regimen att kringgå dessa måste begränsas. Här är det avgörande att även Irans revolutionsgarde, IRGC, sanktioneras fullt ut. IRGC </w:t>
      </w:r>
      <w:r>
        <w:lastRenderedPageBreak/>
        <w:t>spelar en central roll i regimens förtryck, i våldet mot demonstranter och i Irans destabiliserande agerande i regionen. Att undanta IRGC från sanktioner riskerar att undergräva hela sanktionssystemets trovärdighet. Sverige bör därför aktivt driva på för att EU</w:t>
      </w:r>
      <w:r w:rsidR="007A5265">
        <w:t xml:space="preserve"> listar</w:t>
      </w:r>
      <w:r w:rsidR="008927F9">
        <w:t xml:space="preserve">, </w:t>
      </w:r>
      <w:r>
        <w:t>och FN klassar</w:t>
      </w:r>
      <w:r w:rsidR="008927F9">
        <w:t>,</w:t>
      </w:r>
      <w:r>
        <w:t xml:space="preserve"> IRGC som en terrororganisation och inför kraftfulla sanktioner mot dess ledarskap, verksamhet och ekonomiska nätverk.</w:t>
      </w:r>
    </w:p>
    <w:p xmlns:w14="http://schemas.microsoft.com/office/word/2010/wordml" w:rsidR="00E172E9" w:rsidP="00E172E9" w:rsidRDefault="00E172E9" w14:paraId="58A6DCFC" w14:textId="77777777">
      <w:pPr>
        <w:pStyle w:val="Normalutanindragellerluft"/>
      </w:pPr>
    </w:p>
    <w:p xmlns:w14="http://schemas.microsoft.com/office/word/2010/wordml" w:rsidR="00E172E9" w:rsidP="00E172E9" w:rsidRDefault="00E172E9" w14:paraId="14789813" w14:textId="77777777">
      <w:pPr>
        <w:pStyle w:val="Normalutanindragellerluft"/>
      </w:pPr>
      <w:r>
        <w:t xml:space="preserve">Samtidigt måste stödet till Irans demokratiska opposition förstärkas. </w:t>
      </w:r>
      <w:proofErr w:type="spellStart"/>
      <w:r>
        <w:t>Exilorganisationer</w:t>
      </w:r>
      <w:proofErr w:type="spellEnd"/>
      <w:r>
        <w:t xml:space="preserve"> och människorättsförsvarare behöver långsiktigt stöd för att kunna fortsätta sitt arbete. Särskilt viktigt är att lyfta fram och ge kraft åt kvinnorörelsen, ungdomars engagemang och de minoriteter som lever under dubbelt förtryck. En nationell strategi för hur Sverige kan stötta dessa grupper, i nära samordning med EU och internationella partners, skulle skapa tydlighet och ge oppositionen bättre förutsättningar att verka.</w:t>
      </w:r>
    </w:p>
    <w:p xmlns:w14="http://schemas.microsoft.com/office/word/2010/wordml" w:rsidR="00E172E9" w:rsidP="00E172E9" w:rsidRDefault="00E172E9" w14:paraId="716ED349" w14:textId="77777777">
      <w:pPr>
        <w:pStyle w:val="Normalutanindragellerluft"/>
      </w:pPr>
    </w:p>
    <w:p xmlns:w14="http://schemas.microsoft.com/office/word/2010/wordml" w:rsidRPr="00E172E9" w:rsidR="00E172E9" w:rsidP="00E172E9" w:rsidRDefault="00E172E9" w14:paraId="7008C957" w14:textId="485D6D67">
      <w:pPr>
        <w:pStyle w:val="Normalutanindragellerluft"/>
      </w:pPr>
      <w:r>
        <w:t xml:space="preserve">Att stå upp mot förtryck är inte bara en fråga om moral. Det är också en fråga om säkerhet och stabilitet, där ett fritt och demokratiskt Iran skulle kunna spela en </w:t>
      </w:r>
      <w:r w:rsidR="008927F9">
        <w:t xml:space="preserve">mycket positiv och </w:t>
      </w:r>
      <w:r>
        <w:t xml:space="preserve">konstruktiv roll i regionen. Sverige måste fortsätta att vara en tydlig röst för mänskliga rättigheter, demokrati och rättvisa </w:t>
      </w:r>
      <w:r w:rsidR="008927F9">
        <w:t>genom att</w:t>
      </w:r>
      <w:r>
        <w:t xml:space="preserve"> visa solidaritet med Irans folk i deras kamp för frihet.</w:t>
      </w:r>
    </w:p>
    <w:sdt>
      <w:sdtPr>
        <w:rPr>
          <w:i/>
          <w:noProof/>
        </w:rPr>
        <w:alias w:val="CC_Underskrifter"/>
        <w:tag w:val="CC_Underskrifter"/>
        <w:id w:val="583496634"/>
        <w:lock w:val="sdtContentLocked"/>
        <w:placeholder>
          <w:docPart w:val="212893916C5E4F72A8C72AEA276E4B04"/>
        </w:placeholder>
      </w:sdtPr>
      <w:sdtEndPr/>
      <w:sdtContent>
        <w:p xmlns:w14="http://schemas.microsoft.com/office/word/2010/wordml" w:rsidR="001A7510" w:rsidP="001A7510" w:rsidRDefault="001A7510" w14:paraId="1D0DFFCD" w14:textId="77777777">
          <w:pPr/>
          <w:r/>
        </w:p>
        <w:p xmlns:w14="http://schemas.microsoft.com/office/word/2010/wordml" w:rsidR="001A7510" w:rsidP="001A7510" w:rsidRDefault="001A7510" w14:paraId="459A478C" w14:textId="69E2C4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BB6C15" w14:textId="4AB798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B2A25" w14:textId="77777777" w:rsidR="00CE5665" w:rsidRDefault="00CE5665" w:rsidP="000C1CAD">
      <w:pPr>
        <w:spacing w:line="240" w:lineRule="auto"/>
      </w:pPr>
      <w:r>
        <w:separator/>
      </w:r>
    </w:p>
  </w:endnote>
  <w:endnote w:type="continuationSeparator" w:id="0">
    <w:p w14:paraId="51F59066" w14:textId="77777777" w:rsidR="00CE5665" w:rsidRDefault="00CE56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B3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C6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85C3" w14:textId="19606BB0" w:rsidR="00262EA3" w:rsidRPr="001A7510" w:rsidRDefault="00262EA3" w:rsidP="001A7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63000" w14:textId="77777777" w:rsidR="00CE5665" w:rsidRDefault="00CE5665" w:rsidP="000C1CAD">
      <w:pPr>
        <w:spacing w:line="240" w:lineRule="auto"/>
      </w:pPr>
      <w:r>
        <w:separator/>
      </w:r>
    </w:p>
  </w:footnote>
  <w:footnote w:type="continuationSeparator" w:id="0">
    <w:p w14:paraId="568DB406" w14:textId="77777777" w:rsidR="00CE5665" w:rsidRDefault="00CE56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954B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02BBA" wp14:anchorId="75485E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7510" w14:paraId="3E8E93E5" w14:textId="48333E69">
                          <w:pPr>
                            <w:jc w:val="right"/>
                          </w:pPr>
                          <w:sdt>
                            <w:sdtPr>
                              <w:alias w:val="CC_Noformat_Partikod"/>
                              <w:tag w:val="CC_Noformat_Partikod"/>
                              <w:id w:val="-53464382"/>
                              <w:placeholder>
                                <w:docPart w:val="63CFB8C66C3F402AAFFB1491A49CF11F"/>
                              </w:placeholder>
                              <w:text/>
                            </w:sdtPr>
                            <w:sdtEndPr/>
                            <w:sdtContent>
                              <w:r w:rsidR="00B64173">
                                <w:t>KD</w:t>
                              </w:r>
                            </w:sdtContent>
                          </w:sdt>
                          <w:sdt>
                            <w:sdtPr>
                              <w:alias w:val="CC_Noformat_Partinummer"/>
                              <w:tag w:val="CC_Noformat_Partinummer"/>
                              <w:id w:val="-1709555926"/>
                              <w:placeholder>
                                <w:docPart w:val="60076E7813D74F5BBAE3CB2CC2C4F8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485E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7510" w14:paraId="3E8E93E5" w14:textId="48333E69">
                    <w:pPr>
                      <w:jc w:val="right"/>
                    </w:pPr>
                    <w:sdt>
                      <w:sdtPr>
                        <w:alias w:val="CC_Noformat_Partikod"/>
                        <w:tag w:val="CC_Noformat_Partikod"/>
                        <w:id w:val="-53464382"/>
                        <w:placeholder>
                          <w:docPart w:val="63CFB8C66C3F402AAFFB1491A49CF11F"/>
                        </w:placeholder>
                        <w:text/>
                      </w:sdtPr>
                      <w:sdtEndPr/>
                      <w:sdtContent>
                        <w:r w:rsidR="00B64173">
                          <w:t>KD</w:t>
                        </w:r>
                      </w:sdtContent>
                    </w:sdt>
                    <w:sdt>
                      <w:sdtPr>
                        <w:alias w:val="CC_Noformat_Partinummer"/>
                        <w:tag w:val="CC_Noformat_Partinummer"/>
                        <w:id w:val="-1709555926"/>
                        <w:placeholder>
                          <w:docPart w:val="60076E7813D74F5BBAE3CB2CC2C4F8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90D7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42CAB7" w14:textId="77777777">
    <w:pPr>
      <w:jc w:val="right"/>
    </w:pPr>
  </w:p>
  <w:p w:rsidR="00262EA3" w:rsidP="00776B74" w:rsidRDefault="00262EA3" w14:paraId="606784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7510" w14:paraId="43F988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C8B9D9" wp14:anchorId="0E4A84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7510" w14:paraId="56EB369D" w14:textId="78BA4F7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6417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A7510" w14:paraId="189B0B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7510" w14:paraId="0F0DD395" w14:textId="6C2689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:2007</w:t>
        </w:r>
      </w:sdtContent>
    </w:sdt>
  </w:p>
  <w:p w:rsidR="00262EA3" w:rsidP="00E03A3D" w:rsidRDefault="001A7510" w14:paraId="207AB49A" w14:textId="77D2112B">
    <w:pPr>
      <w:pStyle w:val="Motionr"/>
    </w:pPr>
    <w:sdt>
      <w:sdtPr>
        <w:alias w:val="CC_Noformat_Avtext"/>
        <w:tag w:val="CC_Noformat_Avtext"/>
        <w:id w:val="-2020768203"/>
        <w:lock w:val="sdtContentLocked"/>
        <w:placeholder>
          <w:docPart w:val="63CFB8C66C3F402AAFFB1491A49CF11F"/>
        </w:placeholder>
        <w15:appearance w15:val="hidden"/>
        <w:text/>
      </w:sdtPr>
      <w:sdtEndPr/>
      <w:sdtContent>
        <w:r>
          <w:t>av Magnus Berntsson (KD)</w:t>
        </w:r>
      </w:sdtContent>
    </w:sdt>
  </w:p>
  <w:sdt>
    <w:sdtPr>
      <w:alias w:val="CC_Noformat_Rubtext"/>
      <w:tag w:val="CC_Noformat_Rubtext"/>
      <w:id w:val="-218060500"/>
      <w:lock w:val="sdtContentLocked"/>
      <w:placeholder>
        <w:docPart w:val="60076E7813D74F5BBAE3CB2CC2C4F8DB"/>
      </w:placeholder>
      <w:text/>
    </w:sdtPr>
    <w:sdtEndPr/>
    <w:sdtContent>
      <w:p w:rsidR="00262EA3" w:rsidP="00283E0F" w:rsidRDefault="008927F9" w14:paraId="1E6F37A3" w14:textId="60C676FD">
        <w:pPr>
          <w:pStyle w:val="FSHRub2"/>
        </w:pPr>
        <w:r>
          <w:t>Ett Sverige som står upp för Irans folk</w:t>
        </w:r>
      </w:p>
    </w:sdtContent>
  </w:sdt>
  <w:sdt>
    <w:sdtPr>
      <w:alias w:val="CC_Boilerplate_3"/>
      <w:tag w:val="CC_Boilerplate_3"/>
      <w:id w:val="1606463544"/>
      <w:lock w:val="sdtContentLocked"/>
      <w15:appearance w15:val="hidden"/>
      <w:text w:multiLine="1"/>
    </w:sdtPr>
    <w:sdtEndPr/>
    <w:sdtContent>
      <w:p w:rsidR="00262EA3" w:rsidP="00283E0F" w:rsidRDefault="00262EA3" w14:paraId="2BB62A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41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1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265"/>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F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E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73"/>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6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2E9"/>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7983B"/>
  <w15:chartTrackingRefBased/>
  <w15:docId w15:val="{BF46A75F-C1FB-4476-AC58-55DE2331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45447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00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17D8D2960244DE99879047107423E5"/>
        <w:category>
          <w:name w:val="Allmänt"/>
          <w:gallery w:val="placeholder"/>
        </w:category>
        <w:types>
          <w:type w:val="bbPlcHdr"/>
        </w:types>
        <w:behaviors>
          <w:behavior w:val="content"/>
        </w:behaviors>
        <w:guid w:val="{363D9628-CE77-4BD5-8DF0-03F985D1B9DA}"/>
      </w:docPartPr>
      <w:docPartBody>
        <w:p w:rsidR="000E18ED" w:rsidRDefault="002E4BEC">
          <w:pPr>
            <w:pStyle w:val="DE17D8D2960244DE99879047107423E5"/>
          </w:pPr>
          <w:r w:rsidRPr="005A0A93">
            <w:rPr>
              <w:rStyle w:val="Platshllartext"/>
            </w:rPr>
            <w:t>Förslag till riksdagsbeslut</w:t>
          </w:r>
        </w:p>
      </w:docPartBody>
    </w:docPart>
    <w:docPart>
      <w:docPartPr>
        <w:name w:val="FC57A2BA6E24486DAAC718D201DA81C9"/>
        <w:category>
          <w:name w:val="Allmänt"/>
          <w:gallery w:val="placeholder"/>
        </w:category>
        <w:types>
          <w:type w:val="bbPlcHdr"/>
        </w:types>
        <w:behaviors>
          <w:behavior w:val="content"/>
        </w:behaviors>
        <w:guid w:val="{BCE094BE-28E7-4537-9049-EEED4E8CD62B}"/>
      </w:docPartPr>
      <w:docPartBody>
        <w:p w:rsidR="000E18ED" w:rsidRDefault="002E4BEC">
          <w:pPr>
            <w:pStyle w:val="FC57A2BA6E24486DAAC718D201DA81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C7D6CEBCA54927A1009F9859C0DCB6"/>
        <w:category>
          <w:name w:val="Allmänt"/>
          <w:gallery w:val="placeholder"/>
        </w:category>
        <w:types>
          <w:type w:val="bbPlcHdr"/>
        </w:types>
        <w:behaviors>
          <w:behavior w:val="content"/>
        </w:behaviors>
        <w:guid w:val="{CE60C914-71A7-45ED-8815-36EC57A13E0F}"/>
      </w:docPartPr>
      <w:docPartBody>
        <w:p w:rsidR="000E18ED" w:rsidRDefault="002E4BEC">
          <w:pPr>
            <w:pStyle w:val="47C7D6CEBCA54927A1009F9859C0DCB6"/>
          </w:pPr>
          <w:r w:rsidRPr="005A0A93">
            <w:rPr>
              <w:rStyle w:val="Platshllartext"/>
            </w:rPr>
            <w:t>Motivering</w:t>
          </w:r>
        </w:p>
      </w:docPartBody>
    </w:docPart>
    <w:docPart>
      <w:docPartPr>
        <w:name w:val="212893916C5E4F72A8C72AEA276E4B04"/>
        <w:category>
          <w:name w:val="Allmänt"/>
          <w:gallery w:val="placeholder"/>
        </w:category>
        <w:types>
          <w:type w:val="bbPlcHdr"/>
        </w:types>
        <w:behaviors>
          <w:behavior w:val="content"/>
        </w:behaviors>
        <w:guid w:val="{D3157BE0-EECE-4217-B384-C0D6DCA50917}"/>
      </w:docPartPr>
      <w:docPartBody>
        <w:p w:rsidR="000E18ED" w:rsidRDefault="002E4BEC">
          <w:pPr>
            <w:pStyle w:val="212893916C5E4F72A8C72AEA276E4B04"/>
          </w:pPr>
          <w:r w:rsidRPr="009B077E">
            <w:rPr>
              <w:rStyle w:val="Platshllartext"/>
            </w:rPr>
            <w:t>Namn på motionärer infogas/tas bort via panelen.</w:t>
          </w:r>
        </w:p>
      </w:docPartBody>
    </w:docPart>
    <w:docPart>
      <w:docPartPr>
        <w:name w:val="63CFB8C66C3F402AAFFB1491A49CF11F"/>
        <w:category>
          <w:name w:val="Allmänt"/>
          <w:gallery w:val="placeholder"/>
        </w:category>
        <w:types>
          <w:type w:val="bbPlcHdr"/>
        </w:types>
        <w:behaviors>
          <w:behavior w:val="content"/>
        </w:behaviors>
        <w:guid w:val="{1F3CCB69-C8CA-4574-B026-6A38A36F58FF}"/>
      </w:docPartPr>
      <w:docPartBody>
        <w:p w:rsidR="000E18ED" w:rsidRDefault="002E4BEC">
          <w:pPr>
            <w:pStyle w:val="63CFB8C66C3F402AAFFB1491A49CF11F"/>
          </w:pPr>
          <w:r>
            <w:rPr>
              <w:rStyle w:val="Platshllartext"/>
            </w:rPr>
            <w:t xml:space="preserve"> </w:t>
          </w:r>
        </w:p>
      </w:docPartBody>
    </w:docPart>
    <w:docPart>
      <w:docPartPr>
        <w:name w:val="60076E7813D74F5BBAE3CB2CC2C4F8DB"/>
        <w:category>
          <w:name w:val="Allmänt"/>
          <w:gallery w:val="placeholder"/>
        </w:category>
        <w:types>
          <w:type w:val="bbPlcHdr"/>
        </w:types>
        <w:behaviors>
          <w:behavior w:val="content"/>
        </w:behaviors>
        <w:guid w:val="{46693326-99A5-4975-816F-BD58D240E5A8}"/>
      </w:docPartPr>
      <w:docPartBody>
        <w:p w:rsidR="000E18ED" w:rsidRDefault="002E4BEC">
          <w:pPr>
            <w:pStyle w:val="60076E7813D74F5BBAE3CB2CC2C4F8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EC"/>
    <w:rsid w:val="0008249C"/>
    <w:rsid w:val="000E18ED"/>
    <w:rsid w:val="002E4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17D8D2960244DE99879047107423E5">
    <w:name w:val="DE17D8D2960244DE99879047107423E5"/>
  </w:style>
  <w:style w:type="paragraph" w:customStyle="1" w:styleId="FC57A2BA6E24486DAAC718D201DA81C9">
    <w:name w:val="FC57A2BA6E24486DAAC718D201DA81C9"/>
  </w:style>
  <w:style w:type="paragraph" w:customStyle="1" w:styleId="47C7D6CEBCA54927A1009F9859C0DCB6">
    <w:name w:val="47C7D6CEBCA54927A1009F9859C0DCB6"/>
  </w:style>
  <w:style w:type="paragraph" w:customStyle="1" w:styleId="212893916C5E4F72A8C72AEA276E4B04">
    <w:name w:val="212893916C5E4F72A8C72AEA276E4B04"/>
  </w:style>
  <w:style w:type="paragraph" w:customStyle="1" w:styleId="63CFB8C66C3F402AAFFB1491A49CF11F">
    <w:name w:val="63CFB8C66C3F402AAFFB1491A49CF11F"/>
  </w:style>
  <w:style w:type="paragraph" w:customStyle="1" w:styleId="60076E7813D74F5BBAE3CB2CC2C4F8DB">
    <w:name w:val="60076E7813D74F5BBAE3CB2CC2C4F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ABE2E-1378-4E7E-960C-99A1A712AD7B}"/>
</file>

<file path=customXml/itemProps2.xml><?xml version="1.0" encoding="utf-8"?>
<ds:datastoreItem xmlns:ds="http://schemas.openxmlformats.org/officeDocument/2006/customXml" ds:itemID="{DAF46E6C-6685-40DA-B601-4FFC4CEFF338}"/>
</file>

<file path=customXml/itemProps3.xml><?xml version="1.0" encoding="utf-8"?>
<ds:datastoreItem xmlns:ds="http://schemas.openxmlformats.org/officeDocument/2006/customXml" ds:itemID="{38A3F2D6-16C9-40CB-9AA9-8C532E68579D}"/>
</file>

<file path=customXml/itemProps5.xml><?xml version="1.0" encoding="utf-8"?>
<ds:datastoreItem xmlns:ds="http://schemas.openxmlformats.org/officeDocument/2006/customXml" ds:itemID="{29A6E7A7-C114-4F10-ACAD-E2D03D83FA05}"/>
</file>

<file path=docProps/app.xml><?xml version="1.0" encoding="utf-8"?>
<Properties xmlns="http://schemas.openxmlformats.org/officeDocument/2006/extended-properties" xmlns:vt="http://schemas.openxmlformats.org/officeDocument/2006/docPropsVTypes">
  <Template>Normal</Template>
  <TotalTime>7</TotalTime>
  <Pages>2</Pages>
  <Words>357</Words>
  <Characters>2134</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