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38A" w:rsidRPr="00104411" w:rsidRDefault="0031038A">
      <w:pPr>
        <w:pStyle w:val="Frslagsrubrik"/>
      </w:pPr>
      <w:r w:rsidRPr="00104411">
        <w:t>Förslag till riksdagsbeslut</w:t>
      </w:r>
    </w:p>
    <w:p w:rsidR="0031038A" w:rsidRPr="00104411" w:rsidRDefault="0031038A">
      <w:pPr>
        <w:pStyle w:val="Hemstlatt"/>
      </w:pPr>
      <w:r w:rsidRPr="00104411">
        <w:t>Riksdagen tillkännager för regeringen som sin mening vad som anförs i motionen om Vänersjöfarten.</w:t>
      </w:r>
    </w:p>
    <w:p w:rsidR="0031038A" w:rsidRPr="00104411" w:rsidRDefault="0031038A">
      <w:pPr>
        <w:pStyle w:val="Rubrik1"/>
      </w:pPr>
      <w:r w:rsidRPr="00104411">
        <w:t>Motivering</w:t>
      </w:r>
    </w:p>
    <w:p w:rsidR="0031038A" w:rsidRPr="00104411" w:rsidRDefault="0031038A">
      <w:r w:rsidRPr="00104411">
        <w:t>Sjöfarten är ett miljövänligt sätt att transportera varor och därför viktig att utveckla för att minska utsläppen från vägtrafiken. Sjöfarten är också sa</w:t>
      </w:r>
      <w:r w:rsidRPr="00104411">
        <w:t>m</w:t>
      </w:r>
      <w:r w:rsidRPr="00104411">
        <w:t>hällsekonomiskt lönsam, då den minskar slitaget på vägar och därmed min</w:t>
      </w:r>
      <w:r w:rsidRPr="00104411">
        <w:t>s</w:t>
      </w:r>
      <w:r w:rsidRPr="00104411">
        <w:t>kar behovet av nyinvesteringar för att klara tunga transporter. Därför har Vänersjöfarten stor miljöpolitisk betydelse.</w:t>
      </w:r>
    </w:p>
    <w:p w:rsidR="0031038A" w:rsidRPr="00104411" w:rsidRDefault="0031038A">
      <w:pPr>
        <w:pStyle w:val="Normaltindrag"/>
      </w:pPr>
      <w:r w:rsidRPr="00104411">
        <w:t>Vänersjöfarten är också viktig från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w:t>
      </w:r>
      <w:r w:rsidRPr="00104411">
        <w:t>r en viktig transportled.</w:t>
      </w:r>
    </w:p>
    <w:p w:rsidR="0031038A" w:rsidRPr="00104411" w:rsidRDefault="0031038A">
      <w:pPr>
        <w:pStyle w:val="Normaltindrag"/>
      </w:pPr>
      <w:r w:rsidRPr="00104411">
        <w:t>Många av de industrier som är lokaliserade runt Vänern finns där just tack vare möjligheten att införa råvaror och leverera produkter med sjöfart. Utan Vänersjöfarten hade och har sannolikt industrier av detta slag inte samma konkurrenskraft.</w:t>
      </w:r>
    </w:p>
    <w:p w:rsidR="0031038A" w:rsidRPr="00104411" w:rsidRDefault="0031038A">
      <w:pPr>
        <w:pStyle w:val="Normaltindrag"/>
      </w:pPr>
      <w:r w:rsidRPr="00104411">
        <w:t>Vänersjöfartens totala godsvolym har dock långsamt sjunkit sedan mitten av 1980-talet samtidigt som de totala godsvolymerna till och från Vänero</w:t>
      </w:r>
      <w:r w:rsidRPr="00104411">
        <w:t>m</w:t>
      </w:r>
      <w:r w:rsidRPr="00104411">
        <w:t>rådet ökar. Det finns stor kapacitet i vattenleden och i hamnarna runt Vänern att utnyttja, och kostnaderna för ytterligare ett fartyg i trafik är mycket låga.</w:t>
      </w:r>
    </w:p>
    <w:p w:rsidR="0031038A" w:rsidRPr="00104411" w:rsidRDefault="0031038A">
      <w:pPr>
        <w:pStyle w:val="Normaltindrag"/>
      </w:pPr>
      <w:r w:rsidRPr="00104411">
        <w:t>För att effektivisera transporterna har en del förbättringar gjorts i kanalen och slussarna i Trollhättan. Flera åtgärder återstår dock för att förbättra föru</w:t>
      </w:r>
      <w:r w:rsidRPr="00104411">
        <w:t>t</w:t>
      </w:r>
      <w:r w:rsidRPr="00104411">
        <w:t>sättningarna för Vänersjöfarten. Där är den så kallade Väneröverenskomme</w:t>
      </w:r>
      <w:r w:rsidRPr="00104411">
        <w:t>l</w:t>
      </w:r>
      <w:r w:rsidRPr="00104411">
        <w:t xml:space="preserve">sen en god grund för fortsatt utveckling av Vänersjöfarten. Nu måste staten </w:t>
      </w:r>
      <w:r w:rsidRPr="00104411">
        <w:lastRenderedPageBreak/>
        <w:t>och andra intressenter gå vidare med att utveckla Vänersjöfarten och hamna</w:t>
      </w:r>
      <w:r w:rsidRPr="00104411">
        <w:t>r</w:t>
      </w:r>
      <w:r w:rsidRPr="00104411">
        <w:t>na vid Göta älv för att öka godsvolymerna, inte minst för miljöns skull.</w:t>
      </w:r>
    </w:p>
    <w:p w:rsidR="0031038A" w:rsidRPr="00104411" w:rsidRDefault="0031038A">
      <w:pPr>
        <w:pStyle w:val="Normaltindrag"/>
      </w:pPr>
      <w:r w:rsidRPr="00104411">
        <w:t xml:space="preserve">Riksdagen bör därutöver uppmana regeringen att införa ett tonnagebaserat skattesystem för sjöfarten. Det skulle göra att den svenska sjöfartsnäringen fick likartade villkor som sina konkurrenter och att verksamhet </w:t>
      </w:r>
      <w:r w:rsidRPr="00104411">
        <w:t>och arbetstil</w:t>
      </w:r>
      <w:r w:rsidRPr="00104411">
        <w:t>l</w:t>
      </w:r>
      <w:r w:rsidRPr="00104411">
        <w:t>fällen därför kunde utvecklas i Sverige.</w:t>
      </w:r>
    </w:p>
    <w:p w:rsidR="0031038A" w:rsidRPr="00104411" w:rsidRDefault="0031038A">
      <w:pPr>
        <w:pStyle w:val="Rubrik2"/>
      </w:pPr>
      <w:r w:rsidRPr="00104411">
        <w:t>Värna Vänern</w:t>
      </w:r>
    </w:p>
    <w:p w:rsidR="0031038A" w:rsidRPr="00104411" w:rsidRDefault="0031038A">
      <w:r w:rsidRPr="00104411">
        <w:t>Klimat- och sårbarhetsutredningen konstaterade att Vänern, dess tillflöden och avrinningsområde är ett av Sveriges mest utsatta områden. Vi har sett detta under flera års följd. Bland annat åren 1998, 2000 och 2001 då området kring Vänern drabbades av översvämningar med betydande kostnader som följd.</w:t>
      </w:r>
    </w:p>
    <w:p w:rsidR="0031038A" w:rsidRPr="00104411" w:rsidRDefault="0031038A">
      <w:pPr>
        <w:pStyle w:val="Normaltindrag"/>
      </w:pPr>
      <w:r w:rsidRPr="00104411">
        <w:t>Prognoser finns som säger att de pågående klimatförändringarna ger ökade flöden till Vänern och en höjning av vattennivån i havet. En höjning av nivån i havet gör att tappningen ur Vänern måste minskas samtidigt som troligtvis flödena till Vänern ökar.</w:t>
      </w:r>
    </w:p>
    <w:p w:rsidR="0031038A" w:rsidRPr="00104411" w:rsidRDefault="0031038A">
      <w:pPr>
        <w:pStyle w:val="Normaltindrag"/>
      </w:pPr>
      <w:r w:rsidRPr="00104411">
        <w:t>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blir hårdare och elpriset stige</w:t>
      </w:r>
      <w:r w:rsidRPr="00104411">
        <w:t>r. Vi har idag även en sjöfart på Vänern året runt som gör att man vill hålla en hög vattennivå året runt.</w:t>
      </w:r>
    </w:p>
    <w:p w:rsidR="0031038A" w:rsidRPr="00104411" w:rsidRDefault="0031038A">
      <w:pPr>
        <w:pStyle w:val="Normaltindrag"/>
      </w:pPr>
      <w:r w:rsidRPr="00104411">
        <w:t>Det finns ett samhällsintresse i att hålla en hög nivå i Vänern så att vi tar tillvara vattenkraften på bästa sätt samtidigt som vi kan gynna sjöfarten på Vänern. Dessa intressen tillsammans med de klimatförändringar som kan tänkas komma gör att vi anser att man behöver undersöka och förtydliga de väntade samhällsekonomiska och miljömässiga effekterna av de klimat- och väderförändringar som är att vänt</w:t>
      </w:r>
      <w:r w:rsidRPr="00104411">
        <w:t>a. Att det behövs insatser är troligt, men vilka insatser som behövs vet idag ingen med säkerhet.</w:t>
      </w:r>
    </w:p>
    <w:p w:rsidR="0031038A" w:rsidRPr="00104411" w:rsidRDefault="0031038A">
      <w:pPr>
        <w:pStyle w:val="Rubrik2"/>
      </w:pPr>
      <w:r w:rsidRPr="00104411">
        <w:t>Miljö- och sjösäkerheten på Vänern</w:t>
      </w:r>
    </w:p>
    <w:p w:rsidR="0031038A" w:rsidRPr="00104411" w:rsidRDefault="0031038A">
      <w:r w:rsidRPr="00104411">
        <w:t>Idag är det ett något oklart läge vad gäller sjösäkerheten på Vänern. Sjöräd</w:t>
      </w:r>
      <w:r w:rsidRPr="00104411">
        <w:t>d</w:t>
      </w:r>
      <w:r w:rsidRPr="00104411">
        <w:t>ningen som är en ideell förening bedriver i många stycken en fantastisk ver</w:t>
      </w:r>
      <w:r w:rsidRPr="00104411">
        <w:t>k</w:t>
      </w:r>
      <w:r w:rsidRPr="00104411">
        <w:t>samhet och samarbetet med det offentliga tycks fungera bra. Det oklara ligger dock i att det tycks saknas gemensam hållning från staten och komm</w:t>
      </w:r>
      <w:r w:rsidRPr="00104411">
        <w:t>u</w:t>
      </w:r>
      <w:r w:rsidRPr="00104411">
        <w:t>nerna runt Vänern om vem som har det yttersta ansvaret för sjösäkerheten på V</w:t>
      </w:r>
      <w:r w:rsidRPr="00104411">
        <w:t>ä</w:t>
      </w:r>
      <w:r w:rsidRPr="00104411">
        <w:t>nern. Vänerns storlek och omfattande kommersiella trafik gör att sjön mer är att likna vid ett hav. Idag är det så att om ett oljeutsläpp sker så har staten ansvaret genom Kustbevakningen intill dess att utsläppe</w:t>
      </w:r>
      <w:r w:rsidRPr="00104411">
        <w:t>n når land. Då öve</w:t>
      </w:r>
      <w:r w:rsidRPr="00104411">
        <w:t>r</w:t>
      </w:r>
      <w:r w:rsidRPr="00104411">
        <w:t>går ansvaret på kommunerna och länsstyrelsen. Med tanke på att Vänern är en av världens största sötvattentäkter och försörjer stora mängder med männ</w:t>
      </w:r>
      <w:r w:rsidRPr="00104411">
        <w:t>i</w:t>
      </w:r>
      <w:r w:rsidRPr="00104411">
        <w:t xml:space="preserve">skor med sötvatten borde det finnas en sammanhållen strategi för hur Vänern ska skyddas och vem som ska ha det yttersta ansvaret vid utsläpp. Till detta behöver kopplas en översyn av ansvaret för sjösäkerheten och vilka resurser som faktiskt läggs samt hur dessa hålls samman. Strandsatta vrak är också något som blivit ett problem för Vänern. </w:t>
      </w:r>
      <w:r w:rsidRPr="00104411">
        <w:t>Ansvaret för vrak eller fartyg som kan liknas vid vrak behöver förtydligas och möjligheten för det offentliga att vidta åtgärder bör öka.</w:t>
      </w:r>
    </w:p>
    <w:p w:rsidR="0031038A" w:rsidRPr="00104411" w:rsidRDefault="0031038A">
      <w:pPr>
        <w:pStyle w:val="Rubrik2"/>
      </w:pPr>
      <w:r w:rsidRPr="00104411">
        <w:t>Sjöfarten på Vänern hjälper till att sätta jobben först</w:t>
      </w:r>
    </w:p>
    <w:p w:rsidR="0031038A" w:rsidRPr="00104411" w:rsidRDefault="0031038A">
      <w:r w:rsidRPr="00104411">
        <w:t>Vänersjöfarten är också viktig från regionalpolitisk synpunkt. Den är en bet</w:t>
      </w:r>
      <w:r w:rsidRPr="00104411">
        <w:t>y</w:t>
      </w:r>
      <w:r w:rsidRPr="00104411">
        <w:t>dande näring tillsammans med hamnarna runt Vänern. Menar vi allvar med att skapa gröna jobb kan vi inte bortse från den potential som ligger i sjöfarten på Vänern.</w:t>
      </w:r>
    </w:p>
    <w:p w:rsidR="0031038A" w:rsidRPr="00104411" w:rsidRDefault="0031038A">
      <w:pPr>
        <w:pStyle w:val="Normaltindrag"/>
      </w:pPr>
      <w:r w:rsidRPr="00104411">
        <w:t>Det transporteras omfattande volymer gods till och från företag kring sjön, inte minst till Karlstad. Den har också stor betydelse för alla företag som är beroende av väl fungerande transporter i regionen och är därför en viktig transportled.</w:t>
      </w:r>
    </w:p>
    <w:p w:rsidR="0031038A" w:rsidRPr="00104411" w:rsidRDefault="0031038A">
      <w:pPr>
        <w:pStyle w:val="Normaltindrag"/>
      </w:pPr>
      <w:r w:rsidRPr="00104411">
        <w:t>Många av de industrier som är lokaliserade runt Vänern finns där just tack vare möjligheten att införa råvaror och leverera produkter med sjöfart. Utan Vänersjöfarten hade och har sannolikt industrier av detta slag inte samma konkurrenskraft.</w:t>
      </w:r>
    </w:p>
    <w:p w:rsidR="0031038A" w:rsidRPr="00104411" w:rsidRDefault="0031038A">
      <w:pPr>
        <w:pStyle w:val="Normaltindrag"/>
      </w:pPr>
      <w:r w:rsidRPr="00104411">
        <w:t>Vänersjöfartens totala godsvolym har dock långsamt sjunkit sedan mitten av 1980-talet samtidigt som de totala godsvolymerna till och från Vänero</w:t>
      </w:r>
      <w:r w:rsidRPr="00104411">
        <w:t>m</w:t>
      </w:r>
      <w:r w:rsidRPr="00104411">
        <w:t>rådet ökat. Det finns stor kapacitet i vattenleden och i hamnarna runt Vänern att utnyttja, och kostnaderna för ytterligare ett fartyg i trafik är mycket låga.</w:t>
      </w:r>
    </w:p>
    <w:p w:rsidR="0031038A" w:rsidRPr="00104411" w:rsidRDefault="0031038A">
      <w:pPr>
        <w:pStyle w:val="Rubrik2"/>
      </w:pPr>
      <w:r w:rsidRPr="00104411">
        <w:t>Göta älv är aortan för sjöfarten i Vänern</w:t>
      </w:r>
    </w:p>
    <w:p w:rsidR="0031038A" w:rsidRPr="00104411" w:rsidRDefault="0031038A">
      <w:r w:rsidRPr="00104411">
        <w:t>För att effektivisera transporterna har en del förbättringar gjorts i kanalen och slussarna i Trollhättan. Flera åtgärder återstår dock att göra för att förbät</w:t>
      </w:r>
      <w:r w:rsidRPr="00104411">
        <w:t>t</w:t>
      </w:r>
      <w:r w:rsidRPr="00104411">
        <w:t>ra förutsättningarna för Vänersjöfarten. Där är den s.k. Väneröverenskomme</w:t>
      </w:r>
      <w:r w:rsidRPr="00104411">
        <w:t>l</w:t>
      </w:r>
      <w:r w:rsidRPr="00104411">
        <w:t>sen en god grund för fortsatt utveckling av Vänersjöfarten. Nu måste staten och andra intressenter gå vidare med att utveckla Vänersjöfarten och hamna</w:t>
      </w:r>
      <w:r w:rsidRPr="00104411">
        <w:t>r</w:t>
      </w:r>
      <w:r w:rsidRPr="00104411">
        <w:t>na vid Göta älv för att öka godsvolymerna, inte minst för miljöns skull.</w:t>
      </w:r>
    </w:p>
    <w:p w:rsidR="0031038A" w:rsidRPr="00104411" w:rsidRDefault="0031038A">
      <w:pPr>
        <w:pStyle w:val="Normaltindrag"/>
      </w:pPr>
      <w:r w:rsidRPr="00104411">
        <w:t>Utredningen Utbyggnader av slussar i Trollhätte kanal som har undersökt situationen har dock kommit fram till att slussarna i Trollhättan inte ens ska ersättas när de nuvarande är för gamla år 2030. Nuvarande slu</w:t>
      </w:r>
      <w:r w:rsidRPr="00104411">
        <w:t>ssar i Trollhätte kanal beräknas dock ha en maximal livslängd på 20 år, förutsatt att renov</w:t>
      </w:r>
      <w:r w:rsidRPr="00104411">
        <w:t>e</w:t>
      </w:r>
      <w:r w:rsidRPr="00104411">
        <w:t>ringsarbeten utförs löpande. Befintliga slussar kan alltså inte renoveras för att hålla för åretruntbruk efter år 2030. Därefter måste antingen nya slussar fi</w:t>
      </w:r>
      <w:r w:rsidRPr="00104411">
        <w:t>n</w:t>
      </w:r>
      <w:r w:rsidRPr="00104411">
        <w:t>nas på plats eller handelssjöfarten i Trollhätte kanal läggas ner.</w:t>
      </w:r>
    </w:p>
    <w:p w:rsidR="0031038A" w:rsidRPr="00104411" w:rsidRDefault="0031038A">
      <w:pPr>
        <w:pStyle w:val="Normaltindrag"/>
      </w:pPr>
      <w:r w:rsidRPr="00104411">
        <w:t>Ett annat hot mot handelssjöfarten på Göta älv är de planer som ibland d</w:t>
      </w:r>
      <w:r w:rsidRPr="00104411">
        <w:t>y</w:t>
      </w:r>
      <w:r w:rsidRPr="00104411">
        <w:t>ker upp på lågbyggda broar över älven. Otillräcklig höjd på de broar som korsar Göta älv skulle självklart hindra sjöfartens möjligheter att ta sig fram. Det bör man ta hänsyn till vid planering av eventuella nya fasta förbindelser.</w:t>
      </w:r>
    </w:p>
    <w:p w:rsidR="0031038A" w:rsidRPr="00104411" w:rsidRDefault="0031038A">
      <w:pPr>
        <w:pStyle w:val="Normaltindrag"/>
      </w:pPr>
      <w:r w:rsidRPr="00104411">
        <w:t>Det kommer att innebära dödsstöten för sjöfarten eftersom det är Göta älv som är aortan för Vänersjöfarten. Det behövs besked om framtiden snarast eftersom det nu läggs en död hand över eventuella investeringar i Vänerha</w:t>
      </w:r>
      <w:r w:rsidRPr="00104411">
        <w:t>m</w:t>
      </w:r>
      <w:r w:rsidRPr="00104411">
        <w:t>narna. De stora hamnarna i Karlstad, Kristinehamn, Otterbäcken, Lidköping och Vänersborg behöver få besked snarast möjligt. Det gäller även för andra hamnar i Vänern, såsom Hönsäter, Mariestad och Åmål.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4411">
        <w:trPr>
          <w:cantSplit/>
        </w:trPr>
        <w:tc>
          <w:tcPr>
            <w:tcW w:w="3046" w:type="dxa"/>
          </w:tcPr>
          <w:p w:rsidR="0031038A" w:rsidRPr="00104411" w:rsidRDefault="0031038A">
            <w:pPr>
              <w:pStyle w:val="UnderskriftDatum"/>
              <w:spacing w:before="240"/>
            </w:pPr>
            <w:r w:rsidRPr="00104411">
              <w:t>Stockholm den 4 oktober 2011</w:t>
            </w:r>
          </w:p>
        </w:tc>
        <w:tc>
          <w:tcPr>
            <w:tcW w:w="3047" w:type="dxa"/>
          </w:tcPr>
          <w:p w:rsidR="0031038A" w:rsidRPr="00104411" w:rsidRDefault="0031038A">
            <w:pPr>
              <w:pStyle w:val="Underskrifter"/>
              <w:spacing w:before="240"/>
            </w:pPr>
          </w:p>
        </w:tc>
      </w:tr>
      <w:tr w:rsidR="00000000" w:rsidRPr="00104411">
        <w:trPr>
          <w:cantSplit/>
        </w:trPr>
        <w:tc>
          <w:tcPr>
            <w:tcW w:w="3046" w:type="dxa"/>
          </w:tcPr>
          <w:p w:rsidR="0031038A" w:rsidRPr="00104411" w:rsidRDefault="0031038A">
            <w:pPr>
              <w:pStyle w:val="Underskrifter"/>
            </w:pPr>
            <w:r w:rsidRPr="00104411">
              <w:t>Jörgen Hellman (S)</w:t>
            </w:r>
          </w:p>
        </w:tc>
        <w:tc>
          <w:tcPr>
            <w:tcW w:w="3046" w:type="dxa"/>
          </w:tcPr>
          <w:p w:rsidR="0031038A" w:rsidRPr="00104411" w:rsidRDefault="0031038A">
            <w:pPr>
              <w:pStyle w:val="Underskrifter"/>
            </w:pPr>
          </w:p>
        </w:tc>
      </w:tr>
      <w:tr w:rsidR="00000000" w:rsidRPr="00104411">
        <w:trPr>
          <w:cantSplit/>
        </w:trPr>
        <w:tc>
          <w:tcPr>
            <w:tcW w:w="3046" w:type="dxa"/>
          </w:tcPr>
          <w:p w:rsidR="0031038A" w:rsidRPr="00104411" w:rsidRDefault="0031038A">
            <w:pPr>
              <w:pStyle w:val="Underskrifter"/>
            </w:pPr>
            <w:r w:rsidRPr="00104411">
              <w:t>Peter Johnsson (S)</w:t>
            </w:r>
          </w:p>
        </w:tc>
        <w:tc>
          <w:tcPr>
            <w:tcW w:w="3046" w:type="dxa"/>
          </w:tcPr>
          <w:p w:rsidR="0031038A" w:rsidRPr="00104411" w:rsidRDefault="0031038A">
            <w:pPr>
              <w:pStyle w:val="Underskrifter"/>
            </w:pPr>
            <w:r w:rsidRPr="00104411">
              <w:t>Christina Oskarsson (S)</w:t>
            </w:r>
          </w:p>
        </w:tc>
      </w:tr>
      <w:tr w:rsidR="00000000" w:rsidRPr="00104411">
        <w:trPr>
          <w:cantSplit/>
        </w:trPr>
        <w:tc>
          <w:tcPr>
            <w:tcW w:w="3046" w:type="dxa"/>
          </w:tcPr>
          <w:p w:rsidR="0031038A" w:rsidRPr="00104411" w:rsidRDefault="0031038A">
            <w:pPr>
              <w:pStyle w:val="Underskrifter"/>
            </w:pPr>
            <w:r w:rsidRPr="00104411">
              <w:t>Carina Ohlsson (S)</w:t>
            </w:r>
          </w:p>
        </w:tc>
        <w:tc>
          <w:tcPr>
            <w:tcW w:w="3046" w:type="dxa"/>
          </w:tcPr>
          <w:p w:rsidR="0031038A" w:rsidRPr="00104411" w:rsidRDefault="0031038A">
            <w:pPr>
              <w:pStyle w:val="Underskrifter"/>
            </w:pPr>
          </w:p>
        </w:tc>
      </w:tr>
    </w:tbl>
    <w:p w:rsidR="0031038A" w:rsidRPr="00104411" w:rsidRDefault="0031038A">
      <w:pPr>
        <w:pStyle w:val="Normaltindrag"/>
      </w:pPr>
    </w:p>
    <w:sectPr w:rsidR="0031038A" w:rsidRPr="001044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38A" w:rsidRPr="00104411" w:rsidRDefault="0031038A">
      <w:r w:rsidRPr="00104411">
        <w:separator/>
      </w:r>
    </w:p>
  </w:endnote>
  <w:endnote w:type="continuationSeparator" w:id="0">
    <w:p w:rsidR="0031038A" w:rsidRPr="00104411" w:rsidRDefault="0031038A">
      <w:r w:rsidRPr="001044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104411">
    <w:pPr>
      <w:pStyle w:val="Sidfot"/>
    </w:pPr>
    <w:r w:rsidRPr="001044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399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8A" w:rsidRDefault="0031038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38A" w:rsidRDefault="0031038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104411">
    <w:pPr>
      <w:pStyle w:val="Sidfot"/>
    </w:pPr>
    <w:r w:rsidRPr="001044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5911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8A" w:rsidRDefault="003103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38A" w:rsidRDefault="003103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104411">
    <w:pPr>
      <w:pStyle w:val="Sidfot"/>
    </w:pPr>
    <w:r w:rsidRPr="001044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259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8A" w:rsidRDefault="003103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38A" w:rsidRDefault="003103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38A" w:rsidRPr="00104411" w:rsidRDefault="0031038A">
      <w:r w:rsidRPr="00104411">
        <w:separator/>
      </w:r>
    </w:p>
  </w:footnote>
  <w:footnote w:type="continuationSeparator" w:id="0">
    <w:p w:rsidR="0031038A" w:rsidRPr="00104411" w:rsidRDefault="0031038A">
      <w:r w:rsidRPr="001044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104411">
    <w:pPr>
      <w:pStyle w:val="Sidhuvud"/>
    </w:pPr>
    <w:r w:rsidRPr="001044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450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8A" w:rsidRDefault="003103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38A" w:rsidRDefault="003103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104411">
    <w:pPr>
      <w:pStyle w:val="Sidhuvud"/>
    </w:pPr>
    <w:r w:rsidRPr="001044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31456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38A" w:rsidRDefault="003103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38A" w:rsidRDefault="003103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38A" w:rsidRPr="00104411" w:rsidRDefault="0031038A">
    <w:pPr>
      <w:pStyle w:val="FSHNormal"/>
      <w:tabs>
        <w:tab w:val="right" w:pos="5840"/>
      </w:tabs>
    </w:pPr>
    <w:r w:rsidRPr="00104411">
      <w:br/>
    </w:r>
    <w:r w:rsidRPr="00104411">
      <w:fldChar w:fldCharType="begin" w:fldLock="1"/>
    </w:r>
    <w:r w:rsidRPr="00104411">
      <w:instrText xml:space="preserve"> DOCPROPERTY</w:instrText>
    </w:r>
    <w:r w:rsidRPr="00104411">
      <w:rPr>
        <w:sz w:val="18"/>
      </w:rPr>
      <w:instrText xml:space="preserve"> "YearUser" *\charformat </w:instrText>
    </w:r>
    <w:r w:rsidRPr="00104411">
      <w:fldChar w:fldCharType="separate"/>
    </w:r>
    <w:r w:rsidRPr="00104411">
      <w:t>2011/12</w:t>
    </w:r>
    <w:r w:rsidRPr="00104411">
      <w:fldChar w:fldCharType="end"/>
    </w:r>
    <w:r w:rsidRPr="00104411">
      <w:t xml:space="preserve"> </w:t>
    </w:r>
    <w:r w:rsidRPr="00104411">
      <w:tab/>
      <w:t xml:space="preserve">mnr: </w:t>
    </w:r>
    <w:r w:rsidRPr="00104411">
      <w:fldChar w:fldCharType="begin" w:fldLock="1"/>
    </w:r>
    <w:r w:rsidRPr="00104411">
      <w:instrText xml:space="preserve"> DOCPROPERTY</w:instrText>
    </w:r>
    <w:r w:rsidRPr="00104411">
      <w:rPr>
        <w:sz w:val="18"/>
      </w:rPr>
      <w:instrText xml:space="preserve"> "Motionsnummer" *\charformat </w:instrText>
    </w:r>
    <w:r w:rsidRPr="00104411">
      <w:fldChar w:fldCharType="separate"/>
    </w:r>
    <w:r w:rsidRPr="00104411">
      <w:t>T446</w:t>
    </w:r>
    <w:r w:rsidRPr="00104411">
      <w:fldChar w:fldCharType="end"/>
    </w:r>
    <w:r w:rsidRPr="00104411">
      <w:br/>
    </w:r>
    <w:r w:rsidRPr="00104411">
      <w:fldChar w:fldCharType="begin" w:fldLock="1"/>
    </w:r>
    <w:r w:rsidRPr="00104411">
      <w:instrText xml:space="preserve"> DOCPROPERTY</w:instrText>
    </w:r>
    <w:r w:rsidRPr="00104411">
      <w:rPr>
        <w:sz w:val="18"/>
      </w:rPr>
      <w:instrText xml:space="preserve"> "Samling" *\charformat </w:instrText>
    </w:r>
    <w:r w:rsidRPr="00104411">
      <w:fldChar w:fldCharType="end"/>
    </w:r>
    <w:r w:rsidRPr="00104411">
      <w:tab/>
      <w:t xml:space="preserve">pnr: </w:t>
    </w:r>
    <w:r w:rsidRPr="00104411">
      <w:fldChar w:fldCharType="begin" w:fldLock="1"/>
    </w:r>
    <w:r w:rsidRPr="00104411">
      <w:instrText xml:space="preserve"> DOCPROPERTY</w:instrText>
    </w:r>
    <w:r w:rsidRPr="00104411">
      <w:rPr>
        <w:sz w:val="18"/>
      </w:rPr>
      <w:instrText xml:space="preserve"> "Partinummer" *\charformat </w:instrText>
    </w:r>
    <w:r w:rsidRPr="00104411">
      <w:fldChar w:fldCharType="separate"/>
    </w:r>
    <w:r w:rsidRPr="00104411">
      <w:t>S10003</w:t>
    </w:r>
    <w:r w:rsidRPr="00104411">
      <w:fldChar w:fldCharType="end"/>
    </w:r>
  </w:p>
  <w:p w:rsidR="0031038A" w:rsidRPr="00104411" w:rsidRDefault="0031038A">
    <w:pPr>
      <w:pStyle w:val="FSHRub1"/>
    </w:pPr>
    <w:r w:rsidRPr="00104411">
      <w:t>Motion till riksdagen</w:t>
    </w:r>
    <w:r w:rsidRPr="00104411">
      <w:br/>
    </w:r>
    <w:r w:rsidRPr="00104411">
      <w:fldChar w:fldCharType="begin" w:fldLock="1"/>
    </w:r>
    <w:r w:rsidRPr="00104411">
      <w:instrText xml:space="preserve"> DOCPROPERTY "YearUser" *\charformat </w:instrText>
    </w:r>
    <w:r w:rsidRPr="00104411">
      <w:fldChar w:fldCharType="separate"/>
    </w:r>
    <w:r w:rsidRPr="00104411">
      <w:t>2011/12</w:t>
    </w:r>
    <w:r w:rsidRPr="00104411">
      <w:fldChar w:fldCharType="end"/>
    </w:r>
    <w:r w:rsidRPr="00104411">
      <w:t>:</w:t>
    </w:r>
    <w:r w:rsidRPr="00104411">
      <w:fldChar w:fldCharType="begin" w:fldLock="1"/>
    </w:r>
    <w:r w:rsidRPr="00104411">
      <w:instrText xml:space="preserve"> DOCPROPERTY "Motionsnummer" *\charformat </w:instrText>
    </w:r>
    <w:r w:rsidRPr="00104411">
      <w:fldChar w:fldCharType="separate"/>
    </w:r>
    <w:r w:rsidRPr="00104411">
      <w:t>T446</w:t>
    </w:r>
    <w:r w:rsidRPr="00104411">
      <w:fldChar w:fldCharType="end"/>
    </w:r>
  </w:p>
  <w:p w:rsidR="0031038A" w:rsidRPr="00104411" w:rsidRDefault="0031038A">
    <w:pPr>
      <w:pStyle w:val="FSHNormalS5"/>
    </w:pPr>
    <w:r w:rsidRPr="00104411">
      <w:fldChar w:fldCharType="begin" w:fldLock="1"/>
    </w:r>
    <w:r w:rsidRPr="00104411">
      <w:instrText xml:space="preserve"> DOCPROPERTY "MotionarText" *\charformat </w:instrText>
    </w:r>
    <w:r w:rsidRPr="00104411">
      <w:fldChar w:fldCharType="separate"/>
    </w:r>
    <w:r w:rsidRPr="00104411">
      <w:t>av Jörgen Hellman m.fl. (S)</w:t>
    </w:r>
    <w:r w:rsidRPr="00104411">
      <w:fldChar w:fldCharType="end"/>
    </w:r>
    <w:r w:rsidRPr="00104411">
      <w:br/>
    </w:r>
    <w:r w:rsidRPr="00104411">
      <w:fldChar w:fldCharType="begin" w:fldLock="1"/>
    </w:r>
    <w:r w:rsidRPr="00104411">
      <w:instrText xml:space="preserve"> DOCPROPERTY "SvarFrasKort" *\charformat </w:instrText>
    </w:r>
    <w:r w:rsidRPr="00104411">
      <w:fldChar w:fldCharType="end"/>
    </w:r>
  </w:p>
  <w:p w:rsidR="0031038A" w:rsidRPr="00104411" w:rsidRDefault="0031038A">
    <w:pPr>
      <w:pStyle w:val="FSHTitel"/>
    </w:pPr>
    <w:r w:rsidRPr="00104411">
      <w:fldChar w:fldCharType="begin" w:fldLock="1"/>
    </w:r>
    <w:r w:rsidRPr="00104411">
      <w:instrText xml:space="preserve"> DOCPROPERTY</w:instrText>
    </w:r>
    <w:r w:rsidRPr="00104411">
      <w:rPr>
        <w:sz w:val="18"/>
      </w:rPr>
      <w:instrText xml:space="preserve"> "RubrikSvar" *\charformat </w:instrText>
    </w:r>
    <w:r w:rsidRPr="00104411">
      <w:fldChar w:fldCharType="separate"/>
    </w:r>
    <w:r w:rsidRPr="00104411">
      <w:t>Vänersjöfarten</w:t>
    </w:r>
    <w:r w:rsidRPr="00104411">
      <w:fldChar w:fldCharType="end"/>
    </w:r>
  </w:p>
  <w:p w:rsidR="0031038A" w:rsidRPr="00104411" w:rsidRDefault="0031038A">
    <w:pPr>
      <w:pStyle w:val="Normal00"/>
    </w:pPr>
  </w:p>
  <w:p w:rsidR="0031038A" w:rsidRPr="00104411" w:rsidRDefault="003103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7564248">
    <w:abstractNumId w:val="3"/>
  </w:num>
  <w:num w:numId="2" w16cid:durableId="1878666424">
    <w:abstractNumId w:val="2"/>
  </w:num>
  <w:num w:numId="3" w16cid:durableId="1111129157">
    <w:abstractNumId w:val="1"/>
  </w:num>
  <w:num w:numId="4" w16cid:durableId="1224411979">
    <w:abstractNumId w:val="0"/>
  </w:num>
  <w:num w:numId="5" w16cid:durableId="1931573510">
    <w:abstractNumId w:val="7"/>
  </w:num>
  <w:num w:numId="6" w16cid:durableId="548615070">
    <w:abstractNumId w:val="6"/>
  </w:num>
  <w:num w:numId="7" w16cid:durableId="88428942">
    <w:abstractNumId w:val="5"/>
  </w:num>
  <w:num w:numId="8" w16cid:durableId="1866794195">
    <w:abstractNumId w:val="4"/>
  </w:num>
  <w:num w:numId="9" w16cid:durableId="1417705504">
    <w:abstractNumId w:val="8"/>
  </w:num>
  <w:num w:numId="10" w16cid:durableId="693308135">
    <w:abstractNumId w:val="9"/>
  </w:num>
  <w:num w:numId="11" w16cid:durableId="2005622839">
    <w:abstractNumId w:val="10"/>
  </w:num>
  <w:num w:numId="12" w16cid:durableId="1868986618">
    <w:abstractNumId w:val="13"/>
  </w:num>
  <w:num w:numId="13" w16cid:durableId="1826314536">
    <w:abstractNumId w:val="15"/>
  </w:num>
  <w:num w:numId="14" w16cid:durableId="390734951">
    <w:abstractNumId w:val="16"/>
  </w:num>
  <w:num w:numId="15" w16cid:durableId="1128815349">
    <w:abstractNumId w:val="11"/>
  </w:num>
  <w:num w:numId="16" w16cid:durableId="839929017">
    <w:abstractNumId w:val="18"/>
  </w:num>
  <w:num w:numId="17" w16cid:durableId="261452176">
    <w:abstractNumId w:val="17"/>
  </w:num>
  <w:num w:numId="18" w16cid:durableId="1922830095">
    <w:abstractNumId w:val="14"/>
  </w:num>
  <w:num w:numId="19" w16cid:durableId="1851331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7-05"/>
    <w:docVar w:name="PersonGUIDs" w:val="{18C2DAAE-5392-418E-9764-4B155BD54E99},{F3B87775-A8BB-406C-A44B-19CEB86061DE},{6AC50AB5-FA44-4991-A8D3-AF7E74BF18DC},{0B4B3970-BBD9-4A71-B6C2-8655225545FF}"/>
  </w:docVars>
  <w:rsids>
    <w:rsidRoot w:val="00F36DB4"/>
    <w:rsid w:val="00104411"/>
    <w:rsid w:val="0031038A"/>
    <w:rsid w:val="00F36D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043E88-FBB8-4911-A708-6BB769007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1227</Words>
  <Characters>6803</Characters>
  <Application>Microsoft Office Word</Application>
  <DocSecurity>4</DocSecurity>
  <Lines>125</Lines>
  <Paragraphs>36</Paragraphs>
  <ScaleCrop>false</ScaleCrop>
  <HeadingPairs>
    <vt:vector size="2" baseType="variant">
      <vt:variant>
        <vt:lpstr>Rubrik</vt:lpstr>
      </vt:variant>
      <vt:variant>
        <vt:i4>1</vt:i4>
      </vt:variant>
    </vt:vector>
  </HeadingPairs>
  <TitlesOfParts>
    <vt:vector size="1" baseType="lpstr">
      <vt:lpstr>S10003</vt:lpstr>
    </vt:vector>
  </TitlesOfParts>
  <Company>Riksdagen</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S10003</dc:title>
  <dc:subject>S10003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2011-12-21T09:11:00Z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mot2000_533_2011-07-05</vt:lpwstr>
  </property>
  <property fmtid="{D5CDD505-2E9C-101B-9397-08002B2CF9AE}" pid="3" name="version">
    <vt:lpwstr>mot2000_533_2011-07-05</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Jörgen Hellman m.fl. (S)</vt:lpwstr>
  </property>
  <property fmtid="{D5CDD505-2E9C-101B-9397-08002B2CF9AE}" pid="26" name="MotionarLista">
    <vt:lpwstr>Hellman, Jörgen (S)\Johnsson, Peter (S)\Oskarsson, Christina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Peter Johnsson (S), Christina Oskarsson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20112012000000000083000100030069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20112012000000000083000100030069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{7CFB252E-693D-42BE-9AA5-7EEADC1CCFDB}</vt:lpwstr>
  </property>
  <property fmtid="{D5CDD505-2E9C-101B-9397-08002B2CF9AE}" pid="53" name="Överföringar">
    <vt:i4>0</vt:i4>
  </property>
  <property fmtid="{D5CDD505-2E9C-101B-9397-08002B2CF9AE}" pid="54" name="Checksum">
    <vt:lpwstr>*1020452633013*</vt:lpwstr>
  </property>
  <property fmtid="{D5CDD505-2E9C-101B-9397-08002B2CF9AE}" pid="55" name="skuggnummer">
    <vt:lpwstr>2654</vt:lpwstr>
  </property>
  <property fmtid="{D5CDD505-2E9C-101B-9397-08002B2CF9AE}" pid="56" name="urixVersion">
    <vt:lpwstr>4.5.0.25</vt:lpwstr>
  </property>
  <property fmtid="{D5CDD505-2E9C-101B-9397-08002B2CF9AE}" pid="57" name="urixOrigin">
    <vt:lpwstr>111221 10:13:44.037</vt:lpwstr>
  </property>
  <property fmtid="{D5CDD505-2E9C-101B-9397-08002B2CF9AE}" pid="58" name="urixGuid">
    <vt:lpwstr>{2E46C529-6B01-47AA-9AF0-DDB0761A8BE8}</vt:lpwstr>
  </property>
</Properties>
</file>