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1D38B7BA064103A6C0018EA1C7D075"/>
        </w:placeholder>
        <w:text/>
      </w:sdtPr>
      <w:sdtEndPr/>
      <w:sdtContent>
        <w:p w:rsidRPr="009B062B" w:rsidR="00AF30DD" w:rsidP="00DA28CE" w:rsidRDefault="00AF30DD" w14:paraId="5F6A7AA5" w14:textId="77777777">
          <w:pPr>
            <w:pStyle w:val="Rubrik1"/>
            <w:spacing w:after="300"/>
          </w:pPr>
          <w:r w:rsidRPr="009B062B">
            <w:t>Förslag till riksdagsbeslut</w:t>
          </w:r>
        </w:p>
      </w:sdtContent>
    </w:sdt>
    <w:sdt>
      <w:sdtPr>
        <w:alias w:val="Yrkande 1"/>
        <w:tag w:val="e10571f2-b87d-47a3-a138-bfb78b900d47"/>
        <w:id w:val="608708069"/>
        <w:lock w:val="sdtLocked"/>
      </w:sdtPr>
      <w:sdtEndPr/>
      <w:sdtContent>
        <w:p w:rsidR="00F54133" w:rsidRDefault="007128F8" w14:paraId="12EFE7A8" w14:textId="33DB4C65">
          <w:pPr>
            <w:pStyle w:val="Frslagstext"/>
            <w:numPr>
              <w:ilvl w:val="0"/>
              <w:numId w:val="0"/>
            </w:numPr>
          </w:pPr>
          <w:r>
            <w:t>Riksdagen ställer sig bakom det som anförs i motionen om vikten av att tandvårdssystemet ses över för att närma sig hälso- och sjukvårdens system i syfte att gynna en regelbunden och förebyggande tandvård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155F1E2CED489A903660EE185DFE3B"/>
        </w:placeholder>
        <w:text/>
      </w:sdtPr>
      <w:sdtEndPr/>
      <w:sdtContent>
        <w:p w:rsidRPr="009B062B" w:rsidR="006D79C9" w:rsidP="00333E95" w:rsidRDefault="006D79C9" w14:paraId="1896D819" w14:textId="77777777">
          <w:pPr>
            <w:pStyle w:val="Rubrik1"/>
          </w:pPr>
          <w:r>
            <w:t>Motivering</w:t>
          </w:r>
        </w:p>
      </w:sdtContent>
    </w:sdt>
    <w:p w:rsidR="00096445" w:rsidP="00A70EDA" w:rsidRDefault="004834DD" w14:paraId="6DECF62B" w14:textId="77777777">
      <w:pPr>
        <w:pStyle w:val="Normalutanindragellerluft"/>
      </w:pPr>
      <w:bookmarkStart w:name="_GoBack" w:id="1"/>
      <w:bookmarkEnd w:id="1"/>
      <w:r w:rsidRPr="00096445">
        <w:t>Sverige har upplevt många jämlikhetsreformer, inte minst i välfärden. På några områden kvarstår dock mycket att göra. Ett sådant område är tandvården. Förebyggande tandvård är oerhört kostnadseffektiv och bidrar dessutom till att förebygga långt fler fall av ohälsa än de som omedelbart syns i mun och käke. I och med att tandvård idag är så kostsam för den enskilde, undviker många vuxna helt enkelt att gå till tandläkaren innan deras tillstånd blir akuta och då ofta mycket d</w:t>
      </w:r>
      <w:r w:rsidR="00096445">
        <w:t>yra och smärtsamma att åtgärda.</w:t>
      </w:r>
    </w:p>
    <w:p w:rsidRPr="00096445" w:rsidR="004834DD" w:rsidP="00A70EDA" w:rsidRDefault="004834DD" w14:paraId="36ACCD94" w14:textId="54336E09">
      <w:r w:rsidRPr="00096445">
        <w:t>Utgångspunkten i svensk välfärd är att den ska ges efter behov, inte utifrån ekono</w:t>
      </w:r>
      <w:r w:rsidR="00A70EDA">
        <w:softHyphen/>
      </w:r>
      <w:r w:rsidRPr="00096445">
        <w:t>miska förutsättningar. Ifråga om tandvård är det alltjämt en klassfråga och det är angelä</w:t>
      </w:r>
      <w:r w:rsidR="00A70EDA">
        <w:softHyphen/>
      </w:r>
      <w:r w:rsidRPr="00096445">
        <w:t>get att se över möjligheterna att integrera tandvården i en modell som säkrar tandvård utifrån behov, inte plånbok. Dagens system behöver därför ses över för att närma sig hälso- och sjukvårdens system i syfte att gynna en regelbunden och förebyggande tand</w:t>
      </w:r>
      <w:r w:rsidR="00A70EDA">
        <w:softHyphen/>
      </w:r>
      <w:r w:rsidRPr="00096445">
        <w:t>vård.</w:t>
      </w:r>
    </w:p>
    <w:sdt>
      <w:sdtPr>
        <w:rPr>
          <w:i/>
          <w:noProof/>
        </w:rPr>
        <w:alias w:val="CC_Underskrifter"/>
        <w:tag w:val="CC_Underskrifter"/>
        <w:id w:val="583496634"/>
        <w:lock w:val="sdtContentLocked"/>
        <w:placeholder>
          <w:docPart w:val="0029DCB158B54F21B640414CBAF6FB2A"/>
        </w:placeholder>
      </w:sdtPr>
      <w:sdtEndPr>
        <w:rPr>
          <w:i w:val="0"/>
          <w:noProof w:val="0"/>
        </w:rPr>
      </w:sdtEndPr>
      <w:sdtContent>
        <w:p w:rsidR="00096445" w:rsidP="00096445" w:rsidRDefault="00096445" w14:paraId="1E576748" w14:textId="77777777"/>
        <w:p w:rsidRPr="008E0FE2" w:rsidR="004801AC" w:rsidP="00096445" w:rsidRDefault="00A70EDA" w14:paraId="1A21F7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425708" w:rsidRDefault="00425708" w14:paraId="6425821F" w14:textId="77777777"/>
    <w:sectPr w:rsidR="004257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B0324" w14:textId="77777777" w:rsidR="004834DD" w:rsidRDefault="004834DD" w:rsidP="000C1CAD">
      <w:pPr>
        <w:spacing w:line="240" w:lineRule="auto"/>
      </w:pPr>
      <w:r>
        <w:separator/>
      </w:r>
    </w:p>
  </w:endnote>
  <w:endnote w:type="continuationSeparator" w:id="0">
    <w:p w14:paraId="77BA7E28" w14:textId="77777777" w:rsidR="004834DD" w:rsidRDefault="004834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1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A88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64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D06C6" w14:textId="77777777" w:rsidR="00262EA3" w:rsidRPr="00096445" w:rsidRDefault="00262EA3" w:rsidP="000964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6C02D" w14:textId="77777777" w:rsidR="004834DD" w:rsidRDefault="004834DD" w:rsidP="000C1CAD">
      <w:pPr>
        <w:spacing w:line="240" w:lineRule="auto"/>
      </w:pPr>
      <w:r>
        <w:separator/>
      </w:r>
    </w:p>
  </w:footnote>
  <w:footnote w:type="continuationSeparator" w:id="0">
    <w:p w14:paraId="75719AA9" w14:textId="77777777" w:rsidR="004834DD" w:rsidRDefault="004834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D13F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0DD798" wp14:anchorId="36E85B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0EDA" w14:paraId="1F2A4A1A" w14:textId="77777777">
                          <w:pPr>
                            <w:jc w:val="right"/>
                          </w:pPr>
                          <w:sdt>
                            <w:sdtPr>
                              <w:alias w:val="CC_Noformat_Partikod"/>
                              <w:tag w:val="CC_Noformat_Partikod"/>
                              <w:id w:val="-53464382"/>
                              <w:placeholder>
                                <w:docPart w:val="890FC7BD37C54E2084139F54C845130A"/>
                              </w:placeholder>
                              <w:text/>
                            </w:sdtPr>
                            <w:sdtEndPr/>
                            <w:sdtContent>
                              <w:r w:rsidR="004834DD">
                                <w:t>S</w:t>
                              </w:r>
                            </w:sdtContent>
                          </w:sdt>
                          <w:sdt>
                            <w:sdtPr>
                              <w:alias w:val="CC_Noformat_Partinummer"/>
                              <w:tag w:val="CC_Noformat_Partinummer"/>
                              <w:id w:val="-1709555926"/>
                              <w:placeholder>
                                <w:docPart w:val="50117E22EF4C4CE9A7AFCC9EBEAF2E54"/>
                              </w:placeholder>
                              <w:text/>
                            </w:sdtPr>
                            <w:sdtEndPr/>
                            <w:sdtContent>
                              <w:r w:rsidR="004834DD">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85B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0EDA" w14:paraId="1F2A4A1A" w14:textId="77777777">
                    <w:pPr>
                      <w:jc w:val="right"/>
                    </w:pPr>
                    <w:sdt>
                      <w:sdtPr>
                        <w:alias w:val="CC_Noformat_Partikod"/>
                        <w:tag w:val="CC_Noformat_Partikod"/>
                        <w:id w:val="-53464382"/>
                        <w:placeholder>
                          <w:docPart w:val="890FC7BD37C54E2084139F54C845130A"/>
                        </w:placeholder>
                        <w:text/>
                      </w:sdtPr>
                      <w:sdtEndPr/>
                      <w:sdtContent>
                        <w:r w:rsidR="004834DD">
                          <w:t>S</w:t>
                        </w:r>
                      </w:sdtContent>
                    </w:sdt>
                    <w:sdt>
                      <w:sdtPr>
                        <w:alias w:val="CC_Noformat_Partinummer"/>
                        <w:tag w:val="CC_Noformat_Partinummer"/>
                        <w:id w:val="-1709555926"/>
                        <w:placeholder>
                          <w:docPart w:val="50117E22EF4C4CE9A7AFCC9EBEAF2E54"/>
                        </w:placeholder>
                        <w:text/>
                      </w:sdtPr>
                      <w:sdtEndPr/>
                      <w:sdtContent>
                        <w:r w:rsidR="004834DD">
                          <w:t>1357</w:t>
                        </w:r>
                      </w:sdtContent>
                    </w:sdt>
                  </w:p>
                </w:txbxContent>
              </v:textbox>
              <w10:wrap anchorx="page"/>
            </v:shape>
          </w:pict>
        </mc:Fallback>
      </mc:AlternateContent>
    </w:r>
  </w:p>
  <w:p w:rsidRPr="00293C4F" w:rsidR="00262EA3" w:rsidP="00776B74" w:rsidRDefault="00262EA3" w14:paraId="5482B6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793E18" w14:textId="77777777">
    <w:pPr>
      <w:jc w:val="right"/>
    </w:pPr>
  </w:p>
  <w:p w:rsidR="00262EA3" w:rsidP="00776B74" w:rsidRDefault="00262EA3" w14:paraId="495009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0EDA" w14:paraId="20E020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E7DD87" wp14:anchorId="2D1496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0EDA" w14:paraId="514BA7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34DD">
          <w:t>S</w:t>
        </w:r>
      </w:sdtContent>
    </w:sdt>
    <w:sdt>
      <w:sdtPr>
        <w:alias w:val="CC_Noformat_Partinummer"/>
        <w:tag w:val="CC_Noformat_Partinummer"/>
        <w:id w:val="-2014525982"/>
        <w:text/>
      </w:sdtPr>
      <w:sdtEndPr/>
      <w:sdtContent>
        <w:r w:rsidR="004834DD">
          <w:t>1357</w:t>
        </w:r>
      </w:sdtContent>
    </w:sdt>
  </w:p>
  <w:p w:rsidRPr="008227B3" w:rsidR="00262EA3" w:rsidP="008227B3" w:rsidRDefault="00A70EDA" w14:paraId="5E57E5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0EDA" w14:paraId="6D0655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:990</w:t>
        </w:r>
      </w:sdtContent>
    </w:sdt>
  </w:p>
  <w:p w:rsidR="00262EA3" w:rsidP="00E03A3D" w:rsidRDefault="00A70EDA" w14:paraId="271B7A0F"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4834DD" w14:paraId="642648D2" w14:textId="77777777">
        <w:pPr>
          <w:pStyle w:val="FSHRub2"/>
        </w:pPr>
        <w:r>
          <w:t>Förebyggande tandvård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2BC483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34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FD"/>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4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E5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F0"/>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708"/>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4D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7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8F8"/>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D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B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9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3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12C8CB"/>
  <w15:chartTrackingRefBased/>
  <w15:docId w15:val="{A9EC7F8B-DD03-4120-83C6-92ECA091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1D38B7BA064103A6C0018EA1C7D075"/>
        <w:category>
          <w:name w:val="Allmänt"/>
          <w:gallery w:val="placeholder"/>
        </w:category>
        <w:types>
          <w:type w:val="bbPlcHdr"/>
        </w:types>
        <w:behaviors>
          <w:behavior w:val="content"/>
        </w:behaviors>
        <w:guid w:val="{A95079DC-F38D-4781-A569-2C1EBEB9A962}"/>
      </w:docPartPr>
      <w:docPartBody>
        <w:p w:rsidR="00E93915" w:rsidRDefault="00E93915">
          <w:pPr>
            <w:pStyle w:val="E41D38B7BA064103A6C0018EA1C7D075"/>
          </w:pPr>
          <w:r w:rsidRPr="005A0A93">
            <w:rPr>
              <w:rStyle w:val="Platshllartext"/>
            </w:rPr>
            <w:t>Förslag till riksdagsbeslut</w:t>
          </w:r>
        </w:p>
      </w:docPartBody>
    </w:docPart>
    <w:docPart>
      <w:docPartPr>
        <w:name w:val="7D155F1E2CED489A903660EE185DFE3B"/>
        <w:category>
          <w:name w:val="Allmänt"/>
          <w:gallery w:val="placeholder"/>
        </w:category>
        <w:types>
          <w:type w:val="bbPlcHdr"/>
        </w:types>
        <w:behaviors>
          <w:behavior w:val="content"/>
        </w:behaviors>
        <w:guid w:val="{E2EED216-93DF-4A20-9B2B-130F897D56EB}"/>
      </w:docPartPr>
      <w:docPartBody>
        <w:p w:rsidR="00E93915" w:rsidRDefault="00E93915">
          <w:pPr>
            <w:pStyle w:val="7D155F1E2CED489A903660EE185DFE3B"/>
          </w:pPr>
          <w:r w:rsidRPr="005A0A93">
            <w:rPr>
              <w:rStyle w:val="Platshllartext"/>
            </w:rPr>
            <w:t>Motivering</w:t>
          </w:r>
        </w:p>
      </w:docPartBody>
    </w:docPart>
    <w:docPart>
      <w:docPartPr>
        <w:name w:val="890FC7BD37C54E2084139F54C845130A"/>
        <w:category>
          <w:name w:val="Allmänt"/>
          <w:gallery w:val="placeholder"/>
        </w:category>
        <w:types>
          <w:type w:val="bbPlcHdr"/>
        </w:types>
        <w:behaviors>
          <w:behavior w:val="content"/>
        </w:behaviors>
        <w:guid w:val="{3F246038-0067-4606-A612-3EA0BB5FB425}"/>
      </w:docPartPr>
      <w:docPartBody>
        <w:p w:rsidR="00E93915" w:rsidRDefault="00E93915">
          <w:pPr>
            <w:pStyle w:val="890FC7BD37C54E2084139F54C845130A"/>
          </w:pPr>
          <w:r>
            <w:rPr>
              <w:rStyle w:val="Platshllartext"/>
            </w:rPr>
            <w:t xml:space="preserve"> </w:t>
          </w:r>
        </w:p>
      </w:docPartBody>
    </w:docPart>
    <w:docPart>
      <w:docPartPr>
        <w:name w:val="50117E22EF4C4CE9A7AFCC9EBEAF2E54"/>
        <w:category>
          <w:name w:val="Allmänt"/>
          <w:gallery w:val="placeholder"/>
        </w:category>
        <w:types>
          <w:type w:val="bbPlcHdr"/>
        </w:types>
        <w:behaviors>
          <w:behavior w:val="content"/>
        </w:behaviors>
        <w:guid w:val="{B61B8C1B-3848-4937-9146-C1D01348612F}"/>
      </w:docPartPr>
      <w:docPartBody>
        <w:p w:rsidR="00E93915" w:rsidRDefault="00E93915">
          <w:pPr>
            <w:pStyle w:val="50117E22EF4C4CE9A7AFCC9EBEAF2E54"/>
          </w:pPr>
          <w:r>
            <w:t xml:space="preserve"> </w:t>
          </w:r>
        </w:p>
      </w:docPartBody>
    </w:docPart>
    <w:docPart>
      <w:docPartPr>
        <w:name w:val="0029DCB158B54F21B640414CBAF6FB2A"/>
        <w:category>
          <w:name w:val="Allmänt"/>
          <w:gallery w:val="placeholder"/>
        </w:category>
        <w:types>
          <w:type w:val="bbPlcHdr"/>
        </w:types>
        <w:behaviors>
          <w:behavior w:val="content"/>
        </w:behaviors>
        <w:guid w:val="{95AC18E7-4B85-49BA-96E7-122026A642AE}"/>
      </w:docPartPr>
      <w:docPartBody>
        <w:p w:rsidR="008B2D21" w:rsidRDefault="008B2D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15"/>
    <w:rsid w:val="008B2D21"/>
    <w:rsid w:val="00E93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1D38B7BA064103A6C0018EA1C7D075">
    <w:name w:val="E41D38B7BA064103A6C0018EA1C7D075"/>
  </w:style>
  <w:style w:type="paragraph" w:customStyle="1" w:styleId="4016EE9C687C4FADA8338084DD54291F">
    <w:name w:val="4016EE9C687C4FADA8338084DD5429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565324B9F540BFB356E7A411847537">
    <w:name w:val="43565324B9F540BFB356E7A411847537"/>
  </w:style>
  <w:style w:type="paragraph" w:customStyle="1" w:styleId="7D155F1E2CED489A903660EE185DFE3B">
    <w:name w:val="7D155F1E2CED489A903660EE185DFE3B"/>
  </w:style>
  <w:style w:type="paragraph" w:customStyle="1" w:styleId="80697E6338C243C68D78272B40100266">
    <w:name w:val="80697E6338C243C68D78272B40100266"/>
  </w:style>
  <w:style w:type="paragraph" w:customStyle="1" w:styleId="3B7A0CCADB334EC3BF920F42A6EA5896">
    <w:name w:val="3B7A0CCADB334EC3BF920F42A6EA5896"/>
  </w:style>
  <w:style w:type="paragraph" w:customStyle="1" w:styleId="890FC7BD37C54E2084139F54C845130A">
    <w:name w:val="890FC7BD37C54E2084139F54C845130A"/>
  </w:style>
  <w:style w:type="paragraph" w:customStyle="1" w:styleId="50117E22EF4C4CE9A7AFCC9EBEAF2E54">
    <w:name w:val="50117E22EF4C4CE9A7AFCC9EBEAF2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7369A-CED4-4C96-A210-34C78D8C20E2}"/>
</file>

<file path=customXml/itemProps2.xml><?xml version="1.0" encoding="utf-8"?>
<ds:datastoreItem xmlns:ds="http://schemas.openxmlformats.org/officeDocument/2006/customXml" ds:itemID="{8B03A528-7659-45B5-8E47-0633B0E79843}"/>
</file>

<file path=customXml/itemProps3.xml><?xml version="1.0" encoding="utf-8"?>
<ds:datastoreItem xmlns:ds="http://schemas.openxmlformats.org/officeDocument/2006/customXml" ds:itemID="{3CCCFCA5-D9A6-40AF-B0F0-640623ACBB1C}"/>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1065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S1357 Förebyggande tandvård</vt:lpstr>
      <vt:lpstr>
      </vt:lpstr>
    </vt:vector>
  </TitlesOfParts>
  <Company>Sveriges riksdag</Company>
  <LinksUpToDate>false</LinksUpToDate>
  <CharactersWithSpaces>1254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