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6559B" w:rsidTr="00215E50">
        <w:tblPrEx>
          <w:tblCellMar>
            <w:top w:w="0" w:type="dxa"/>
            <w:bottom w:w="0" w:type="dxa"/>
          </w:tblCellMar>
        </w:tblPrEx>
        <w:tc>
          <w:tcPr>
            <w:tcW w:w="2268" w:type="dxa"/>
          </w:tcPr>
          <w:p w:rsidR="006E4E11" w:rsidRPr="0046559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6559B" w:rsidRDefault="006E4E11" w:rsidP="007242A3">
            <w:pPr>
              <w:framePr w:w="5035" w:h="1644" w:wrap="notBeside" w:vAnchor="page" w:hAnchor="page" w:x="6573" w:y="721"/>
              <w:rPr>
                <w:rFonts w:ascii="TradeGothic" w:hAnsi="TradeGothic"/>
                <w:i/>
                <w:sz w:val="18"/>
              </w:rPr>
            </w:pPr>
          </w:p>
        </w:tc>
      </w:tr>
      <w:tr w:rsidR="00215E50" w:rsidRPr="0046559B" w:rsidTr="00215E50">
        <w:tblPrEx>
          <w:tblCellMar>
            <w:top w:w="0" w:type="dxa"/>
            <w:bottom w:w="0" w:type="dxa"/>
          </w:tblCellMar>
        </w:tblPrEx>
        <w:tc>
          <w:tcPr>
            <w:tcW w:w="5267" w:type="dxa"/>
            <w:gridSpan w:val="3"/>
          </w:tcPr>
          <w:p w:rsidR="00215E50" w:rsidRPr="0046559B" w:rsidRDefault="00215E50" w:rsidP="007242A3">
            <w:pPr>
              <w:framePr w:w="5035" w:h="1644" w:wrap="notBeside" w:vAnchor="page" w:hAnchor="page" w:x="6573" w:y="721"/>
              <w:rPr>
                <w:rFonts w:ascii="TradeGothic" w:hAnsi="TradeGothic"/>
                <w:b/>
                <w:sz w:val="22"/>
              </w:rPr>
            </w:pPr>
            <w:r w:rsidRPr="0046559B">
              <w:rPr>
                <w:rFonts w:ascii="TradeGothic" w:hAnsi="TradeGothic"/>
                <w:b/>
                <w:sz w:val="22"/>
              </w:rPr>
              <w:t>Rådspromemoria</w:t>
            </w:r>
          </w:p>
        </w:tc>
      </w:tr>
      <w:tr w:rsidR="006E4E11" w:rsidRPr="0046559B" w:rsidTr="00215E50">
        <w:tblPrEx>
          <w:tblCellMar>
            <w:top w:w="0" w:type="dxa"/>
            <w:bottom w:w="0" w:type="dxa"/>
          </w:tblCellMar>
        </w:tblPrEx>
        <w:tc>
          <w:tcPr>
            <w:tcW w:w="3402" w:type="dxa"/>
            <w:gridSpan w:val="2"/>
          </w:tcPr>
          <w:p w:rsidR="006E4E11" w:rsidRPr="0046559B" w:rsidRDefault="00CD7511" w:rsidP="007242A3">
            <w:pPr>
              <w:framePr w:w="5035" w:h="1644" w:wrap="notBeside" w:vAnchor="page" w:hAnchor="page" w:x="6573" w:y="721"/>
              <w:rPr>
                <w:i/>
              </w:rPr>
            </w:pPr>
            <w:r w:rsidRPr="0046559B">
              <w:rPr>
                <w:i/>
              </w:rPr>
              <w:t>Bilaga</w:t>
            </w:r>
            <w:r w:rsidR="00961103" w:rsidRPr="0046559B">
              <w:rPr>
                <w:i/>
              </w:rPr>
              <w:t xml:space="preserve"> 3</w:t>
            </w:r>
          </w:p>
        </w:tc>
        <w:tc>
          <w:tcPr>
            <w:tcW w:w="1865" w:type="dxa"/>
          </w:tcPr>
          <w:p w:rsidR="006E4E11" w:rsidRPr="0046559B" w:rsidRDefault="006E4E11" w:rsidP="007242A3">
            <w:pPr>
              <w:framePr w:w="5035" w:h="1644" w:wrap="notBeside" w:vAnchor="page" w:hAnchor="page" w:x="6573" w:y="721"/>
            </w:pPr>
          </w:p>
        </w:tc>
      </w:tr>
      <w:tr w:rsidR="006E4E11" w:rsidRPr="0046559B" w:rsidTr="00215E50">
        <w:tblPrEx>
          <w:tblCellMar>
            <w:top w:w="0" w:type="dxa"/>
            <w:bottom w:w="0" w:type="dxa"/>
          </w:tblCellMar>
        </w:tblPrEx>
        <w:tc>
          <w:tcPr>
            <w:tcW w:w="2268" w:type="dxa"/>
          </w:tcPr>
          <w:p w:rsidR="006E4E11" w:rsidRPr="0046559B" w:rsidRDefault="00215E50" w:rsidP="007242A3">
            <w:pPr>
              <w:framePr w:w="5035" w:h="1644" w:wrap="notBeside" w:vAnchor="page" w:hAnchor="page" w:x="6573" w:y="721"/>
            </w:pPr>
            <w:r w:rsidRPr="0046559B">
              <w:t>2011-0</w:t>
            </w:r>
            <w:r w:rsidR="00F21296" w:rsidRPr="0046559B">
              <w:t>3-01</w:t>
            </w:r>
            <w:r w:rsidRPr="0046559B">
              <w:t>-</w:t>
            </w:r>
          </w:p>
        </w:tc>
        <w:tc>
          <w:tcPr>
            <w:tcW w:w="2999" w:type="dxa"/>
            <w:gridSpan w:val="2"/>
          </w:tcPr>
          <w:p w:rsidR="006E4E11" w:rsidRPr="0046559B" w:rsidRDefault="006E4E11" w:rsidP="007242A3">
            <w:pPr>
              <w:framePr w:w="5035" w:h="1644" w:wrap="notBeside" w:vAnchor="page" w:hAnchor="page" w:x="6573" w:y="721"/>
            </w:pPr>
          </w:p>
        </w:tc>
      </w:tr>
      <w:tr w:rsidR="006E4E11" w:rsidRPr="0046559B" w:rsidTr="00215E50">
        <w:tblPrEx>
          <w:tblCellMar>
            <w:top w:w="0" w:type="dxa"/>
            <w:bottom w:w="0" w:type="dxa"/>
          </w:tblCellMar>
        </w:tblPrEx>
        <w:tc>
          <w:tcPr>
            <w:tcW w:w="2268" w:type="dxa"/>
          </w:tcPr>
          <w:p w:rsidR="006E4E11" w:rsidRPr="0046559B" w:rsidRDefault="006E4E11" w:rsidP="007242A3">
            <w:pPr>
              <w:framePr w:w="5035" w:h="1644" w:wrap="notBeside" w:vAnchor="page" w:hAnchor="page" w:x="6573" w:y="721"/>
            </w:pPr>
          </w:p>
        </w:tc>
        <w:tc>
          <w:tcPr>
            <w:tcW w:w="2999" w:type="dxa"/>
            <w:gridSpan w:val="2"/>
          </w:tcPr>
          <w:p w:rsidR="006E4E11" w:rsidRPr="0046559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6559B">
        <w:tblPrEx>
          <w:tblCellMar>
            <w:top w:w="0" w:type="dxa"/>
            <w:bottom w:w="0" w:type="dxa"/>
          </w:tblCellMar>
        </w:tblPrEx>
        <w:trPr>
          <w:trHeight w:val="284"/>
        </w:trPr>
        <w:tc>
          <w:tcPr>
            <w:tcW w:w="4911" w:type="dxa"/>
          </w:tcPr>
          <w:p w:rsidR="006E4E11" w:rsidRPr="0046559B" w:rsidRDefault="00215E50">
            <w:pPr>
              <w:pStyle w:val="Avsndare"/>
              <w:framePr w:h="2483" w:wrap="notBeside" w:x="1504"/>
              <w:rPr>
                <w:b/>
                <w:i w:val="0"/>
                <w:sz w:val="22"/>
              </w:rPr>
            </w:pPr>
            <w:r w:rsidRPr="0046559B">
              <w:rPr>
                <w:b/>
                <w:i w:val="0"/>
                <w:sz w:val="22"/>
              </w:rPr>
              <w:t>Miljödepartementet</w:t>
            </w:r>
          </w:p>
        </w:tc>
      </w:tr>
      <w:tr w:rsidR="006E4E11" w:rsidRPr="0046559B">
        <w:tblPrEx>
          <w:tblCellMar>
            <w:top w:w="0" w:type="dxa"/>
            <w:bottom w:w="0" w:type="dxa"/>
          </w:tblCellMar>
        </w:tblPrEx>
        <w:trPr>
          <w:trHeight w:val="284"/>
        </w:trPr>
        <w:tc>
          <w:tcPr>
            <w:tcW w:w="4911" w:type="dxa"/>
          </w:tcPr>
          <w:p w:rsidR="006E4E11" w:rsidRPr="0046559B" w:rsidRDefault="006E4E11">
            <w:pPr>
              <w:pStyle w:val="Avsndare"/>
              <w:framePr w:h="2483" w:wrap="notBeside" w:x="1504"/>
              <w:rPr>
                <w:bCs/>
                <w:iCs/>
              </w:rPr>
            </w:pPr>
          </w:p>
        </w:tc>
      </w:tr>
      <w:tr w:rsidR="006E4E11" w:rsidRPr="0046559B">
        <w:tblPrEx>
          <w:tblCellMar>
            <w:top w:w="0" w:type="dxa"/>
            <w:bottom w:w="0" w:type="dxa"/>
          </w:tblCellMar>
        </w:tblPrEx>
        <w:trPr>
          <w:trHeight w:val="284"/>
        </w:trPr>
        <w:tc>
          <w:tcPr>
            <w:tcW w:w="4911" w:type="dxa"/>
          </w:tcPr>
          <w:p w:rsidR="006E4E11" w:rsidRPr="0046559B" w:rsidRDefault="006E4E11">
            <w:pPr>
              <w:pStyle w:val="Avsndare"/>
              <w:framePr w:h="2483" w:wrap="notBeside" w:x="1504"/>
              <w:rPr>
                <w:bCs/>
                <w:iCs/>
              </w:rPr>
            </w:pPr>
          </w:p>
        </w:tc>
      </w:tr>
      <w:tr w:rsidR="006E4E11" w:rsidRPr="0046559B">
        <w:tblPrEx>
          <w:tblCellMar>
            <w:top w:w="0" w:type="dxa"/>
            <w:bottom w:w="0" w:type="dxa"/>
          </w:tblCellMar>
        </w:tblPrEx>
        <w:trPr>
          <w:trHeight w:val="284"/>
        </w:trPr>
        <w:tc>
          <w:tcPr>
            <w:tcW w:w="4911" w:type="dxa"/>
          </w:tcPr>
          <w:p w:rsidR="006E4E11" w:rsidRPr="0046559B" w:rsidRDefault="006E4E11">
            <w:pPr>
              <w:pStyle w:val="Avsndare"/>
              <w:framePr w:h="2483" w:wrap="notBeside" w:x="1504"/>
              <w:rPr>
                <w:bCs/>
                <w:iCs/>
              </w:rPr>
            </w:pPr>
          </w:p>
        </w:tc>
      </w:tr>
      <w:tr w:rsidR="006E4E11" w:rsidRPr="0046559B">
        <w:tblPrEx>
          <w:tblCellMar>
            <w:top w:w="0" w:type="dxa"/>
            <w:bottom w:w="0" w:type="dxa"/>
          </w:tblCellMar>
        </w:tblPrEx>
        <w:trPr>
          <w:trHeight w:val="284"/>
        </w:trPr>
        <w:tc>
          <w:tcPr>
            <w:tcW w:w="4911" w:type="dxa"/>
          </w:tcPr>
          <w:p w:rsidR="006E4E11" w:rsidRPr="0046559B" w:rsidRDefault="006E4E11">
            <w:pPr>
              <w:pStyle w:val="Avsndare"/>
              <w:framePr w:h="2483" w:wrap="notBeside" w:x="1504"/>
              <w:rPr>
                <w:bCs/>
                <w:iCs/>
              </w:rPr>
            </w:pPr>
          </w:p>
        </w:tc>
      </w:tr>
      <w:tr w:rsidR="006E4E11" w:rsidRPr="0046559B">
        <w:tblPrEx>
          <w:tblCellMar>
            <w:top w:w="0" w:type="dxa"/>
            <w:bottom w:w="0" w:type="dxa"/>
          </w:tblCellMar>
        </w:tblPrEx>
        <w:trPr>
          <w:trHeight w:val="284"/>
        </w:trPr>
        <w:tc>
          <w:tcPr>
            <w:tcW w:w="4911" w:type="dxa"/>
          </w:tcPr>
          <w:p w:rsidR="006E4E11" w:rsidRPr="0046559B" w:rsidRDefault="006E4E11">
            <w:pPr>
              <w:pStyle w:val="Avsndare"/>
              <w:framePr w:h="2483" w:wrap="notBeside" w:x="1504"/>
              <w:rPr>
                <w:bCs/>
                <w:iCs/>
              </w:rPr>
            </w:pPr>
          </w:p>
        </w:tc>
      </w:tr>
      <w:tr w:rsidR="006E4E11" w:rsidRPr="0046559B">
        <w:tblPrEx>
          <w:tblCellMar>
            <w:top w:w="0" w:type="dxa"/>
            <w:bottom w:w="0" w:type="dxa"/>
          </w:tblCellMar>
        </w:tblPrEx>
        <w:trPr>
          <w:trHeight w:val="284"/>
        </w:trPr>
        <w:tc>
          <w:tcPr>
            <w:tcW w:w="4911" w:type="dxa"/>
          </w:tcPr>
          <w:p w:rsidR="006E4E11" w:rsidRPr="0046559B" w:rsidRDefault="006E4E11">
            <w:pPr>
              <w:pStyle w:val="Avsndare"/>
              <w:framePr w:h="2483" w:wrap="notBeside" w:x="1504"/>
              <w:rPr>
                <w:bCs/>
                <w:iCs/>
              </w:rPr>
            </w:pPr>
          </w:p>
        </w:tc>
      </w:tr>
    </w:tbl>
    <w:p w:rsidR="006E4E11" w:rsidRPr="0046559B" w:rsidRDefault="006E4E11">
      <w:pPr>
        <w:framePr w:w="4400" w:h="2523" w:wrap="notBeside" w:vAnchor="page" w:hAnchor="page" w:x="6453" w:y="2445"/>
        <w:ind w:left="142"/>
        <w:rPr>
          <w:b/>
        </w:rPr>
      </w:pPr>
    </w:p>
    <w:p w:rsidR="00215E50" w:rsidRPr="0046559B" w:rsidRDefault="00215E50">
      <w:pPr>
        <w:pStyle w:val="RKrubrik"/>
        <w:pBdr>
          <w:bottom w:val="single" w:sz="6" w:space="1" w:color="auto"/>
        </w:pBdr>
      </w:pPr>
      <w:bookmarkStart w:id="0" w:name="bRubrik"/>
      <w:bookmarkEnd w:id="0"/>
      <w:r w:rsidRPr="0046559B">
        <w:t>Rådets möte (</w:t>
      </w:r>
      <w:r w:rsidR="0066512E" w:rsidRPr="0046559B">
        <w:t>Miljö</w:t>
      </w:r>
      <w:r w:rsidRPr="0046559B">
        <w:t xml:space="preserve">) den </w:t>
      </w:r>
      <w:r w:rsidR="0066512E" w:rsidRPr="0046559B">
        <w:t>14 mars 2011</w:t>
      </w:r>
      <w:r w:rsidR="005F65D8" w:rsidRPr="0046559B">
        <w:t xml:space="preserve">. </w:t>
      </w:r>
    </w:p>
    <w:p w:rsidR="00215E50" w:rsidRPr="0046559B" w:rsidRDefault="00215E50">
      <w:pPr>
        <w:pStyle w:val="RKnormal"/>
      </w:pPr>
    </w:p>
    <w:p w:rsidR="00215E50" w:rsidRPr="0046559B" w:rsidRDefault="005F65D8">
      <w:pPr>
        <w:pStyle w:val="RKnormal"/>
      </w:pPr>
      <w:r w:rsidRPr="0046559B">
        <w:t xml:space="preserve">Dagordningspunkt </w:t>
      </w:r>
      <w:r w:rsidR="00D56CC2" w:rsidRPr="0046559B">
        <w:t>7</w:t>
      </w:r>
    </w:p>
    <w:p w:rsidR="00215E50" w:rsidRPr="0046559B" w:rsidRDefault="00215E50">
      <w:pPr>
        <w:pStyle w:val="RKnormal"/>
      </w:pPr>
    </w:p>
    <w:p w:rsidR="00215E50" w:rsidRPr="0046559B" w:rsidRDefault="00215E50">
      <w:pPr>
        <w:pStyle w:val="RKnormal"/>
      </w:pPr>
      <w:r w:rsidRPr="0046559B">
        <w:t>Rubrik:</w:t>
      </w:r>
      <w:r w:rsidR="005F65D8" w:rsidRPr="0046559B">
        <w:t xml:space="preserve"> Rådsslutsatser om översynen av gemenskapens kvicksilverstrategi.</w:t>
      </w:r>
    </w:p>
    <w:p w:rsidR="00215E50" w:rsidRPr="0046559B" w:rsidRDefault="00215E50">
      <w:pPr>
        <w:pStyle w:val="RKnormal"/>
      </w:pPr>
    </w:p>
    <w:p w:rsidR="005F65D8" w:rsidRPr="0046559B" w:rsidRDefault="00215E50" w:rsidP="005F65D8">
      <w:pPr>
        <w:pStyle w:val="RKnormal"/>
      </w:pPr>
      <w:r w:rsidRPr="0046559B">
        <w:t>Dokument:</w:t>
      </w:r>
      <w:r w:rsidR="005F65D8" w:rsidRPr="0046559B">
        <w:t xml:space="preserve"> Review of the Community Strategy Concerning Mercury</w:t>
      </w:r>
    </w:p>
    <w:p w:rsidR="005F65D8" w:rsidRPr="0046559B" w:rsidRDefault="005F65D8" w:rsidP="005F65D8">
      <w:pPr>
        <w:pStyle w:val="RKnormal"/>
      </w:pPr>
      <w:r w:rsidRPr="0046559B">
        <w:t xml:space="preserve">Draft Council conclusions </w:t>
      </w:r>
    </w:p>
    <w:p w:rsidR="005F65D8" w:rsidRPr="0046559B" w:rsidRDefault="005F65D8" w:rsidP="005F65D8">
      <w:pPr>
        <w:pStyle w:val="RKnormal"/>
      </w:pPr>
      <w:r w:rsidRPr="0046559B">
        <w:t>5984/2/11- REV 2</w:t>
      </w:r>
    </w:p>
    <w:p w:rsidR="005F65D8" w:rsidRPr="0046559B" w:rsidRDefault="005F65D8" w:rsidP="005F65D8">
      <w:pPr>
        <w:pStyle w:val="RKnormal"/>
      </w:pPr>
      <w:r w:rsidRPr="0046559B">
        <w:t xml:space="preserve">ENV 68, COMER 18, MI 51, SAN 14, ONU 10 </w:t>
      </w:r>
    </w:p>
    <w:p w:rsidR="005F65D8" w:rsidRPr="0046559B" w:rsidRDefault="005F65D8" w:rsidP="005F65D8">
      <w:pPr>
        <w:pStyle w:val="RKnormal"/>
      </w:pPr>
    </w:p>
    <w:p w:rsidR="00215E50" w:rsidRPr="0046559B" w:rsidRDefault="005F65D8" w:rsidP="005F65D8">
      <w:pPr>
        <w:pStyle w:val="RKnormal"/>
      </w:pPr>
      <w:r w:rsidRPr="0046559B">
        <w:t>Meddelande från kommissionen till Europaparlamentet och rådet om översynen av gemenskapens kvicksilverstrategi, KOM(2010) 723 slutlig</w:t>
      </w:r>
    </w:p>
    <w:p w:rsidR="00215E50" w:rsidRPr="0046559B" w:rsidRDefault="00215E50">
      <w:pPr>
        <w:pStyle w:val="RKnormal"/>
      </w:pPr>
    </w:p>
    <w:p w:rsidR="00215E50" w:rsidRPr="0046559B" w:rsidRDefault="00215E50">
      <w:pPr>
        <w:pStyle w:val="RKnormal"/>
      </w:pPr>
      <w:r w:rsidRPr="0046559B">
        <w:t>Tidigare dokument</w:t>
      </w:r>
      <w:r w:rsidR="005F65D8" w:rsidRPr="0046559B">
        <w:t>: ---</w:t>
      </w:r>
    </w:p>
    <w:p w:rsidR="00215E50" w:rsidRPr="0046559B" w:rsidRDefault="00215E50">
      <w:pPr>
        <w:pStyle w:val="RKnormal"/>
      </w:pPr>
    </w:p>
    <w:p w:rsidR="00215E50" w:rsidRPr="0046559B" w:rsidRDefault="00215E50">
      <w:pPr>
        <w:pStyle w:val="RKnormal"/>
      </w:pPr>
      <w:r w:rsidRPr="0046559B">
        <w:t xml:space="preserve">Tidigare behandlad vid samråd med EU-nämnden: </w:t>
      </w:r>
      <w:r w:rsidR="005F65D8" w:rsidRPr="0046559B">
        <w:t>---</w:t>
      </w:r>
    </w:p>
    <w:p w:rsidR="00215E50" w:rsidRPr="0046559B" w:rsidRDefault="00215E50">
      <w:pPr>
        <w:pStyle w:val="RKnormal"/>
      </w:pPr>
    </w:p>
    <w:p w:rsidR="00215E50" w:rsidRPr="0046559B" w:rsidRDefault="00215E50">
      <w:pPr>
        <w:pStyle w:val="RKrubrik"/>
      </w:pPr>
      <w:r w:rsidRPr="0046559B">
        <w:t>Bakgrund</w:t>
      </w:r>
    </w:p>
    <w:p w:rsidR="005F65D8" w:rsidRPr="0046559B" w:rsidRDefault="005F65D8" w:rsidP="005F65D8">
      <w:pPr>
        <w:pStyle w:val="RKnormal"/>
        <w:spacing w:line="240" w:lineRule="auto"/>
      </w:pPr>
      <w:r w:rsidRPr="0046559B">
        <w:rPr>
          <w:rFonts w:cs="Arial"/>
          <w:szCs w:val="24"/>
        </w:rPr>
        <w:t xml:space="preserve">EU-kommissionen (KOM) presenterade i januari 2005 sitt meddelande om en kvicksilverstrategi för gemenskapen (Community Strategy Concerning Mercury, KOM 2005 20 slutlig). Rådet ställde sig bakom strategin genom sina rådslutsatser i juni 2005. Europaparlamentet antog parallellt en resolution. Strategin syftar till att sammanhållet minska utsläpp, minska utbud och efterfrågan, finna långsiktiga lösningar på överskott av kvicksilver, skydda mot exponering, förbättra förståelsen kring problemet samt stödja och främja internationella åtgärder. Den har utgjort grunden till att EU varit drivande för en kvicksilverkonvention men också genererat förslag till åtgärder på gemenskapsnivå. </w:t>
      </w:r>
      <w:r w:rsidRPr="0046559B">
        <w:rPr>
          <w:rFonts w:cs="Arial"/>
          <w:szCs w:val="24"/>
        </w:rPr>
        <w:br/>
      </w:r>
    </w:p>
    <w:p w:rsidR="005F65D8" w:rsidRPr="0046559B" w:rsidRDefault="005F65D8" w:rsidP="0066512E">
      <w:pPr>
        <w:pStyle w:val="RKnormal"/>
        <w:spacing w:line="240" w:lineRule="auto"/>
        <w:rPr>
          <w:rFonts w:cs="Arial"/>
          <w:szCs w:val="24"/>
        </w:rPr>
      </w:pPr>
    </w:p>
    <w:p w:rsidR="00215E50" w:rsidRPr="0046559B" w:rsidRDefault="00215E50">
      <w:pPr>
        <w:pStyle w:val="RKrubrik"/>
      </w:pPr>
      <w:r w:rsidRPr="0046559B">
        <w:lastRenderedPageBreak/>
        <w:t>Rättslig grund och beslutsförfarande</w:t>
      </w:r>
    </w:p>
    <w:p w:rsidR="00215E50" w:rsidRPr="0046559B" w:rsidRDefault="00CD7511">
      <w:pPr>
        <w:pStyle w:val="RKnormal"/>
      </w:pPr>
      <w:r w:rsidRPr="0046559B">
        <w:t xml:space="preserve">Enhällighet krävs för att anta rådsslutsatser. </w:t>
      </w:r>
    </w:p>
    <w:p w:rsidR="00215E50" w:rsidRPr="0046559B" w:rsidRDefault="00215E50">
      <w:pPr>
        <w:pStyle w:val="RKrubrik"/>
        <w:rPr>
          <w:i/>
          <w:iCs/>
        </w:rPr>
      </w:pPr>
      <w:r w:rsidRPr="0046559B">
        <w:rPr>
          <w:i/>
          <w:iCs/>
        </w:rPr>
        <w:t>Svensk ståndpunkt</w:t>
      </w:r>
    </w:p>
    <w:p w:rsidR="005F65D8" w:rsidRPr="0046559B" w:rsidRDefault="005F65D8" w:rsidP="005F65D8">
      <w:pPr>
        <w:pStyle w:val="RKnormal"/>
      </w:pPr>
      <w:r w:rsidRPr="0046559B">
        <w:t xml:space="preserve">Sverige anser att gemenskapen behöver vidta fler åtgärder, dels för att ytterligare skydda EU:s medborgare, dels för att EU </w:t>
      </w:r>
      <w:r w:rsidRPr="0046559B">
        <w:rPr>
          <w:u w:val="single"/>
        </w:rPr>
        <w:t>genom handling</w:t>
      </w:r>
      <w:r w:rsidRPr="0046559B">
        <w:t xml:space="preserve"> ska kunna återupprätta sin ledande roll i de internationella förhandlingarna. Enligt svensk uppfattning riskerar EU just att förlora den rollen p.g.a. att man i andra regioner ligger längre fram vad gäller att reglera användning i produkter och processer. </w:t>
      </w:r>
    </w:p>
    <w:p w:rsidR="005F65D8" w:rsidRPr="0046559B" w:rsidRDefault="005F65D8" w:rsidP="005F65D8">
      <w:pPr>
        <w:pStyle w:val="RKnormal"/>
      </w:pPr>
    </w:p>
    <w:p w:rsidR="005F65D8" w:rsidRPr="0046559B" w:rsidRDefault="005F65D8" w:rsidP="005F65D8">
      <w:pPr>
        <w:pStyle w:val="RKnormal"/>
      </w:pPr>
      <w:r w:rsidRPr="0046559B">
        <w:t xml:space="preserve">Sverige välkomnar därför initiativen till att studera batterier och dentalt amalgam men saknar samtidigt förslag om att gå mot totalt användningsförbud i produkter, inkl. förbud mot nya användnings-områden, liksom att sätta ett slutdatum för klor-alkaliindustrins användning av kvicksilver. Samtliga dessa fyra områden är föremål för förhandlingarna om en ny global konvention. Därutöver bör </w:t>
      </w:r>
      <w:r w:rsidR="00CD7511" w:rsidRPr="0046559B">
        <w:t>kommissionens</w:t>
      </w:r>
      <w:r w:rsidRPr="0046559B">
        <w:t xml:space="preserve"> initiativ ligga i fas med tidtabellen i de internationella förhandlingarna, vilket just nu inte är säkerställt. </w:t>
      </w:r>
    </w:p>
    <w:p w:rsidR="005F65D8" w:rsidRPr="0046559B" w:rsidRDefault="005F65D8" w:rsidP="005F65D8">
      <w:pPr>
        <w:pStyle w:val="RKnormal"/>
      </w:pPr>
    </w:p>
    <w:p w:rsidR="005F65D8" w:rsidRPr="0046559B" w:rsidRDefault="00513889" w:rsidP="005F65D8">
      <w:pPr>
        <w:pStyle w:val="RKnormal"/>
      </w:pPr>
      <w:r w:rsidRPr="0046559B">
        <w:t xml:space="preserve">Ordförandeskapets </w:t>
      </w:r>
      <w:r w:rsidR="005F65D8" w:rsidRPr="0046559B">
        <w:t xml:space="preserve">förslag till kompromisstext för rådslutsatserna är ur svensk synvinkel hittills otillräckligt vad gäller </w:t>
      </w:r>
      <w:r w:rsidR="00F21296" w:rsidRPr="0046559B">
        <w:t xml:space="preserve">långsiktig </w:t>
      </w:r>
      <w:r w:rsidR="005F65D8" w:rsidRPr="0046559B">
        <w:t xml:space="preserve">utfasning </w:t>
      </w:r>
      <w:r w:rsidR="00F21296" w:rsidRPr="0046559B">
        <w:t xml:space="preserve">av kvicksilver i alla </w:t>
      </w:r>
      <w:r w:rsidR="005F65D8" w:rsidRPr="0046559B">
        <w:t>produkter</w:t>
      </w:r>
      <w:r w:rsidR="00F21296" w:rsidRPr="0046559B">
        <w:t xml:space="preserve">. </w:t>
      </w:r>
      <w:r w:rsidR="005F65D8" w:rsidRPr="0046559B">
        <w:t xml:space="preserve"> </w:t>
      </w:r>
    </w:p>
    <w:p w:rsidR="00215E50" w:rsidRPr="0046559B" w:rsidRDefault="00215E50">
      <w:pPr>
        <w:pStyle w:val="RKnormal"/>
      </w:pPr>
    </w:p>
    <w:p w:rsidR="00215E50" w:rsidRPr="0046559B" w:rsidRDefault="00215E50">
      <w:pPr>
        <w:pStyle w:val="RKrubrik"/>
      </w:pPr>
      <w:r w:rsidRPr="0046559B">
        <w:t>Europaparlamentets inställning</w:t>
      </w:r>
    </w:p>
    <w:p w:rsidR="00215E50" w:rsidRPr="0046559B" w:rsidRDefault="0066512E">
      <w:pPr>
        <w:pStyle w:val="RKnormal"/>
      </w:pPr>
      <w:r w:rsidRPr="0046559B">
        <w:t>---</w:t>
      </w:r>
    </w:p>
    <w:p w:rsidR="00215E50" w:rsidRPr="0046559B" w:rsidRDefault="00215E50">
      <w:pPr>
        <w:pStyle w:val="RKrubrik"/>
        <w:rPr>
          <w:i/>
          <w:iCs/>
        </w:rPr>
      </w:pPr>
      <w:r w:rsidRPr="0046559B">
        <w:rPr>
          <w:i/>
          <w:iCs/>
        </w:rPr>
        <w:t>Förslaget</w:t>
      </w:r>
    </w:p>
    <w:p w:rsidR="005F65D8" w:rsidRPr="0046559B" w:rsidRDefault="005F65D8" w:rsidP="005F65D8">
      <w:pPr>
        <w:pStyle w:val="RKnormal"/>
      </w:pPr>
      <w:r w:rsidRPr="0046559B">
        <w:t xml:space="preserve">I det nya meddelandet (KOM (2010) 723 slutlig) utlovas en livscykelanalys om dentalt amalgam, med målsättningen att ha den klar i slutet av 2011. Vid mötet i </w:t>
      </w:r>
      <w:r w:rsidR="00513889" w:rsidRPr="0046559B">
        <w:t xml:space="preserve">rådsarbetsgruppen </w:t>
      </w:r>
      <w:r w:rsidR="00CD7511" w:rsidRPr="0046559B">
        <w:t>den 11 januari informerade Kommissionen</w:t>
      </w:r>
      <w:r w:rsidRPr="0046559B">
        <w:t xml:space="preserve"> om att de avser att även låta studien omfatta batterier. Detta bör ses som en framgång för svenska påtryckningar. Livscykelanalysen för dentalt amalgam är samtidigt det enda nya åtagande som finns med i meddelandet. Inga ytterligare möjliga åtgärder  finns omnämnda. Huvuddelen av meddelandet består av en genomgång av de åtgärder som de åtog sig att genomföra 2005. K</w:t>
      </w:r>
      <w:r w:rsidR="00CD7511" w:rsidRPr="0046559B">
        <w:t>ommissionen</w:t>
      </w:r>
      <w:r w:rsidRPr="0046559B">
        <w:t>slutsats är att implementerandet har kommit långt och att de flesta av åtgärderna har genomförts. Vad gäller utsläpp från punktkällor, där en konsultutvärdering bedömt att genomfö</w:t>
      </w:r>
      <w:r w:rsidR="00CD7511" w:rsidRPr="0046559B">
        <w:t>randegraden varit låg, pekar Kommissionen</w:t>
      </w:r>
      <w:r w:rsidRPr="0046559B">
        <w:t xml:space="preserve"> på att det nya IED-direktivet kommer ge EU möjlighet att nå be</w:t>
      </w:r>
      <w:r w:rsidR="00CD7511" w:rsidRPr="0046559B">
        <w:t>tydande utsläppsminskningar. Kommissionen</w:t>
      </w:r>
      <w:r w:rsidRPr="0046559B">
        <w:t xml:space="preserve"> understryker samtidigt att det behövs att medlemsstaterna genomför direktivet på ett ambitiöst sä</w:t>
      </w:r>
      <w:r w:rsidR="00CD7511" w:rsidRPr="0046559B">
        <w:t>tt. Avslutningsvis beskriver Kommissionen</w:t>
      </w:r>
      <w:r w:rsidRPr="0046559B">
        <w:t xml:space="preserve"> att de avser att lägga sina resurser på de pågående förhandlingarna om en kvicksilverkonvention. De kommer att avvakta utgången av förhandlingarna innan de kommer tillbaka till överväganden om ytterligare reglering inom EU. </w:t>
      </w:r>
    </w:p>
    <w:p w:rsidR="005F65D8" w:rsidRPr="0046559B" w:rsidRDefault="005F65D8" w:rsidP="005F65D8">
      <w:pPr>
        <w:pStyle w:val="RKnormal"/>
      </w:pPr>
    </w:p>
    <w:p w:rsidR="005F65D8" w:rsidRPr="0046559B" w:rsidRDefault="00513889" w:rsidP="005F65D8">
      <w:pPr>
        <w:pStyle w:val="RKnormal"/>
      </w:pPr>
      <w:r w:rsidRPr="0046559B">
        <w:t xml:space="preserve">Ordförandeskapets </w:t>
      </w:r>
      <w:r w:rsidR="005F65D8" w:rsidRPr="0046559B">
        <w:t>förslag till rådsslutsatser till innehåller för närvarande särskilda satser vad gäller fr.a. EU:s allmänna syn på de internationella förhandlingarna, översyn av exportförbud och kriterier för slutförvar, utredningar om och åtgärder för dentalt amalgam och batterier, utvecklandet av vägledningsdokument för IED-direktivet, tillståndsgivning för klor-alkaliindustri samt utfasning av kvicksilver inom andra industriella processer.</w:t>
      </w:r>
    </w:p>
    <w:p w:rsidR="00215E50" w:rsidRPr="0046559B" w:rsidRDefault="00215E50">
      <w:pPr>
        <w:pStyle w:val="RKnormal"/>
      </w:pPr>
    </w:p>
    <w:p w:rsidR="00215E50" w:rsidRPr="0046559B" w:rsidRDefault="00215E50">
      <w:pPr>
        <w:pStyle w:val="RKrubrik"/>
        <w:rPr>
          <w:i/>
          <w:iCs/>
        </w:rPr>
      </w:pPr>
      <w:r w:rsidRPr="0046559B">
        <w:rPr>
          <w:i/>
          <w:iCs/>
        </w:rPr>
        <w:t>Gällande svenska regler och förslagets effekter på dessa</w:t>
      </w:r>
    </w:p>
    <w:p w:rsidR="002A65E7" w:rsidRPr="0046559B" w:rsidRDefault="002A65E7" w:rsidP="002A65E7">
      <w:pPr>
        <w:pStyle w:val="RKnormal"/>
      </w:pPr>
      <w:r w:rsidRPr="0046559B">
        <w:t xml:space="preserve">Farliga ämnen i batterier regleras genom EU:s batteridirektiv. Eventuella framtida förslag om att begränsa användningen av kvicksilver i dentalt amalgam skulle kunna ha inverkan på gällande svenska förbud. </w:t>
      </w:r>
    </w:p>
    <w:p w:rsidR="002A65E7" w:rsidRPr="0046559B" w:rsidRDefault="002A65E7" w:rsidP="002A65E7">
      <w:pPr>
        <w:pStyle w:val="RKnormal"/>
      </w:pPr>
    </w:p>
    <w:p w:rsidR="00215E50" w:rsidRPr="0046559B" w:rsidRDefault="00215E50">
      <w:pPr>
        <w:pStyle w:val="RKrubrik"/>
      </w:pPr>
      <w:r w:rsidRPr="0046559B">
        <w:t>Ekonomiska konsekvenser</w:t>
      </w:r>
    </w:p>
    <w:p w:rsidR="00215E50" w:rsidRPr="0046559B" w:rsidRDefault="00DA1F4C">
      <w:pPr>
        <w:pStyle w:val="RKnormal"/>
      </w:pPr>
      <w:r w:rsidRPr="0046559B">
        <w:t xml:space="preserve">Inga konsekvenser. </w:t>
      </w:r>
    </w:p>
    <w:p w:rsidR="00215E50" w:rsidRPr="0046559B" w:rsidRDefault="00215E50">
      <w:pPr>
        <w:pStyle w:val="RKrubrik"/>
      </w:pPr>
      <w:r w:rsidRPr="0046559B">
        <w:t>Övrigt</w:t>
      </w:r>
    </w:p>
    <w:p w:rsidR="00215E50" w:rsidRPr="0046559B" w:rsidRDefault="005F65D8">
      <w:pPr>
        <w:pStyle w:val="RKnormal"/>
      </w:pPr>
      <w:r w:rsidRPr="0046559B">
        <w:t>---</w:t>
      </w:r>
    </w:p>
    <w:sectPr w:rsidR="00215E50" w:rsidRPr="0046559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6A9" w:rsidRPr="0046559B" w:rsidRDefault="00CA36A9">
      <w:r w:rsidRPr="0046559B">
        <w:separator/>
      </w:r>
    </w:p>
  </w:endnote>
  <w:endnote w:type="continuationSeparator" w:id="0">
    <w:p w:rsidR="00CA36A9" w:rsidRPr="0046559B" w:rsidRDefault="00CA36A9">
      <w:r w:rsidRPr="004655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6A9" w:rsidRPr="0046559B" w:rsidRDefault="00CA36A9">
      <w:r w:rsidRPr="0046559B">
        <w:separator/>
      </w:r>
    </w:p>
  </w:footnote>
  <w:footnote w:type="continuationSeparator" w:id="0">
    <w:p w:rsidR="00CA36A9" w:rsidRPr="0046559B" w:rsidRDefault="00CA36A9">
      <w:r w:rsidRPr="004655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6A9" w:rsidRPr="0046559B" w:rsidRDefault="00CA36A9">
    <w:pPr>
      <w:pStyle w:val="Sidhuvud"/>
      <w:framePr w:wrap="around" w:vAnchor="text" w:hAnchor="margin" w:xAlign="right" w:y="1"/>
      <w:rPr>
        <w:rStyle w:val="Sidnummer"/>
      </w:rPr>
    </w:pPr>
    <w:r w:rsidRPr="0046559B">
      <w:rPr>
        <w:rStyle w:val="Sidnummer"/>
      </w:rPr>
      <w:fldChar w:fldCharType="begin" w:fldLock="1"/>
    </w:r>
    <w:r w:rsidRPr="0046559B">
      <w:rPr>
        <w:rStyle w:val="Sidnummer"/>
      </w:rPr>
      <w:instrText xml:space="preserve">PAGE  </w:instrText>
    </w:r>
    <w:r w:rsidRPr="0046559B">
      <w:rPr>
        <w:rStyle w:val="Sidnummer"/>
      </w:rPr>
      <w:fldChar w:fldCharType="separate"/>
    </w:r>
    <w:r w:rsidR="00C40C4D" w:rsidRPr="0046559B">
      <w:rPr>
        <w:rStyle w:val="Sidnummer"/>
      </w:rPr>
      <w:t>2</w:t>
    </w:r>
    <w:r w:rsidRPr="0046559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A36A9" w:rsidRPr="0046559B">
      <w:tblPrEx>
        <w:tblCellMar>
          <w:top w:w="0" w:type="dxa"/>
          <w:bottom w:w="0" w:type="dxa"/>
        </w:tblCellMar>
      </w:tblPrEx>
      <w:trPr>
        <w:cantSplit/>
      </w:trPr>
      <w:tc>
        <w:tcPr>
          <w:tcW w:w="3119" w:type="dxa"/>
        </w:tcPr>
        <w:p w:rsidR="00CA36A9" w:rsidRPr="0046559B" w:rsidRDefault="00CA36A9">
          <w:pPr>
            <w:pStyle w:val="Sidhuvud"/>
            <w:spacing w:line="200" w:lineRule="atLeast"/>
            <w:ind w:right="357"/>
            <w:rPr>
              <w:rFonts w:ascii="TradeGothic" w:hAnsi="TradeGothic"/>
              <w:b/>
              <w:bCs/>
              <w:sz w:val="16"/>
            </w:rPr>
          </w:pPr>
        </w:p>
      </w:tc>
      <w:tc>
        <w:tcPr>
          <w:tcW w:w="4111" w:type="dxa"/>
          <w:tcMar>
            <w:left w:w="567" w:type="dxa"/>
          </w:tcMar>
        </w:tcPr>
        <w:p w:rsidR="00CA36A9" w:rsidRPr="0046559B" w:rsidRDefault="00CA36A9">
          <w:pPr>
            <w:pStyle w:val="Sidhuvud"/>
            <w:ind w:right="360"/>
          </w:pPr>
        </w:p>
      </w:tc>
      <w:tc>
        <w:tcPr>
          <w:tcW w:w="1525" w:type="dxa"/>
        </w:tcPr>
        <w:p w:rsidR="00CA36A9" w:rsidRPr="0046559B" w:rsidRDefault="00CA36A9">
          <w:pPr>
            <w:pStyle w:val="Sidhuvud"/>
            <w:ind w:right="360"/>
          </w:pPr>
        </w:p>
      </w:tc>
    </w:tr>
  </w:tbl>
  <w:p w:rsidR="00CA36A9" w:rsidRPr="0046559B" w:rsidRDefault="00CA36A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6A9" w:rsidRPr="0046559B" w:rsidRDefault="00CA36A9">
    <w:pPr>
      <w:pStyle w:val="Sidhuvud"/>
      <w:framePr w:wrap="around" w:vAnchor="text" w:hAnchor="margin" w:xAlign="right" w:y="1"/>
      <w:rPr>
        <w:rStyle w:val="Sidnummer"/>
      </w:rPr>
    </w:pPr>
    <w:r w:rsidRPr="0046559B">
      <w:rPr>
        <w:rStyle w:val="Sidnummer"/>
      </w:rPr>
      <w:fldChar w:fldCharType="begin" w:fldLock="1"/>
    </w:r>
    <w:r w:rsidRPr="0046559B">
      <w:rPr>
        <w:rStyle w:val="Sidnummer"/>
      </w:rPr>
      <w:instrText xml:space="preserve">PAGE  </w:instrText>
    </w:r>
    <w:r w:rsidRPr="0046559B">
      <w:rPr>
        <w:rStyle w:val="Sidnummer"/>
      </w:rPr>
      <w:fldChar w:fldCharType="separate"/>
    </w:r>
    <w:r w:rsidR="00C40C4D" w:rsidRPr="0046559B">
      <w:rPr>
        <w:rStyle w:val="Sidnummer"/>
      </w:rPr>
      <w:t>3</w:t>
    </w:r>
    <w:r w:rsidRPr="0046559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A36A9" w:rsidRPr="0046559B">
      <w:tblPrEx>
        <w:tblCellMar>
          <w:top w:w="0" w:type="dxa"/>
          <w:bottom w:w="0" w:type="dxa"/>
        </w:tblCellMar>
      </w:tblPrEx>
      <w:trPr>
        <w:cantSplit/>
      </w:trPr>
      <w:tc>
        <w:tcPr>
          <w:tcW w:w="3119" w:type="dxa"/>
        </w:tcPr>
        <w:p w:rsidR="00CA36A9" w:rsidRPr="0046559B" w:rsidRDefault="00CA36A9">
          <w:pPr>
            <w:pStyle w:val="Sidhuvud"/>
            <w:spacing w:line="200" w:lineRule="atLeast"/>
            <w:ind w:right="357"/>
            <w:rPr>
              <w:rFonts w:ascii="TradeGothic" w:hAnsi="TradeGothic"/>
              <w:b/>
              <w:bCs/>
              <w:sz w:val="16"/>
            </w:rPr>
          </w:pPr>
        </w:p>
      </w:tc>
      <w:tc>
        <w:tcPr>
          <w:tcW w:w="4111" w:type="dxa"/>
          <w:tcMar>
            <w:left w:w="567" w:type="dxa"/>
          </w:tcMar>
        </w:tcPr>
        <w:p w:rsidR="00CA36A9" w:rsidRPr="0046559B" w:rsidRDefault="00CA36A9">
          <w:pPr>
            <w:pStyle w:val="Sidhuvud"/>
            <w:ind w:right="360"/>
          </w:pPr>
        </w:p>
      </w:tc>
      <w:tc>
        <w:tcPr>
          <w:tcW w:w="1525" w:type="dxa"/>
        </w:tcPr>
        <w:p w:rsidR="00CA36A9" w:rsidRPr="0046559B" w:rsidRDefault="00CA36A9">
          <w:pPr>
            <w:pStyle w:val="Sidhuvud"/>
            <w:ind w:right="360"/>
          </w:pPr>
        </w:p>
      </w:tc>
    </w:tr>
  </w:tbl>
  <w:p w:rsidR="00CA36A9" w:rsidRPr="0046559B" w:rsidRDefault="00CA36A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6A9" w:rsidRPr="0046559B" w:rsidRDefault="0046559B">
    <w:pPr>
      <w:framePr w:w="2948" w:h="1321" w:hRule="exact" w:wrap="notBeside" w:vAnchor="page" w:hAnchor="page" w:x="1362" w:y="653"/>
    </w:pPr>
    <w:r w:rsidRPr="0046559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A36A9" w:rsidRPr="0046559B" w:rsidRDefault="00CA36A9">
    <w:pPr>
      <w:pStyle w:val="RKrubrik"/>
      <w:keepNext w:val="0"/>
      <w:tabs>
        <w:tab w:val="clear" w:pos="1134"/>
        <w:tab w:val="clear" w:pos="2835"/>
      </w:tabs>
      <w:spacing w:before="0" w:after="0" w:line="320" w:lineRule="atLeast"/>
      <w:rPr>
        <w:bCs/>
      </w:rPr>
    </w:pPr>
  </w:p>
  <w:p w:rsidR="00CA36A9" w:rsidRPr="0046559B" w:rsidRDefault="00CA36A9">
    <w:pPr>
      <w:rPr>
        <w:rFonts w:ascii="TradeGothic" w:hAnsi="TradeGothic"/>
        <w:b/>
        <w:bCs/>
        <w:spacing w:val="12"/>
        <w:sz w:val="22"/>
      </w:rPr>
    </w:pPr>
  </w:p>
  <w:p w:rsidR="00CA36A9" w:rsidRPr="0046559B" w:rsidRDefault="00CA36A9">
    <w:pPr>
      <w:pStyle w:val="RKrubrik"/>
      <w:keepNext w:val="0"/>
      <w:tabs>
        <w:tab w:val="clear" w:pos="1134"/>
        <w:tab w:val="clear" w:pos="2835"/>
      </w:tabs>
      <w:spacing w:before="0" w:after="0" w:line="320" w:lineRule="atLeast"/>
      <w:rPr>
        <w:bCs/>
      </w:rPr>
    </w:pPr>
  </w:p>
  <w:p w:rsidR="00CA36A9" w:rsidRPr="0046559B" w:rsidRDefault="00CA36A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15E50"/>
    <w:rsid w:val="000D238A"/>
    <w:rsid w:val="00150384"/>
    <w:rsid w:val="001805B7"/>
    <w:rsid w:val="0018276B"/>
    <w:rsid w:val="00215E50"/>
    <w:rsid w:val="002A65E7"/>
    <w:rsid w:val="0046559B"/>
    <w:rsid w:val="004A328D"/>
    <w:rsid w:val="00513889"/>
    <w:rsid w:val="005F65D8"/>
    <w:rsid w:val="0066512E"/>
    <w:rsid w:val="006A73CA"/>
    <w:rsid w:val="006E4E11"/>
    <w:rsid w:val="007242A3"/>
    <w:rsid w:val="00961103"/>
    <w:rsid w:val="00A66C3E"/>
    <w:rsid w:val="00C21566"/>
    <w:rsid w:val="00C40C4D"/>
    <w:rsid w:val="00CA36A9"/>
    <w:rsid w:val="00CD7511"/>
    <w:rsid w:val="00D53663"/>
    <w:rsid w:val="00D56CC2"/>
    <w:rsid w:val="00DA1F4C"/>
    <w:rsid w:val="00DF7D13"/>
    <w:rsid w:val="00EA2F85"/>
    <w:rsid w:val="00EC25F9"/>
    <w:rsid w:val="00F2129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DF9E9DF-9894-4E7F-A686-4F937A82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6512E"/>
    <w:rPr>
      <w:rFonts w:ascii="OrigGarmnd BT" w:hAnsi="OrigGarmnd BT"/>
      <w:sz w:val="24"/>
      <w:lang w:val="sv-SE" w:eastAsia="en-US" w:bidi="ar-SA"/>
    </w:rPr>
  </w:style>
  <w:style w:type="paragraph" w:styleId="Ballongtext">
    <w:name w:val="Balloon Text"/>
    <w:basedOn w:val="Normal"/>
    <w:semiHidden/>
    <w:rsid w:val="00A66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3960</Characters>
  <Application>Microsoft Office Word</Application>
  <DocSecurity>4</DocSecurity>
  <Lines>116</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2011-03-07T12:12:00Z</cp:lastPrinted>
  <dcterms:created xsi:type="dcterms:W3CDTF">2025-12-18T03:56:00Z</dcterms:created>
  <dcterms:modified xsi:type="dcterms:W3CDTF">2025-12-18T03:56:00Z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Statsrådsberedningen</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