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89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14 april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24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Merit Frost Lindberg (M) som ersättare fr.o.m. den 15 maj t.o.m. den 13 augusti under Jessica Rosencrantz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Merit Frost Lindberg (M) som suppleant i socialförsäkringsutskottet fr.o.m. den 15 maj t.o.m. den 13 augusti under Jessica Rosencrantz (M)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2022/23:274 av Janine Alm Ericson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för pensionärer födda 1957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2022/23:278 av Hanna Westerén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Arbetslivskriminalitet och grov brottslighet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2022/23:96 Riksrevisionens rapport om kvalitetsavgifter och regressrätt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2022/23:2377 av Thomas Morell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Mats Persson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2022/23:292 av Niklas Sigvardsson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Folkhögskolan som en andra chans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14 april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2023-04-14</SAFIR_Sammantradesdatum_Doc>
    <SAFIR_SammantradeID xmlns="C07A1A6C-0B19-41D9-BDF8-F523BA3921EB">4e63d49c-dcd8-4cbe-bb66-54adcfcdc40d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2ED7CB-E861-4533-B230-87EA8355252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14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