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02EB4AD1" w14:textId="77777777" w:rsidR="004A522F" w:rsidRPr="0024734C" w:rsidRDefault="004A522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672E7EF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301BBF">
              <w:rPr>
                <w:b/>
                <w:szCs w:val="24"/>
              </w:rPr>
              <w:t>3</w:t>
            </w:r>
            <w:r w:rsidR="004A5D4E">
              <w:rPr>
                <w:b/>
                <w:szCs w:val="24"/>
              </w:rPr>
              <w:t>4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23FD307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C20103">
              <w:rPr>
                <w:szCs w:val="24"/>
              </w:rPr>
              <w:t>2</w:t>
            </w:r>
            <w:r w:rsidR="00222310" w:rsidRPr="00F12717">
              <w:rPr>
                <w:szCs w:val="24"/>
              </w:rPr>
              <w:t>-</w:t>
            </w:r>
            <w:r w:rsidR="00C20103">
              <w:rPr>
                <w:szCs w:val="24"/>
              </w:rPr>
              <w:t>0</w:t>
            </w:r>
            <w:r w:rsidR="004A5D4E">
              <w:rPr>
                <w:szCs w:val="24"/>
              </w:rPr>
              <w:t>4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C57012A" w:rsidR="004A522F" w:rsidRPr="002343FF" w:rsidRDefault="00C15DFC" w:rsidP="00EE1733">
            <w:pPr>
              <w:rPr>
                <w:szCs w:val="24"/>
              </w:rPr>
            </w:pPr>
            <w:r w:rsidRPr="004A522F">
              <w:rPr>
                <w:szCs w:val="24"/>
              </w:rPr>
              <w:t>1</w:t>
            </w:r>
            <w:r w:rsidR="004A5D4E">
              <w:rPr>
                <w:szCs w:val="24"/>
              </w:rPr>
              <w:t>0</w:t>
            </w:r>
            <w:r w:rsidR="0024734C" w:rsidRPr="003E0D77">
              <w:rPr>
                <w:szCs w:val="24"/>
              </w:rPr>
              <w:t>.</w:t>
            </w:r>
            <w:r w:rsidRPr="003E0D77">
              <w:rPr>
                <w:szCs w:val="24"/>
              </w:rPr>
              <w:t>0</w:t>
            </w:r>
            <w:r w:rsidR="00DB0979" w:rsidRPr="003E0D77">
              <w:rPr>
                <w:szCs w:val="24"/>
              </w:rPr>
              <w:t>0</w:t>
            </w:r>
            <w:r w:rsidR="00953995" w:rsidRPr="003E0D77">
              <w:rPr>
                <w:szCs w:val="24"/>
              </w:rPr>
              <w:t>–</w:t>
            </w:r>
            <w:r w:rsidR="003E0D77" w:rsidRPr="003E0D77">
              <w:rPr>
                <w:szCs w:val="24"/>
              </w:rPr>
              <w:t>1</w:t>
            </w:r>
            <w:r w:rsidR="004A5D4E" w:rsidRPr="003E0D77">
              <w:rPr>
                <w:szCs w:val="24"/>
              </w:rPr>
              <w:t>0</w:t>
            </w:r>
            <w:r w:rsidR="00DB27DF" w:rsidRPr="003E0D77">
              <w:rPr>
                <w:szCs w:val="24"/>
              </w:rPr>
              <w:t>.</w:t>
            </w:r>
            <w:r w:rsidR="003E0D77" w:rsidRPr="003E0D77">
              <w:rPr>
                <w:szCs w:val="24"/>
              </w:rPr>
              <w:t>25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384B76B3" w14:textId="77777777" w:rsidR="004A522F" w:rsidRPr="0024734C" w:rsidRDefault="004A522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5C9F53E5" w:rsidR="007B78E7" w:rsidRPr="003E0D77" w:rsidRDefault="00737F4C" w:rsidP="00737F4C">
            <w:pPr>
              <w:ind w:right="69"/>
              <w:rPr>
                <w:szCs w:val="24"/>
              </w:rPr>
            </w:pPr>
            <w:r w:rsidRPr="003E0D77">
              <w:rPr>
                <w:bCs/>
                <w:szCs w:val="24"/>
              </w:rPr>
              <w:t>Utskottet medgav deltagande på distans för följande ordinarie ledamöter och suppleanter</w:t>
            </w:r>
            <w:r w:rsidRPr="003E0D77">
              <w:rPr>
                <w:szCs w:val="24"/>
              </w:rPr>
              <w:t>:</w:t>
            </w:r>
            <w:r w:rsidR="006D6CBA" w:rsidRPr="003E0D77">
              <w:rPr>
                <w:szCs w:val="24"/>
              </w:rPr>
              <w:t xml:space="preserve"> </w:t>
            </w:r>
            <w:r w:rsidR="005B152D" w:rsidRPr="003E0D77">
              <w:rPr>
                <w:szCs w:val="24"/>
              </w:rPr>
              <w:t xml:space="preserve">Kristina Nilsson (S), </w:t>
            </w:r>
            <w:r w:rsidRPr="003E0D77">
              <w:rPr>
                <w:szCs w:val="24"/>
              </w:rPr>
              <w:t xml:space="preserve">Camilla Waltersson Grönvall (M), Ann-Christin Ahlberg (S), Johan Hultberg (M), </w:t>
            </w:r>
            <w:r w:rsidR="00D66CD9" w:rsidRPr="003E0D77">
              <w:rPr>
                <w:szCs w:val="24"/>
              </w:rPr>
              <w:t>Per Ramhorn (SD), Mikael Dahlqvist (S)</w:t>
            </w:r>
            <w:r w:rsidRPr="003E0D77">
              <w:rPr>
                <w:szCs w:val="24"/>
              </w:rPr>
              <w:t xml:space="preserve">, </w:t>
            </w:r>
            <w:r w:rsidR="00DE3E9A" w:rsidRPr="003E0D77">
              <w:rPr>
                <w:szCs w:val="24"/>
              </w:rPr>
              <w:t>Sofia Nilsson (C)</w:t>
            </w:r>
            <w:r w:rsidR="006D6CBA" w:rsidRPr="003E0D77">
              <w:rPr>
                <w:szCs w:val="24"/>
              </w:rPr>
              <w:t xml:space="preserve">, </w:t>
            </w:r>
            <w:r w:rsidR="009D656C" w:rsidRPr="003E0D77">
              <w:rPr>
                <w:szCs w:val="24"/>
              </w:rPr>
              <w:t xml:space="preserve">Karin Rågsjö (V), </w:t>
            </w:r>
            <w:r w:rsidRPr="003E0D77">
              <w:rPr>
                <w:szCs w:val="24"/>
              </w:rPr>
              <w:t xml:space="preserve">Carina Ståhl Herrstedt (SD), </w:t>
            </w:r>
            <w:r w:rsidR="00CE1739" w:rsidRPr="003E0D77">
              <w:rPr>
                <w:szCs w:val="24"/>
              </w:rPr>
              <w:t>Dag Larsson (S)</w:t>
            </w:r>
            <w:r w:rsidR="008948BA" w:rsidRPr="003E0D77">
              <w:rPr>
                <w:szCs w:val="24"/>
              </w:rPr>
              <w:t xml:space="preserve">, </w:t>
            </w:r>
            <w:r w:rsidRPr="003E0D77">
              <w:rPr>
                <w:szCs w:val="24"/>
              </w:rPr>
              <w:t>Christina Östberg (SD), Pernilla Stålhammar (MP),</w:t>
            </w:r>
            <w:r w:rsidR="005C4E6E" w:rsidRPr="003E0D77">
              <w:rPr>
                <w:szCs w:val="24"/>
              </w:rPr>
              <w:t xml:space="preserve"> </w:t>
            </w:r>
            <w:r w:rsidR="009E79B2" w:rsidRPr="003E0D77">
              <w:rPr>
                <w:szCs w:val="24"/>
              </w:rPr>
              <w:t xml:space="preserve">Michael Anefur (KD), </w:t>
            </w:r>
            <w:r w:rsidRPr="003E0D77">
              <w:rPr>
                <w:szCs w:val="24"/>
              </w:rPr>
              <w:t>Mats Wiking (S), Ulrika Jörgensen (M)</w:t>
            </w:r>
            <w:r w:rsidR="00CE1739" w:rsidRPr="003E0D77">
              <w:rPr>
                <w:szCs w:val="24"/>
              </w:rPr>
              <w:t xml:space="preserve">, </w:t>
            </w:r>
            <w:r w:rsidR="006D6CBA" w:rsidRPr="003E0D77">
              <w:rPr>
                <w:szCs w:val="24"/>
              </w:rPr>
              <w:t>Clara Aranda (SD)</w:t>
            </w:r>
            <w:r w:rsidRPr="003E0D77">
              <w:rPr>
                <w:szCs w:val="24"/>
              </w:rPr>
              <w:t xml:space="preserve">, </w:t>
            </w:r>
            <w:r w:rsidR="009D656C" w:rsidRPr="003E0D77">
              <w:rPr>
                <w:szCs w:val="24"/>
              </w:rPr>
              <w:t xml:space="preserve">Anders W Jonsson (C), </w:t>
            </w:r>
            <w:r w:rsidRPr="003E0D77">
              <w:rPr>
                <w:szCs w:val="24"/>
              </w:rPr>
              <w:t>Maj Karlsson (V)</w:t>
            </w:r>
            <w:r w:rsidR="008948BA" w:rsidRPr="003E0D77">
              <w:rPr>
                <w:szCs w:val="24"/>
              </w:rPr>
              <w:t xml:space="preserve">, </w:t>
            </w:r>
            <w:r w:rsidR="00553765" w:rsidRPr="003E0D77">
              <w:rPr>
                <w:szCs w:val="24"/>
              </w:rPr>
              <w:t xml:space="preserve">Pia Steensland (KD), </w:t>
            </w:r>
            <w:r w:rsidRPr="003E0D77">
              <w:rPr>
                <w:szCs w:val="24"/>
              </w:rPr>
              <w:t>Barbro Westerholm (L)</w:t>
            </w:r>
            <w:r w:rsidR="004A522F" w:rsidRPr="003E0D77">
              <w:rPr>
                <w:szCs w:val="24"/>
              </w:rPr>
              <w:t xml:space="preserve">, </w:t>
            </w:r>
            <w:r w:rsidR="005B152D" w:rsidRPr="003E0D77">
              <w:rPr>
                <w:szCs w:val="24"/>
              </w:rPr>
              <w:t>Linda Lindberg (SD)</w:t>
            </w:r>
            <w:r w:rsidR="009D656C" w:rsidRPr="003E0D77">
              <w:rPr>
                <w:szCs w:val="24"/>
              </w:rPr>
              <w:t>, Johanna Jönsson (C)</w:t>
            </w:r>
            <w:r w:rsidR="00BD4114" w:rsidRPr="003E0D77">
              <w:rPr>
                <w:szCs w:val="24"/>
              </w:rPr>
              <w:t xml:space="preserve">, </w:t>
            </w:r>
            <w:r w:rsidR="003E0D77" w:rsidRPr="003E0D77">
              <w:rPr>
                <w:szCs w:val="24"/>
              </w:rPr>
              <w:t xml:space="preserve">Martina Johansson (C), </w:t>
            </w:r>
            <w:r w:rsidR="00553765" w:rsidRPr="003E0D77">
              <w:rPr>
                <w:szCs w:val="24"/>
              </w:rPr>
              <w:t xml:space="preserve">Inge Ståhlgren (S), </w:t>
            </w:r>
            <w:r w:rsidR="00DB64D7" w:rsidRPr="003E0D77">
              <w:rPr>
                <w:szCs w:val="24"/>
              </w:rPr>
              <w:t>Mats Sander (M)</w:t>
            </w:r>
            <w:r w:rsidR="00553765" w:rsidRPr="003E0D77">
              <w:rPr>
                <w:szCs w:val="24"/>
              </w:rPr>
              <w:t xml:space="preserve"> och </w:t>
            </w:r>
            <w:r w:rsidRPr="003E0D77">
              <w:rPr>
                <w:szCs w:val="24"/>
              </w:rPr>
              <w:t>Lena Emilsson (S)</w:t>
            </w:r>
            <w:r w:rsidR="00DB64D7" w:rsidRPr="003E0D77">
              <w:rPr>
                <w:szCs w:val="24"/>
              </w:rPr>
              <w:t>.</w:t>
            </w:r>
            <w:r w:rsidRPr="003E0D77">
              <w:rPr>
                <w:szCs w:val="24"/>
              </w:rPr>
              <w:t xml:space="preserve"> </w:t>
            </w:r>
          </w:p>
          <w:p w14:paraId="70DB0C00" w14:textId="77777777" w:rsidR="008846CB" w:rsidRPr="003E0D77" w:rsidRDefault="008846CB" w:rsidP="00737F4C">
            <w:pPr>
              <w:ind w:right="69"/>
              <w:rPr>
                <w:szCs w:val="24"/>
              </w:rPr>
            </w:pPr>
          </w:p>
          <w:p w14:paraId="56E77ECA" w14:textId="5693B081" w:rsidR="00737F4C" w:rsidRPr="003E0D77" w:rsidRDefault="005B152D" w:rsidP="00737F4C">
            <w:pPr>
              <w:ind w:right="69"/>
              <w:rPr>
                <w:szCs w:val="24"/>
              </w:rPr>
            </w:pPr>
            <w:r w:rsidRPr="003E0D77">
              <w:rPr>
                <w:szCs w:val="24"/>
              </w:rPr>
              <w:t>T</w:t>
            </w:r>
            <w:r w:rsidR="003E0D77" w:rsidRPr="003E0D77">
              <w:rPr>
                <w:szCs w:val="24"/>
              </w:rPr>
              <w:t>vå</w:t>
            </w:r>
            <w:r w:rsidR="00737F4C" w:rsidRPr="003E0D77">
              <w:rPr>
                <w:szCs w:val="24"/>
              </w:rPr>
              <w:t xml:space="preserve"> tjänstem</w:t>
            </w:r>
            <w:r w:rsidR="007E7418" w:rsidRPr="003E0D77">
              <w:rPr>
                <w:szCs w:val="24"/>
              </w:rPr>
              <w:t>ä</w:t>
            </w:r>
            <w:r w:rsidR="00737F4C" w:rsidRPr="003E0D77">
              <w:rPr>
                <w:szCs w:val="24"/>
              </w:rPr>
              <w:t xml:space="preserve">n från utskottets kansli </w:t>
            </w:r>
            <w:r w:rsidR="008846CB" w:rsidRPr="003E0D77">
              <w:rPr>
                <w:szCs w:val="24"/>
              </w:rPr>
              <w:t>var uppkopplade</w:t>
            </w:r>
            <w:r w:rsidR="00737F4C" w:rsidRPr="003E0D77">
              <w:rPr>
                <w:szCs w:val="24"/>
              </w:rPr>
              <w:t xml:space="preserve"> på distans.</w:t>
            </w:r>
          </w:p>
          <w:p w14:paraId="4C3B3EFC" w14:textId="77777777" w:rsidR="0086408F" w:rsidRPr="00553765" w:rsidRDefault="0086408F" w:rsidP="004A5D4E">
            <w:pPr>
              <w:ind w:right="69"/>
              <w:rPr>
                <w:bCs/>
                <w:szCs w:val="24"/>
              </w:rPr>
            </w:pPr>
          </w:p>
        </w:tc>
      </w:tr>
      <w:tr w:rsidR="00223C54" w:rsidRPr="005F4AB0" w14:paraId="334C3F0B" w14:textId="77777777" w:rsidTr="00CE1739">
        <w:tc>
          <w:tcPr>
            <w:tcW w:w="567" w:type="dxa"/>
          </w:tcPr>
          <w:p w14:paraId="675B3E46" w14:textId="7D6B8395" w:rsidR="00223C54" w:rsidRDefault="0022026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E5EC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29205355" w14:textId="77777777" w:rsidR="008846CB" w:rsidRPr="005F4AB0" w:rsidRDefault="008846CB" w:rsidP="008846CB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5829AFB5" w14:textId="77777777" w:rsidR="008846CB" w:rsidRPr="005F4AB0" w:rsidRDefault="008846CB" w:rsidP="008846CB">
            <w:pPr>
              <w:rPr>
                <w:b/>
                <w:bCs/>
                <w:szCs w:val="24"/>
              </w:rPr>
            </w:pPr>
          </w:p>
          <w:p w14:paraId="524685B3" w14:textId="34ACE8B6" w:rsidR="008846CB" w:rsidRPr="005F4AB0" w:rsidRDefault="008846CB" w:rsidP="008846CB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 w:rsidR="00DB27DF">
              <w:rPr>
                <w:bCs/>
                <w:szCs w:val="24"/>
              </w:rPr>
              <w:t>3</w:t>
            </w:r>
            <w:r w:rsidR="004A5D4E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.</w:t>
            </w:r>
          </w:p>
          <w:p w14:paraId="3270FAA4" w14:textId="5239CCD7" w:rsidR="00405C74" w:rsidRPr="00985769" w:rsidRDefault="00405C74" w:rsidP="00C15DFC">
            <w:pPr>
              <w:rPr>
                <w:b/>
                <w:bCs/>
                <w:szCs w:val="24"/>
              </w:rPr>
            </w:pPr>
          </w:p>
        </w:tc>
      </w:tr>
      <w:tr w:rsidR="00EE03DC" w:rsidRPr="005F4AB0" w14:paraId="4B5D91F8" w14:textId="77777777" w:rsidTr="00CE1739">
        <w:tc>
          <w:tcPr>
            <w:tcW w:w="567" w:type="dxa"/>
          </w:tcPr>
          <w:p w14:paraId="7ABB52F9" w14:textId="48CD6CFA" w:rsidR="00EE03DC" w:rsidRDefault="00EE03D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E5EC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22C5EC3B" w14:textId="77777777" w:rsidR="00C20103" w:rsidRPr="003E0D77" w:rsidRDefault="00C20103" w:rsidP="00C20103">
            <w:pPr>
              <w:rPr>
                <w:b/>
                <w:bCs/>
                <w:szCs w:val="24"/>
              </w:rPr>
            </w:pPr>
            <w:r w:rsidRPr="003E0D77">
              <w:rPr>
                <w:b/>
                <w:bCs/>
                <w:szCs w:val="24"/>
              </w:rPr>
              <w:t>Frågor om placerade barn och unga (SoU19)</w:t>
            </w:r>
          </w:p>
          <w:p w14:paraId="1E04530D" w14:textId="77777777" w:rsidR="00C20103" w:rsidRPr="003E0D77" w:rsidRDefault="00C20103" w:rsidP="00C20103">
            <w:pPr>
              <w:rPr>
                <w:bCs/>
                <w:szCs w:val="24"/>
              </w:rPr>
            </w:pPr>
          </w:p>
          <w:p w14:paraId="26F2D55E" w14:textId="77777777" w:rsidR="00C20103" w:rsidRPr="003E0D77" w:rsidRDefault="00C20103" w:rsidP="00C2010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 xml:space="preserve">Utskottet fortsatte behandlingen av </w:t>
            </w:r>
            <w:r w:rsidRPr="003E0D77">
              <w:rPr>
                <w:szCs w:val="24"/>
              </w:rPr>
              <w:t xml:space="preserve">motioner om </w:t>
            </w:r>
            <w:r w:rsidRPr="003E0D77">
              <w:rPr>
                <w:bCs/>
                <w:szCs w:val="24"/>
              </w:rPr>
              <w:t>frågor om placerade barn och unga.</w:t>
            </w:r>
          </w:p>
          <w:p w14:paraId="4CF0411A" w14:textId="77777777" w:rsidR="00C20103" w:rsidRPr="003E0D77" w:rsidRDefault="00C20103" w:rsidP="00C2010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E0D77">
              <w:rPr>
                <w:b/>
                <w:bCs/>
                <w:szCs w:val="24"/>
              </w:rPr>
              <w:t xml:space="preserve"> </w:t>
            </w:r>
          </w:p>
          <w:p w14:paraId="37E3923E" w14:textId="60570E02" w:rsidR="007E5ECE" w:rsidRPr="003E0D77" w:rsidRDefault="007E5ECE" w:rsidP="007E5ECE">
            <w:pPr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Utskottet justerade betänkande 2020/</w:t>
            </w:r>
            <w:proofErr w:type="gramStart"/>
            <w:r w:rsidRPr="003E0D77">
              <w:rPr>
                <w:bCs/>
                <w:szCs w:val="24"/>
              </w:rPr>
              <w:t>21:SoU</w:t>
            </w:r>
            <w:proofErr w:type="gramEnd"/>
            <w:r w:rsidRPr="003E0D77">
              <w:rPr>
                <w:bCs/>
                <w:szCs w:val="24"/>
              </w:rPr>
              <w:t>19.</w:t>
            </w:r>
          </w:p>
          <w:p w14:paraId="306E3794" w14:textId="77777777" w:rsidR="007E5ECE" w:rsidRPr="003E0D77" w:rsidRDefault="007E5ECE" w:rsidP="007E5ECE">
            <w:pPr>
              <w:rPr>
                <w:szCs w:val="24"/>
              </w:rPr>
            </w:pPr>
          </w:p>
          <w:p w14:paraId="0F57078E" w14:textId="2EC4F712" w:rsidR="007E5ECE" w:rsidRPr="003E0D77" w:rsidRDefault="002F0583" w:rsidP="007E5EC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 xml:space="preserve">S-, </w:t>
            </w:r>
            <w:r w:rsidR="007E5ECE" w:rsidRPr="003E0D77">
              <w:rPr>
                <w:bCs/>
                <w:szCs w:val="24"/>
              </w:rPr>
              <w:t xml:space="preserve">M-, SD-, C-, </w:t>
            </w:r>
            <w:r w:rsidRPr="003E0D77">
              <w:rPr>
                <w:bCs/>
                <w:szCs w:val="24"/>
              </w:rPr>
              <w:t xml:space="preserve">V-, </w:t>
            </w:r>
            <w:r w:rsidR="007E5ECE" w:rsidRPr="003E0D77">
              <w:rPr>
                <w:bCs/>
                <w:szCs w:val="24"/>
              </w:rPr>
              <w:t>KD-</w:t>
            </w:r>
            <w:r w:rsidRPr="003E0D77">
              <w:rPr>
                <w:bCs/>
                <w:szCs w:val="24"/>
              </w:rPr>
              <w:t>, L-</w:t>
            </w:r>
            <w:r w:rsidR="007E5ECE" w:rsidRPr="003E0D77">
              <w:rPr>
                <w:bCs/>
                <w:szCs w:val="24"/>
              </w:rPr>
              <w:t xml:space="preserve"> och </w:t>
            </w:r>
            <w:r w:rsidRPr="003E0D77">
              <w:rPr>
                <w:bCs/>
                <w:szCs w:val="24"/>
              </w:rPr>
              <w:t>MP</w:t>
            </w:r>
            <w:r w:rsidR="007E5ECE" w:rsidRPr="003E0D77">
              <w:rPr>
                <w:bCs/>
                <w:szCs w:val="24"/>
              </w:rPr>
              <w:t xml:space="preserve">-ledamöterna anmälde reservationer. </w:t>
            </w:r>
          </w:p>
          <w:p w14:paraId="18C97D73" w14:textId="2B3E81C0" w:rsidR="007E5ECE" w:rsidRPr="003E0D77" w:rsidRDefault="002F0583" w:rsidP="007E5EC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S</w:t>
            </w:r>
            <w:r w:rsidR="007E5ECE" w:rsidRPr="003E0D77">
              <w:rPr>
                <w:bCs/>
                <w:szCs w:val="24"/>
              </w:rPr>
              <w:t xml:space="preserve">-, </w:t>
            </w:r>
            <w:r w:rsidRPr="003E0D77">
              <w:rPr>
                <w:bCs/>
                <w:szCs w:val="24"/>
              </w:rPr>
              <w:t>V</w:t>
            </w:r>
            <w:r w:rsidR="007E5ECE" w:rsidRPr="003E0D77">
              <w:rPr>
                <w:bCs/>
                <w:szCs w:val="24"/>
              </w:rPr>
              <w:t xml:space="preserve">- och </w:t>
            </w:r>
            <w:r w:rsidRPr="003E0D77">
              <w:rPr>
                <w:bCs/>
                <w:szCs w:val="24"/>
              </w:rPr>
              <w:t>MP</w:t>
            </w:r>
            <w:r w:rsidR="007E5ECE" w:rsidRPr="003E0D77">
              <w:rPr>
                <w:bCs/>
                <w:szCs w:val="24"/>
              </w:rPr>
              <w:t>-ledamöterna anmälde särskilda yttranden.</w:t>
            </w:r>
          </w:p>
          <w:p w14:paraId="7F6B1DA7" w14:textId="053C75C1" w:rsidR="003D7F9D" w:rsidRPr="003E0D77" w:rsidRDefault="003D7F9D" w:rsidP="00EE03DC">
            <w:pPr>
              <w:rPr>
                <w:b/>
                <w:bCs/>
                <w:szCs w:val="24"/>
              </w:rPr>
            </w:pPr>
          </w:p>
        </w:tc>
      </w:tr>
      <w:tr w:rsidR="003D7F9D" w:rsidRPr="005F4AB0" w14:paraId="4DA77E37" w14:textId="77777777" w:rsidTr="00CE1739">
        <w:tc>
          <w:tcPr>
            <w:tcW w:w="567" w:type="dxa"/>
          </w:tcPr>
          <w:p w14:paraId="655A330A" w14:textId="33DD65DC" w:rsidR="003D7F9D" w:rsidRPr="005B152D" w:rsidRDefault="003D7F9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B152D">
              <w:rPr>
                <w:b/>
                <w:snapToGrid w:val="0"/>
                <w:szCs w:val="24"/>
              </w:rPr>
              <w:t xml:space="preserve">§ </w:t>
            </w:r>
            <w:r w:rsidR="007E5EC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62E523A3" w14:textId="77777777" w:rsidR="007E5ECE" w:rsidRPr="003E0D77" w:rsidRDefault="007E5ECE" w:rsidP="007E5ECE">
            <w:pPr>
              <w:rPr>
                <w:b/>
                <w:bCs/>
                <w:szCs w:val="24"/>
              </w:rPr>
            </w:pPr>
            <w:r w:rsidRPr="003E0D77">
              <w:rPr>
                <w:b/>
                <w:bCs/>
                <w:szCs w:val="24"/>
              </w:rPr>
              <w:t>Apoteks- och läkemedelsfrågor (SoU8)</w:t>
            </w:r>
          </w:p>
          <w:p w14:paraId="0B951D14" w14:textId="77777777" w:rsidR="007E5ECE" w:rsidRPr="003E0D77" w:rsidRDefault="007E5ECE" w:rsidP="007E5EC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2893B37" w14:textId="77777777" w:rsidR="007E5ECE" w:rsidRPr="003E0D77" w:rsidRDefault="007E5ECE" w:rsidP="007E5EC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 xml:space="preserve">Utskottet fortsatte behandlingen av </w:t>
            </w:r>
            <w:r w:rsidRPr="003E0D77">
              <w:rPr>
                <w:szCs w:val="24"/>
              </w:rPr>
              <w:t xml:space="preserve">motioner om </w:t>
            </w:r>
            <w:r w:rsidRPr="003E0D77">
              <w:rPr>
                <w:bCs/>
                <w:szCs w:val="24"/>
              </w:rPr>
              <w:t>apoteks- och läkemedelsfrågor.</w:t>
            </w:r>
          </w:p>
          <w:p w14:paraId="15B19A9A" w14:textId="77777777" w:rsidR="007E5ECE" w:rsidRPr="003E0D77" w:rsidRDefault="007E5ECE" w:rsidP="007E5EC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09A3E70" w14:textId="5C9E1E55" w:rsidR="007E5ECE" w:rsidRPr="003E0D77" w:rsidRDefault="007E5ECE" w:rsidP="007E5ECE">
            <w:pPr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Utskottet justerade betänkande 2020/</w:t>
            </w:r>
            <w:proofErr w:type="gramStart"/>
            <w:r w:rsidRPr="003E0D77">
              <w:rPr>
                <w:bCs/>
                <w:szCs w:val="24"/>
              </w:rPr>
              <w:t>21:SoU</w:t>
            </w:r>
            <w:proofErr w:type="gramEnd"/>
            <w:r w:rsidRPr="003E0D77">
              <w:rPr>
                <w:bCs/>
                <w:szCs w:val="24"/>
              </w:rPr>
              <w:t>8.</w:t>
            </w:r>
          </w:p>
          <w:p w14:paraId="585A1EA3" w14:textId="77777777" w:rsidR="007E5ECE" w:rsidRPr="003E0D77" w:rsidRDefault="007E5ECE" w:rsidP="007E5ECE">
            <w:pPr>
              <w:rPr>
                <w:szCs w:val="24"/>
              </w:rPr>
            </w:pPr>
          </w:p>
          <w:p w14:paraId="594B457E" w14:textId="77777777" w:rsidR="002F0583" w:rsidRPr="003E0D77" w:rsidRDefault="002F0583" w:rsidP="002F058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 xml:space="preserve">S-, M-, SD-, C-, V-, KD-, L- och MP-ledamöterna anmälde reservationer. </w:t>
            </w:r>
          </w:p>
          <w:p w14:paraId="5064FF6B" w14:textId="689D0908" w:rsidR="00C20103" w:rsidRPr="003E0D77" w:rsidRDefault="007E5ECE" w:rsidP="002F058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 xml:space="preserve">M-, SD-, C-, </w:t>
            </w:r>
            <w:r w:rsidR="002F0583" w:rsidRPr="003E0D77">
              <w:rPr>
                <w:bCs/>
                <w:szCs w:val="24"/>
              </w:rPr>
              <w:t xml:space="preserve">V-, </w:t>
            </w:r>
            <w:r w:rsidRPr="003E0D77">
              <w:rPr>
                <w:bCs/>
                <w:szCs w:val="24"/>
              </w:rPr>
              <w:t>KD- och L-ledamöterna anmälde särskilda yttranden.</w:t>
            </w:r>
          </w:p>
        </w:tc>
      </w:tr>
      <w:tr w:rsidR="007E5ECE" w:rsidRPr="005F4AB0" w14:paraId="72CC6EB5" w14:textId="77777777" w:rsidTr="00CE1739">
        <w:tc>
          <w:tcPr>
            <w:tcW w:w="567" w:type="dxa"/>
          </w:tcPr>
          <w:p w14:paraId="7750C393" w14:textId="75A397B2" w:rsidR="007E5ECE" w:rsidRPr="005B152D" w:rsidRDefault="007E5ECE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159" w:type="dxa"/>
          </w:tcPr>
          <w:p w14:paraId="0EEBD7D8" w14:textId="77777777" w:rsidR="007E5ECE" w:rsidRDefault="007E5ECE" w:rsidP="007E5EC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E5ECE">
              <w:rPr>
                <w:b/>
                <w:bCs/>
                <w:szCs w:val="24"/>
              </w:rPr>
              <w:t>Forskning, frihet, framtid – kunskap och innovation för Sverige</w:t>
            </w:r>
          </w:p>
          <w:p w14:paraId="68A115B9" w14:textId="77777777" w:rsidR="007E5ECE" w:rsidRDefault="007E5ECE" w:rsidP="007E5EC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DA31615" w14:textId="39AA6124" w:rsidR="007E5ECE" w:rsidRDefault="007E5ECE" w:rsidP="007E5EC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behandlade fråga om yttrande till utbildningsutskottet över proposition 2</w:t>
            </w:r>
            <w:r w:rsidRPr="007E5ECE">
              <w:rPr>
                <w:bCs/>
                <w:szCs w:val="24"/>
              </w:rPr>
              <w:t>020/21:60</w:t>
            </w:r>
            <w:r>
              <w:rPr>
                <w:bCs/>
                <w:szCs w:val="24"/>
              </w:rPr>
              <w:t>.</w:t>
            </w:r>
          </w:p>
          <w:p w14:paraId="585D801D" w14:textId="1608B0CE" w:rsidR="007E5ECE" w:rsidRDefault="007E5ECE" w:rsidP="007E5EC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6738143" w14:textId="0BF0D069" w:rsidR="007E5ECE" w:rsidRPr="003E0D77" w:rsidRDefault="007E5ECE" w:rsidP="007E5EC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706BCE0B" w14:textId="278ED58C" w:rsidR="007E5ECE" w:rsidRPr="007E5ECE" w:rsidRDefault="007E5ECE" w:rsidP="003E0D77">
            <w:pPr>
              <w:rPr>
                <w:bCs/>
                <w:szCs w:val="24"/>
              </w:rPr>
            </w:pPr>
          </w:p>
        </w:tc>
      </w:tr>
      <w:tr w:rsidR="003D7F9D" w:rsidRPr="005F4AB0" w14:paraId="176643DB" w14:textId="77777777" w:rsidTr="00CE1739">
        <w:tc>
          <w:tcPr>
            <w:tcW w:w="567" w:type="dxa"/>
          </w:tcPr>
          <w:p w14:paraId="2E1BB3E1" w14:textId="2A0CCE78" w:rsidR="003D7F9D" w:rsidRDefault="003D7F9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E5EC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06016B69" w14:textId="77777777" w:rsidR="00DB4178" w:rsidRDefault="00DB4178" w:rsidP="00DB4178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>Överlämnande av motion</w:t>
            </w:r>
          </w:p>
          <w:p w14:paraId="7F8257C2" w14:textId="77777777" w:rsidR="00DB4178" w:rsidRPr="00D4666C" w:rsidRDefault="00DB4178" w:rsidP="00DB4178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 xml:space="preserve"> </w:t>
            </w:r>
          </w:p>
          <w:p w14:paraId="466DABA8" w14:textId="71BDB61F" w:rsidR="00DB4178" w:rsidRPr="001E628C" w:rsidRDefault="00DB4178" w:rsidP="00DB4178">
            <w:pPr>
              <w:rPr>
                <w:bCs/>
                <w:szCs w:val="24"/>
              </w:rPr>
            </w:pPr>
            <w:r w:rsidRPr="001E628C">
              <w:rPr>
                <w:bCs/>
                <w:szCs w:val="24"/>
              </w:rPr>
              <w:t>Utskottet överlämnade motion 2020/21:</w:t>
            </w:r>
            <w:r w:rsidR="007E5ECE">
              <w:rPr>
                <w:bCs/>
                <w:szCs w:val="24"/>
              </w:rPr>
              <w:t>2696</w:t>
            </w:r>
            <w:r w:rsidRPr="001E628C">
              <w:rPr>
                <w:bCs/>
                <w:szCs w:val="24"/>
              </w:rPr>
              <w:t xml:space="preserve"> yrkande </w:t>
            </w:r>
            <w:r>
              <w:rPr>
                <w:bCs/>
                <w:szCs w:val="24"/>
              </w:rPr>
              <w:t>2</w:t>
            </w:r>
            <w:r w:rsidR="007E5ECE">
              <w:rPr>
                <w:bCs/>
                <w:szCs w:val="24"/>
              </w:rPr>
              <w:t>5</w:t>
            </w:r>
            <w:r w:rsidRPr="001E628C">
              <w:rPr>
                <w:bCs/>
                <w:szCs w:val="24"/>
              </w:rPr>
              <w:t xml:space="preserve"> av </w:t>
            </w:r>
            <w:r w:rsidR="007E5ECE">
              <w:rPr>
                <w:bCs/>
                <w:szCs w:val="24"/>
              </w:rPr>
              <w:t>Janine Alm Ericson</w:t>
            </w:r>
            <w:r w:rsidRPr="001E628C">
              <w:rPr>
                <w:bCs/>
                <w:szCs w:val="24"/>
              </w:rPr>
              <w:t xml:space="preserve"> m.fl. (</w:t>
            </w:r>
            <w:r w:rsidR="007E5ECE">
              <w:rPr>
                <w:bCs/>
                <w:szCs w:val="24"/>
              </w:rPr>
              <w:t>MP</w:t>
            </w:r>
            <w:r w:rsidRPr="001E628C">
              <w:rPr>
                <w:bCs/>
                <w:szCs w:val="24"/>
              </w:rPr>
              <w:t xml:space="preserve">) till </w:t>
            </w:r>
            <w:r w:rsidR="007E5ECE">
              <w:rPr>
                <w:bCs/>
                <w:szCs w:val="24"/>
              </w:rPr>
              <w:t>utbildning</w:t>
            </w:r>
            <w:r>
              <w:rPr>
                <w:bCs/>
                <w:szCs w:val="24"/>
              </w:rPr>
              <w:t>s</w:t>
            </w:r>
            <w:r w:rsidRPr="001E628C">
              <w:rPr>
                <w:bCs/>
                <w:szCs w:val="24"/>
              </w:rPr>
              <w:t>utskottet under förutsättning att det mottagande utskottet tar emot motionen.</w:t>
            </w:r>
          </w:p>
          <w:p w14:paraId="785F215F" w14:textId="77777777" w:rsidR="00DB4178" w:rsidRPr="001E628C" w:rsidRDefault="00DB4178" w:rsidP="00DB4178">
            <w:pPr>
              <w:rPr>
                <w:bCs/>
                <w:szCs w:val="24"/>
              </w:rPr>
            </w:pPr>
          </w:p>
          <w:p w14:paraId="74903571" w14:textId="77777777" w:rsidR="00DB4178" w:rsidRDefault="00DB4178" w:rsidP="00DB4178">
            <w:pPr>
              <w:rPr>
                <w:bCs/>
                <w:szCs w:val="24"/>
              </w:rPr>
            </w:pPr>
            <w:r w:rsidRPr="001E628C">
              <w:rPr>
                <w:bCs/>
                <w:szCs w:val="24"/>
              </w:rPr>
              <w:t>Denna paragraf förklarades omedelbart justerad.</w:t>
            </w:r>
          </w:p>
          <w:p w14:paraId="77D09162" w14:textId="2921528C" w:rsidR="00D57D16" w:rsidRPr="000B6AB9" w:rsidRDefault="00D57D16" w:rsidP="00C2010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D57D16" w:rsidRPr="005F4AB0" w14:paraId="5124C6BE" w14:textId="77777777" w:rsidTr="00CE1739">
        <w:tc>
          <w:tcPr>
            <w:tcW w:w="567" w:type="dxa"/>
          </w:tcPr>
          <w:p w14:paraId="1916DF44" w14:textId="6D325CD2" w:rsidR="00D57D16" w:rsidRDefault="00D57D16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E5EC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5826F36" w14:textId="655989C5" w:rsidR="00C20103" w:rsidRDefault="007E5ECE" w:rsidP="0008347A">
            <w:pPr>
              <w:rPr>
                <w:bCs/>
                <w:szCs w:val="24"/>
              </w:rPr>
            </w:pPr>
            <w:r w:rsidRPr="007E5ECE">
              <w:rPr>
                <w:b/>
                <w:bCs/>
                <w:szCs w:val="24"/>
              </w:rPr>
              <w:t>Inkomna EU-dokument</w:t>
            </w:r>
          </w:p>
          <w:p w14:paraId="2BBB5109" w14:textId="77777777" w:rsidR="007E5ECE" w:rsidRDefault="007E5ECE" w:rsidP="0008347A">
            <w:pPr>
              <w:rPr>
                <w:bCs/>
                <w:szCs w:val="24"/>
              </w:rPr>
            </w:pPr>
          </w:p>
          <w:p w14:paraId="1C931F86" w14:textId="4CC2181B" w:rsidR="0008347A" w:rsidRDefault="00E17769" w:rsidP="00E1776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EU-dokument för 8 januari – 2 februari 2021 anmäldes.</w:t>
            </w:r>
          </w:p>
          <w:p w14:paraId="1D7FF69E" w14:textId="6F2C9669" w:rsidR="00C20103" w:rsidRDefault="00C20103" w:rsidP="0008347A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5C512B32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7E5EC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6BAFF747" w14:textId="433E4C3E" w:rsidR="00985769" w:rsidRDefault="00985769" w:rsidP="004A522F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4A522F">
              <w:rPr>
                <w:bCs/>
                <w:szCs w:val="24"/>
              </w:rPr>
              <w:t>.</w:t>
            </w:r>
          </w:p>
          <w:p w14:paraId="41A064B1" w14:textId="5CC42443" w:rsidR="004A522F" w:rsidRPr="005F4AB0" w:rsidRDefault="004A522F" w:rsidP="004A522F">
            <w:pPr>
              <w:rPr>
                <w:b/>
                <w:bCs/>
                <w:szCs w:val="24"/>
              </w:rPr>
            </w:pPr>
          </w:p>
        </w:tc>
      </w:tr>
      <w:tr w:rsidR="0039484D" w:rsidRPr="005F4AB0" w14:paraId="16B82557" w14:textId="77777777" w:rsidTr="00CE1739">
        <w:tc>
          <w:tcPr>
            <w:tcW w:w="567" w:type="dxa"/>
          </w:tcPr>
          <w:p w14:paraId="607E0162" w14:textId="1D194C49" w:rsidR="0039484D" w:rsidRPr="005F4AB0" w:rsidRDefault="0039484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E5EC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317D459C" w14:textId="77777777" w:rsidR="0039484D" w:rsidRDefault="0039484D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2DE444B2" w14:textId="77777777" w:rsidR="0039484D" w:rsidRPr="005F10C7" w:rsidRDefault="0039484D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292C1E08" w14:textId="77777777" w:rsidR="0039484D" w:rsidRPr="00B969D6" w:rsidRDefault="0039484D" w:rsidP="0039484D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5D07FE6B" w14:textId="77777777" w:rsidR="0039484D" w:rsidRPr="005F4AB0" w:rsidRDefault="0039484D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DB27DF" w:rsidRPr="005F4AB0" w14:paraId="610ED7D0" w14:textId="77777777" w:rsidTr="00CE1739">
        <w:tc>
          <w:tcPr>
            <w:tcW w:w="567" w:type="dxa"/>
          </w:tcPr>
          <w:p w14:paraId="519073CB" w14:textId="751D43D6" w:rsidR="00DB27DF" w:rsidRDefault="00DB27D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E5ECE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6493A54B" w14:textId="77777777" w:rsidR="00DB27DF" w:rsidRDefault="00DB27DF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1C6209DD" w14:textId="77777777" w:rsidR="00DB27DF" w:rsidRPr="005B152D" w:rsidRDefault="00DB27DF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3C1C7CE9" w14:textId="7B5091CB" w:rsidR="00B7732F" w:rsidRPr="003E0D77" w:rsidRDefault="00B7732F" w:rsidP="00B7732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3E0D77">
              <w:rPr>
                <w:rFonts w:eastAsia="Calibri"/>
                <w:bCs/>
                <w:szCs w:val="24"/>
                <w:lang w:eastAsia="en-US"/>
              </w:rPr>
              <w:t>M- och KD- ledamöterna föreslog ett utskottsinitiativ enligt bilaga 3.</w:t>
            </w:r>
          </w:p>
          <w:p w14:paraId="2BF0DB5A" w14:textId="77777777" w:rsidR="00B7732F" w:rsidRPr="003E0D77" w:rsidRDefault="00B7732F" w:rsidP="00B7732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09DF6AA2" w14:textId="5EF7D90D" w:rsidR="008203CE" w:rsidRDefault="00B7732F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3E0D77">
              <w:rPr>
                <w:rFonts w:eastAsia="Calibri"/>
                <w:bCs/>
                <w:szCs w:val="24"/>
                <w:lang w:eastAsia="en-US"/>
              </w:rPr>
              <w:t xml:space="preserve">Ärendet bordlades. </w:t>
            </w:r>
          </w:p>
          <w:p w14:paraId="654EBCAF" w14:textId="18A9742C" w:rsidR="008660D7" w:rsidRPr="008E5F34" w:rsidRDefault="008660D7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37DA735B" w14:textId="291A2856" w:rsidR="008660D7" w:rsidRPr="008E5F34" w:rsidRDefault="008660D7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8E5F34">
              <w:rPr>
                <w:rFonts w:eastAsia="Calibri"/>
                <w:bCs/>
                <w:szCs w:val="24"/>
                <w:lang w:eastAsia="en-US"/>
              </w:rPr>
              <w:t xml:space="preserve">Kanslichefen informerade om att Europaparlamentet och portugisiska parlamentet bjuder in till europeiska parlamentsveckan 2021. Mötet kommer att äga rum i Europaparlamentet i Bryssel den 23 februari 2021 men ledamöter från nationella parlament bjuds in att delta digitalt vid mötet. Berörda utskott bedöms vara FiU, SkU, SoU och AU. </w:t>
            </w:r>
          </w:p>
          <w:p w14:paraId="6B8A3558" w14:textId="302D6376" w:rsidR="008660D7" w:rsidRPr="008E5F34" w:rsidRDefault="008660D7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584D6E52" w14:textId="3C029448" w:rsidR="008660D7" w:rsidRPr="008E5F34" w:rsidRDefault="008660D7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8E5F34">
              <w:rPr>
                <w:rFonts w:eastAsia="Calibri"/>
                <w:bCs/>
                <w:szCs w:val="24"/>
                <w:lang w:eastAsia="en-US"/>
              </w:rPr>
              <w:t>Utskottet beslutade att ordförande Acko Ankarberg Johansson och vice ordförande Kristina Nilsson kan delta från utskottet.</w:t>
            </w:r>
          </w:p>
          <w:p w14:paraId="2DB70385" w14:textId="2F35548A" w:rsidR="00DB27DF" w:rsidRDefault="00DB27DF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CE1739">
        <w:tc>
          <w:tcPr>
            <w:tcW w:w="567" w:type="dxa"/>
          </w:tcPr>
          <w:p w14:paraId="534497D5" w14:textId="354AABE3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C20103">
              <w:rPr>
                <w:b/>
                <w:snapToGrid w:val="0"/>
                <w:szCs w:val="24"/>
              </w:rPr>
              <w:t>1</w:t>
            </w:r>
            <w:r w:rsidR="007E5EC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0A6CD2C8" w:rsidR="00C20103" w:rsidRDefault="00952C7F" w:rsidP="00952C7F">
            <w:pPr>
              <w:rPr>
                <w:szCs w:val="24"/>
              </w:rPr>
            </w:pPr>
            <w:r w:rsidRPr="004A522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A522F">
              <w:rPr>
                <w:szCs w:val="24"/>
              </w:rPr>
              <w:t>t</w:t>
            </w:r>
            <w:r w:rsidR="007E5ECE">
              <w:rPr>
                <w:szCs w:val="24"/>
              </w:rPr>
              <w:t>i</w:t>
            </w:r>
            <w:r w:rsidRPr="004A522F">
              <w:rPr>
                <w:szCs w:val="24"/>
              </w:rPr>
              <w:t xml:space="preserve">sdag den </w:t>
            </w:r>
          </w:p>
          <w:p w14:paraId="6822FB6F" w14:textId="0194FEFA" w:rsidR="00952C7F" w:rsidRPr="004A522F" w:rsidRDefault="007E5ECE" w:rsidP="00952C7F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9</w:t>
            </w:r>
            <w:r w:rsidR="00952C7F" w:rsidRPr="004A522F">
              <w:rPr>
                <w:szCs w:val="24"/>
              </w:rPr>
              <w:t xml:space="preserve"> </w:t>
            </w:r>
            <w:r w:rsidR="00DB27DF">
              <w:rPr>
                <w:szCs w:val="24"/>
              </w:rPr>
              <w:t>febr</w:t>
            </w:r>
            <w:r w:rsidR="00952C7F" w:rsidRPr="004A522F">
              <w:rPr>
                <w:szCs w:val="24"/>
              </w:rPr>
              <w:t xml:space="preserve">uari 2021 kl. </w:t>
            </w:r>
            <w:r w:rsidR="00494E66">
              <w:rPr>
                <w:szCs w:val="24"/>
              </w:rPr>
              <w:t>09</w:t>
            </w:r>
            <w:r w:rsidR="00952C7F" w:rsidRPr="004A522F">
              <w:rPr>
                <w:szCs w:val="24"/>
              </w:rPr>
              <w:t>.</w:t>
            </w:r>
            <w:r w:rsidR="00494E66">
              <w:rPr>
                <w:szCs w:val="24"/>
              </w:rPr>
              <w:t>3</w:t>
            </w:r>
            <w:r w:rsidR="00952C7F" w:rsidRPr="004A522F">
              <w:rPr>
                <w:szCs w:val="24"/>
              </w:rPr>
              <w:t>0</w:t>
            </w:r>
            <w:r w:rsidR="00952C7F" w:rsidRPr="004A522F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E5F34" w:rsidRPr="005F4AB0" w:rsidRDefault="008E5F34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2C9DA47F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4A5D4E">
              <w:rPr>
                <w:snapToGrid w:val="0"/>
                <w:szCs w:val="24"/>
              </w:rPr>
              <w:t>9</w:t>
            </w:r>
            <w:r>
              <w:rPr>
                <w:snapToGrid w:val="0"/>
                <w:szCs w:val="24"/>
              </w:rPr>
              <w:t xml:space="preserve"> </w:t>
            </w:r>
            <w:r w:rsidR="00DB27DF">
              <w:rPr>
                <w:snapToGrid w:val="0"/>
                <w:szCs w:val="24"/>
              </w:rPr>
              <w:t>febr</w:t>
            </w:r>
            <w:r w:rsidR="0022026F">
              <w:rPr>
                <w:snapToGrid w:val="0"/>
                <w:szCs w:val="24"/>
              </w:rPr>
              <w:t>uari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1B43218E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2CB5DD63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>
              <w:rPr>
                <w:sz w:val="22"/>
                <w:szCs w:val="22"/>
              </w:rPr>
              <w:t>3</w:t>
            </w:r>
            <w:r w:rsidR="004A5D4E">
              <w:rPr>
                <w:sz w:val="22"/>
                <w:szCs w:val="22"/>
              </w:rPr>
              <w:t>4</w:t>
            </w:r>
          </w:p>
          <w:p w14:paraId="51F9ACF7" w14:textId="3C82E644" w:rsidR="008344E2" w:rsidRP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33ECDF9A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5EDD72F2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3E0D77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15E81BB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3E0D77">
              <w:rPr>
                <w:sz w:val="20"/>
              </w:rPr>
              <w:t xml:space="preserve">4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047B783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3E0D77">
              <w:rPr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724D9F41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3E0D77">
              <w:rPr>
                <w:sz w:val="20"/>
              </w:rPr>
              <w:t>6–11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0E3A3A4B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6663658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1D008A1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D7C80D5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72FBBB94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160D62F3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1E768C38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44B6590B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1069E5A1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534B5A3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C87DD8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CEAF36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5735134C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77379756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3AE064FF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73359FDF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1859AF88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0FBD549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1A1416D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632863A2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7316D3CF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BCD74C8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9C360A9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05F382E2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2DF554B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55620F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ACA7E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15BD1626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38104B63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1300725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0DFF5EDA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19B4ACC3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DF4D5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091791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60CB5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1D2AD6DC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2B5AEF7C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3531DFBB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78C747AF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B0ACBDF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3EB00D0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4A5F223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81AE2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5D70F1C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1B2F526B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1F91F811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2BE2DDC7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629E6BD3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2DDC79B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13B1FA5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80E32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42EEE3A9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4D17C95A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4B9E0BA3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E115670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18CDFA76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796BA3F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75B69B2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1D9A5B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52763F22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E26F3A5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37DA8EF1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C570C4C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2E023414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95A92F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0C4CF8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62DBAE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C8183C8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7B7CFC49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41C866BB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04194D93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595CC791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63A61AF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8E1A5E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4FADC81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0E14C8A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3024CFB8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71895C74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6FE32202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7AC6EEE6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065F09F9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B42D73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0FC548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16241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758186B5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22680625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1554DFFD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B535FC5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5977DAC0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2039550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43DC19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377B67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162787A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5716863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65146D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0F630F5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669F7BF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982B6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0207DB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5E93E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198CE5E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4AD322EE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D0BAA0D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53B5760D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607CA67D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0A2A206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17D978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58B06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09FC5C2C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39B9C1D3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601D4881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28DBE899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4C99D852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4C32BB7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DEF30E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9E3A99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84506C3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68197D42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37E801D6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466581C7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0C06052E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4CC43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64517A4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C1BDF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71BA77C7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6A2BEB32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274351EE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0B598F13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7D2687F5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6071E1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FE7ADE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EAA22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52D04192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6D008B7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1346F9AA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65E43E7C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EE7AC3D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60EB6F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18110B4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2622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333812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D027B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E819A1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73C4A20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1EC61375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72B9D4AA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5241401F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27F6E037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14D95A2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2D11899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276A7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30D923C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A1BBCD8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45FB8134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7A0C263C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6E4046B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4321682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1CEBC7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6B0DF7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5D32D6C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442DEE48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96A3439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39A0F75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4028FB17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4B5C537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63E7B6C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7B55E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60A21C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26D7528C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09497215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2EC8C03E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12CB0B8C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49137D34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1A52B70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3DCADA5" w14:textId="521568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C25FFA" w14:textId="3B6EC7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7F4340A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6A1E2D8" w:rsidR="008344E2" w:rsidRPr="006B1362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4C6563F2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3AAD1DBE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B2DC529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3EDF4DA3" w:rsidR="008344E2" w:rsidRPr="00402A9F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447CD5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58FB85C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0F3ED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4206368B" w:rsidR="008344E2" w:rsidRPr="006B1362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6BDB17BC" w:rsidR="008344E2" w:rsidRPr="00222126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26C297A2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D6D0743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2484169D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077F44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0B2AE42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317C5DE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6E0B7E01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34CE6BD4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56D497B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037912D8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D766E7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3743C20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1736496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4AD7520C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0A9680C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168BC1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8B8BF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B892E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7DAA1DE" w14:textId="5CADCDA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166DA83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5BCD67CD" w:rsidR="008344E2" w:rsidRPr="00771D47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1E8FD29E" w:rsidR="008344E2" w:rsidRPr="00771D47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46D1673A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157539D5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3AF43B73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3B4EE7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53CEB05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0D77" w:rsidRPr="00462BA4" w14:paraId="02536C4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E8CF" w14:textId="3FF4C853" w:rsidR="003E0D77" w:rsidRPr="00553765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4610" w14:textId="77777777" w:rsidR="003E0D77" w:rsidRPr="004C2CC0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86D7" w14:textId="77777777" w:rsidR="003E0D77" w:rsidRPr="004C2CC0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B455" w14:textId="46264EBE" w:rsidR="003E0D77" w:rsidRPr="00771D47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03A3" w14:textId="77777777" w:rsidR="003E0D77" w:rsidRPr="00771D47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4746" w14:textId="7FC25597" w:rsidR="003E0D77" w:rsidRPr="00771D47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3812" w14:textId="77777777" w:rsidR="003E0D77" w:rsidRPr="00222126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FD42" w14:textId="1802E38B" w:rsidR="003E0D77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840D" w14:textId="77777777" w:rsidR="003E0D77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AD9C" w14:textId="5206EB2E" w:rsidR="003E0D77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E6B5" w14:textId="77777777" w:rsidR="003E0D77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6799" w14:textId="1F1C5097" w:rsidR="003E0D77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3B1C" w14:textId="77777777" w:rsidR="003E0D77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9BFB" w14:textId="77777777" w:rsidR="003E0D77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BAEF" w14:textId="77777777" w:rsidR="003E0D77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2838FD" w14:textId="77777777" w:rsidR="003E0D77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B1F3DC5" w14:textId="77777777" w:rsidR="003E0D77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6BC8" w14:textId="77777777" w:rsidR="003E0D77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C0DC" w14:textId="77777777" w:rsidR="003E0D77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8344E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05D9EC67" w:rsidR="008344E2" w:rsidRPr="00771D47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03BC9A8F" w:rsidR="008344E2" w:rsidRPr="00771D47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08230305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04299E54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1F6EEBDB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1F9E756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DB624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BE685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3F8C17F4" w:rsidR="008344E2" w:rsidRPr="00771D47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4231D556" w:rsidR="008344E2" w:rsidRPr="00771D47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50CB1A2F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4AE2E0B4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57186EC0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281C225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235641B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CA865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28792F3C" w:rsidR="008344E2" w:rsidRPr="00771D47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06E99F8B" w:rsidR="008344E2" w:rsidRPr="00771D47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2211AF82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4649D7B7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0FCD76CF" w:rsidR="008344E2" w:rsidRPr="00437544" w:rsidRDefault="003E0D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6A5A5FD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7FE3AF0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6957CD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p w14:paraId="6B5EA58A" w14:textId="17C183A9" w:rsidR="00816C46" w:rsidRPr="00970432" w:rsidRDefault="00816C46" w:rsidP="00970432">
      <w:pPr>
        <w:widowControl/>
        <w:rPr>
          <w:b/>
          <w:szCs w:val="24"/>
        </w:rPr>
      </w:pPr>
    </w:p>
    <w:sectPr w:rsidR="00816C46" w:rsidRPr="00970432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7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6"/>
  </w:num>
  <w:num w:numId="14">
    <w:abstractNumId w:val="12"/>
  </w:num>
  <w:num w:numId="15">
    <w:abstractNumId w:val="3"/>
  </w:num>
  <w:num w:numId="16">
    <w:abstractNumId w:val="16"/>
  </w:num>
  <w:num w:numId="17">
    <w:abstractNumId w:val="15"/>
  </w:num>
  <w:num w:numId="18">
    <w:abstractNumId w:val="5"/>
  </w:num>
  <w:num w:numId="19">
    <w:abstractNumId w:val="15"/>
  </w:num>
  <w:num w:numId="20">
    <w:abstractNumId w:val="4"/>
  </w:num>
  <w:num w:numId="21">
    <w:abstractNumId w:val="0"/>
  </w:num>
  <w:num w:numId="22">
    <w:abstractNumId w:val="14"/>
  </w:num>
  <w:num w:numId="2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B8D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3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83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022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432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4C4F"/>
    <w:rsid w:val="00D561EE"/>
    <w:rsid w:val="00D5772B"/>
    <w:rsid w:val="00D57D16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85A"/>
    <w:rsid w:val="00D7790B"/>
    <w:rsid w:val="00D77F67"/>
    <w:rsid w:val="00D77FA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C1DD-9E33-4EE3-A278-DD622CD8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5</Pages>
  <Words>770</Words>
  <Characters>4752</Characters>
  <Application>Microsoft Office Word</Application>
  <DocSecurity>4</DocSecurity>
  <Lines>1584</Lines>
  <Paragraphs>394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2021-02-04T11:21:00Z</cp:lastPrinted>
  <dcterms:created xsi:type="dcterms:W3CDTF">2021-02-09T09:36:00Z</dcterms:created>
  <dcterms:modified xsi:type="dcterms:W3CDTF">2021-02-09T09:36:00Z</dcterms:modified>
</cp:coreProperties>
</file>