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F57B9" w:rsidRDefault="0046239B" w14:paraId="2627914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427A4AA60344E51857F781F8FC7389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49462d1-e32b-480c-a88e-72139855afde"/>
        <w:id w:val="-1357952871"/>
        <w:lock w:val="sdtLocked"/>
      </w:sdtPr>
      <w:sdtEndPr/>
      <w:sdtContent>
        <w:p w:rsidR="00445DA2" w:rsidRDefault="00D410AF" w14:paraId="63360C31" w14:textId="77777777">
          <w:pPr>
            <w:pStyle w:val="Frslagstext"/>
          </w:pPr>
          <w:r>
            <w:t>Riksdagen ställer sig bakom det som anförs i motionen om att regeringen ska utreda hur man kan bygga upp en strategisk bitcoinreserv och vilken myndighet som är lämplig att förvalta denna och tillkännager detta för regeringen.</w:t>
          </w:r>
        </w:p>
      </w:sdtContent>
    </w:sdt>
    <w:sdt>
      <w:sdtPr>
        <w:alias w:val="Yrkande 2"/>
        <w:tag w:val="050c927e-3aa3-4aa4-9712-7d92fc151d42"/>
        <w:id w:val="1129674301"/>
        <w:lock w:val="sdtLocked"/>
      </w:sdtPr>
      <w:sdtEndPr/>
      <w:sdtContent>
        <w:p w:rsidR="00445DA2" w:rsidRDefault="00D410AF" w14:paraId="2F5D1994" w14:textId="77777777">
          <w:pPr>
            <w:pStyle w:val="Frslagstext"/>
          </w:pPr>
          <w:r>
            <w:t>Riksdagen ställer sig bakom det som anförs i motionen om att regeringen ska deklarera att man inte avser att förändra definitionen av lagligt betalningsmedel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9CA8120C831A48679F693E9015BE637B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5E73D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56E8D" w:rsidR="00856E8D" w:rsidP="00F803DD" w:rsidRDefault="00856E8D" w14:paraId="771E0B31" w14:textId="25AE7887">
      <w:pPr>
        <w:pStyle w:val="Normalutanindragellerluft"/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>Sveriges riksbank förvaltar bland annat en guldreserv och en valutareserv. I USA</w:t>
      </w:r>
      <w:r>
        <w:rPr>
          <w:rFonts w:eastAsia="Times New Roman"/>
          <w:lang w:eastAsia="sv-SE"/>
        </w:rPr>
        <w:t xml:space="preserve"> </w:t>
      </w:r>
      <w:r w:rsidRPr="00856E8D">
        <w:rPr>
          <w:rFonts w:eastAsia="Times New Roman"/>
          <w:lang w:eastAsia="sv-SE"/>
        </w:rPr>
        <w:t xml:space="preserve">bygger man nu upp en strategisk </w:t>
      </w:r>
      <w:r w:rsidR="00476CC8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>itcoinreserv och nyligen passerade en kryptolag</w:t>
      </w:r>
      <w:r>
        <w:rPr>
          <w:rFonts w:eastAsia="Times New Roman"/>
          <w:lang w:eastAsia="sv-SE"/>
        </w:rPr>
        <w:t xml:space="preserve"> </w:t>
      </w:r>
      <w:r w:rsidRPr="00856E8D">
        <w:rPr>
          <w:rFonts w:eastAsia="Times New Roman"/>
          <w:lang w:eastAsia="sv-SE"/>
        </w:rPr>
        <w:t>(</w:t>
      </w:r>
      <w:r w:rsidRPr="00856E8D" w:rsidR="00476CC8">
        <w:rPr>
          <w:rFonts w:eastAsia="Times New Roman"/>
          <w:lang w:eastAsia="sv-SE"/>
        </w:rPr>
        <w:t xml:space="preserve">Genius </w:t>
      </w:r>
      <w:r w:rsidRPr="00856E8D">
        <w:rPr>
          <w:rFonts w:eastAsia="Times New Roman"/>
          <w:lang w:eastAsia="sv-SE"/>
        </w:rPr>
        <w:t xml:space="preserve">Act) både senaten och representanthuset med stöd från båda partierna. </w:t>
      </w:r>
    </w:p>
    <w:p w:rsidRPr="00856E8D" w:rsidR="00856E8D" w:rsidP="00F803DD" w:rsidRDefault="00856E8D" w14:paraId="5E08EC33" w14:textId="4D169D60">
      <w:pPr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Detta väcker frågan om Sverige bör formulera en liknande strategi för att bygga upp en strategisk </w:t>
      </w:r>
      <w:r w:rsidR="00476CC8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>itcoin</w:t>
      </w:r>
      <w:r w:rsidR="00476CC8">
        <w:rPr>
          <w:rFonts w:eastAsia="Times New Roman"/>
          <w:lang w:eastAsia="sv-SE"/>
        </w:rPr>
        <w:t>r</w:t>
      </w:r>
      <w:r w:rsidRPr="00856E8D">
        <w:rPr>
          <w:rFonts w:eastAsia="Times New Roman"/>
          <w:lang w:eastAsia="sv-SE"/>
        </w:rPr>
        <w:t xml:space="preserve">eserv, vid sidan av valuta- och guldreserven. För att göra detta på ett budgetneutralt sätt skulle man kunna uppdra åt svenska myndigheter att överföra beslagtagna </w:t>
      </w:r>
      <w:r w:rsidRPr="004D040E">
        <w:rPr>
          <w:rFonts w:eastAsia="Times New Roman"/>
          <w:lang w:eastAsia="sv-SE"/>
        </w:rPr>
        <w:t>bitcoins</w:t>
      </w:r>
      <w:r w:rsidRPr="00856E8D">
        <w:rPr>
          <w:rFonts w:eastAsia="Times New Roman"/>
          <w:lang w:eastAsia="sv-SE"/>
        </w:rPr>
        <w:t xml:space="preserve"> till Sveriges riksbank eller annan lämplig myndighet. </w:t>
      </w:r>
    </w:p>
    <w:p w:rsidR="00856E8D" w:rsidP="00F803DD" w:rsidRDefault="00856E8D" w14:paraId="7B8C592C" w14:textId="5B9F23A4">
      <w:pPr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Varför passar </w:t>
      </w:r>
      <w:r w:rsidR="00476CC8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>itcoin in i en nations tillgångsportfölj?</w:t>
      </w:r>
    </w:p>
    <w:p w:rsidRPr="00F803DD" w:rsidR="00856E8D" w:rsidP="00F803DD" w:rsidRDefault="00856E8D" w14:paraId="5C816099" w14:textId="77777777">
      <w:pPr>
        <w:pStyle w:val="Rubrik2"/>
      </w:pPr>
      <w:r w:rsidRPr="00F803DD">
        <w:t>Diversifiering</w:t>
      </w:r>
    </w:p>
    <w:p w:rsidRPr="00856E8D" w:rsidR="00856E8D" w:rsidP="00F803DD" w:rsidRDefault="00856E8D" w14:paraId="6A63BC06" w14:textId="06EB6CB1">
      <w:pPr>
        <w:pStyle w:val="Normalutanindragellerluft"/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Guld- och valutareserven är traditionella tillgångsslag som är korrelerade med politiska, geopolitiska och ekonomiska risker. I motsats till detta styrs </w:t>
      </w:r>
      <w:r w:rsidR="001904D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itcoins värde inte av enskilda staters monetära politik eller någon specifik ekonomi, vilket kan minska den totala korrelationen i reserven. </w:t>
      </w:r>
    </w:p>
    <w:p w:rsidRPr="00856E8D" w:rsidR="00856E8D" w:rsidP="00F803DD" w:rsidRDefault="00856E8D" w14:paraId="6BE57C9A" w14:textId="5B284230">
      <w:pPr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Samtidigt har </w:t>
      </w:r>
      <w:r w:rsidR="001904D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 flera likheter med guld; båda har ett begränsat utbud, båda är extremt svåra att förfalska och båda fungerar som värdebevarare, även om </w:t>
      </w:r>
      <w:r w:rsidR="001904D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 idag är en mer volatil tillgång. Av dessa skäl kallas </w:t>
      </w:r>
      <w:r w:rsidR="001904D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 ibland för ”digitalt guld”. </w:t>
      </w:r>
    </w:p>
    <w:p w:rsidRPr="00F803DD" w:rsidR="00856E8D" w:rsidP="00F803DD" w:rsidRDefault="00856E8D" w14:paraId="7653CC6A" w14:textId="77777777">
      <w:pPr>
        <w:pStyle w:val="Rubrik2"/>
      </w:pPr>
      <w:r w:rsidRPr="00F803DD">
        <w:lastRenderedPageBreak/>
        <w:t>Inflationsskydd</w:t>
      </w:r>
    </w:p>
    <w:p w:rsidRPr="00856E8D" w:rsidR="00856E8D" w:rsidP="00F803DD" w:rsidRDefault="00856E8D" w14:paraId="07D60322" w14:textId="7722C29C">
      <w:pPr>
        <w:pStyle w:val="Normalutanindragellerluft"/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Centralbanker har sedan finanskrisen 2008 kraftigt ökat penningmängden. Ett överutbud av så kallade fiatvalutor (valutor utan ett underliggande värde) minskar värdet på våra pengar. Detta i motsats till </w:t>
      </w:r>
      <w:r w:rsidR="001904D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 som har en bortre gräns; </w:t>
      </w:r>
      <w:r w:rsidR="001904DF">
        <w:rPr>
          <w:rFonts w:eastAsia="Times New Roman"/>
          <w:lang w:eastAsia="sv-SE"/>
        </w:rPr>
        <w:t>d</w:t>
      </w:r>
      <w:r w:rsidRPr="00856E8D">
        <w:rPr>
          <w:rFonts w:eastAsia="Times New Roman"/>
          <w:lang w:eastAsia="sv-SE"/>
        </w:rPr>
        <w:t>et kommer endast finnas 21 miljoner bitcoins.</w:t>
      </w:r>
      <w:r w:rsidRPr="00856E8D">
        <w:rPr>
          <w:rFonts w:eastAsia="Times New Roman"/>
          <w:i/>
          <w:iCs/>
          <w:lang w:eastAsia="sv-SE"/>
        </w:rPr>
        <w:t xml:space="preserve"> </w:t>
      </w:r>
    </w:p>
    <w:p w:rsidRPr="00F803DD" w:rsidR="00856E8D" w:rsidP="00F803DD" w:rsidRDefault="00856E8D" w14:paraId="7BF00F0F" w14:textId="77777777">
      <w:pPr>
        <w:pStyle w:val="Rubrik2"/>
      </w:pPr>
      <w:r w:rsidRPr="00F803DD">
        <w:t>Likviditet</w:t>
      </w:r>
    </w:p>
    <w:p w:rsidRPr="00856E8D" w:rsidR="00856E8D" w:rsidP="00F803DD" w:rsidRDefault="00856E8D" w14:paraId="437EB4E6" w14:textId="1DB17DFD">
      <w:pPr>
        <w:pStyle w:val="Normalutanindragellerluft"/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>Bitcoin har haft 100</w:t>
      </w:r>
      <w:r w:rsidR="00D410AF">
        <w:rPr>
          <w:rFonts w:eastAsia="Times New Roman"/>
          <w:lang w:eastAsia="sv-SE"/>
        </w:rPr>
        <w:t> </w:t>
      </w:r>
      <w:r w:rsidRPr="00856E8D">
        <w:rPr>
          <w:rFonts w:eastAsia="Times New Roman"/>
          <w:lang w:eastAsia="sv-SE"/>
        </w:rPr>
        <w:t>% upptid sedan 2013 och handlas dygnet runt, året runt. Jämfört med traditionella valutor vars transaktioner kostar och kan ta dagar – ibland veckor –</w:t>
      </w:r>
      <w:r w:rsidR="00D410AF">
        <w:rPr>
          <w:rFonts w:eastAsia="Times New Roman"/>
          <w:lang w:eastAsia="sv-SE"/>
        </w:rPr>
        <w:t xml:space="preserve"> </w:t>
      </w:r>
      <w:r w:rsidRPr="00856E8D">
        <w:rPr>
          <w:rFonts w:eastAsia="Times New Roman"/>
          <w:lang w:eastAsia="sv-SE"/>
        </w:rPr>
        <w:t xml:space="preserve">att förflytta mellan länder, så är priset för en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itcointransaktion negligerbart och sker dessutom momentant. </w:t>
      </w:r>
    </w:p>
    <w:p w:rsidRPr="00F803DD" w:rsidR="00856E8D" w:rsidP="00F803DD" w:rsidRDefault="00856E8D" w14:paraId="58106596" w14:textId="77777777">
      <w:pPr>
        <w:pStyle w:val="Rubrik2"/>
      </w:pPr>
      <w:r w:rsidRPr="00F803DD">
        <w:t>Innovation</w:t>
      </w:r>
    </w:p>
    <w:p w:rsidRPr="00856E8D" w:rsidR="00856E8D" w:rsidP="00F803DD" w:rsidRDefault="00856E8D" w14:paraId="081600D7" w14:textId="63FA6ACB">
      <w:pPr>
        <w:pStyle w:val="Normalutanindragellerluft"/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Bitcoin är i skrivande stund världens </w:t>
      </w:r>
      <w:r w:rsidR="00287748">
        <w:rPr>
          <w:rFonts w:eastAsia="Times New Roman"/>
          <w:lang w:eastAsia="sv-SE"/>
        </w:rPr>
        <w:t>sjätte</w:t>
      </w:r>
      <w:r w:rsidRPr="00856E8D">
        <w:rPr>
          <w:rFonts w:eastAsia="Times New Roman"/>
          <w:lang w:eastAsia="sv-SE"/>
        </w:rPr>
        <w:t xml:space="preserve"> största tillgång, i nivå med silver och större än globala företag som Tesla, Meta och Amazon. Trots det så är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 bara i början av sin resa och det återstår att se exakt vilken roll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>itcoin kommer att spela i samhälls</w:t>
      </w:r>
      <w:r w:rsidR="00F803DD">
        <w:rPr>
          <w:rFonts w:eastAsia="Times New Roman"/>
          <w:lang w:eastAsia="sv-SE"/>
        </w:rPr>
        <w:softHyphen/>
      </w:r>
      <w:r w:rsidRPr="00856E8D">
        <w:rPr>
          <w:rFonts w:eastAsia="Times New Roman"/>
          <w:lang w:eastAsia="sv-SE"/>
        </w:rPr>
        <w:t xml:space="preserve">ekonomin. Att inneha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 signalerar att en nation är öppen för digital innovation. </w:t>
      </w:r>
    </w:p>
    <w:p w:rsidRPr="00387264" w:rsidR="00856E8D" w:rsidP="00F803DD" w:rsidRDefault="00856E8D" w14:paraId="3BF8AC2C" w14:textId="017B9923">
      <w:pPr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Genom en uppbyggnad av en strategisk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itcoinreserv positionerar sig Sverige inför ett potentiellt disruptivt skifte inom den globala finansiella infrastrukturen. Flera internationella exempel på statliga innehav av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 finns redan. I USA undersöks budgetneutrala metoder för att utöka landets </w:t>
      </w:r>
      <w:r w:rsidR="00D410AF">
        <w:rPr>
          <w:rFonts w:eastAsia="Times New Roman"/>
          <w:lang w:eastAsia="sv-SE"/>
        </w:rPr>
        <w:t>b</w:t>
      </w:r>
      <w:r w:rsidR="00387264">
        <w:rPr>
          <w:rFonts w:eastAsia="Times New Roman"/>
          <w:lang w:eastAsia="sv-SE"/>
        </w:rPr>
        <w:t>itcoin</w:t>
      </w:r>
      <w:r w:rsidR="00D410AF">
        <w:rPr>
          <w:rFonts w:eastAsia="Times New Roman"/>
          <w:lang w:eastAsia="sv-SE"/>
        </w:rPr>
        <w:t>r</w:t>
      </w:r>
      <w:r w:rsidR="00387264">
        <w:rPr>
          <w:rFonts w:eastAsia="Times New Roman"/>
          <w:lang w:eastAsia="sv-SE"/>
        </w:rPr>
        <w:t>eserv</w:t>
      </w:r>
      <w:r w:rsidRPr="00856E8D">
        <w:rPr>
          <w:rFonts w:eastAsia="Times New Roman"/>
          <w:lang w:eastAsia="sv-SE"/>
        </w:rPr>
        <w:t xml:space="preserve">, medan Storbritannien och Finland </w:t>
      </w:r>
      <w:r w:rsidRPr="00856E8D" w:rsidR="00387264">
        <w:rPr>
          <w:rFonts w:eastAsia="Times New Roman"/>
          <w:lang w:eastAsia="sv-SE"/>
        </w:rPr>
        <w:t>ackumulerat</w:t>
      </w:r>
      <w:r w:rsidRPr="00856E8D">
        <w:rPr>
          <w:rFonts w:eastAsia="Times New Roman"/>
          <w:lang w:eastAsia="sv-SE"/>
        </w:rPr>
        <w:t xml:space="preserve"> egna reserver genom beslag. Därtill överväger länder som Tjeckien, Lettland och Polen aktivt att inrätta strategiska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>itcoinreserver.</w:t>
      </w:r>
    </w:p>
    <w:p w:rsidRPr="00856E8D" w:rsidR="00856E8D" w:rsidP="00F803DD" w:rsidRDefault="00856E8D" w14:paraId="4277A24F" w14:textId="4098B119">
      <w:pPr>
        <w:rPr>
          <w:rFonts w:eastAsia="Times New Roman"/>
          <w:lang w:eastAsia="sv-SE"/>
        </w:rPr>
      </w:pPr>
      <w:r w:rsidRPr="00856E8D">
        <w:rPr>
          <w:rFonts w:eastAsia="Times New Roman"/>
          <w:lang w:eastAsia="sv-SE"/>
        </w:rPr>
        <w:t xml:space="preserve">Sverige har en unik möjlighet att delta i denna digitala kapprustning och ansluta sig till den växande skara av nationer som accepterat och erkänt potentialen i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itcoin. Därför föreslår vi att regeringen ges i uppdrag att bygga upp en strategisk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 xml:space="preserve">itcoinreserv bestående av beslagtagna </w:t>
      </w:r>
      <w:r w:rsidR="00D410AF">
        <w:rPr>
          <w:rFonts w:eastAsia="Times New Roman"/>
          <w:lang w:eastAsia="sv-SE"/>
        </w:rPr>
        <w:t>b</w:t>
      </w:r>
      <w:r w:rsidRPr="00856E8D">
        <w:rPr>
          <w:rFonts w:eastAsia="Times New Roman"/>
          <w:lang w:eastAsia="sv-SE"/>
        </w:rPr>
        <w:t>itcoins. Vilken myndighet som ska förvalta reserven är en fråga som lämnas öppen.</w:t>
      </w:r>
    </w:p>
    <w:p w:rsidR="00BB6339" w:rsidP="00F803DD" w:rsidRDefault="00856E8D" w14:paraId="703E428C" w14:textId="18DFD90C">
      <w:r w:rsidRPr="00856E8D">
        <w:rPr>
          <w:rFonts w:eastAsia="Times New Roman"/>
          <w:lang w:eastAsia="sv-SE"/>
        </w:rPr>
        <w:t>Vidare föreslår</w:t>
      </w:r>
      <w:r w:rsidRPr="00D410AF">
        <w:rPr>
          <w:rFonts w:eastAsia="Times New Roman"/>
          <w:lang w:eastAsia="sv-SE"/>
        </w:rPr>
        <w:t xml:space="preserve"> vi</w:t>
      </w:r>
      <w:r w:rsidRPr="00856E8D">
        <w:rPr>
          <w:rFonts w:eastAsia="Times New Roman"/>
          <w:lang w:eastAsia="sv-SE"/>
        </w:rPr>
        <w:t xml:space="preserve"> att regeringen deklarerar att man inte avser att förändra defini</w:t>
      </w:r>
      <w:r w:rsidR="00F803DD">
        <w:rPr>
          <w:rFonts w:eastAsia="Times New Roman"/>
          <w:lang w:eastAsia="sv-SE"/>
        </w:rPr>
        <w:softHyphen/>
      </w:r>
      <w:r w:rsidRPr="00856E8D">
        <w:rPr>
          <w:rFonts w:eastAsia="Times New Roman"/>
          <w:lang w:eastAsia="sv-SE"/>
        </w:rPr>
        <w:t xml:space="preserve">tionen av lagligt betalningsmedel i riksbankslagen och därmed inte avser att införa en digital centralbanksvaluta.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AF0AA9C78B44528F0C8F38D8965D4A"/>
        </w:placeholder>
      </w:sdtPr>
      <w:sdtEndPr/>
      <w:sdtContent>
        <w:p w:rsidR="00EF57B9" w:rsidP="00EF57B9" w:rsidRDefault="00EF57B9" w14:paraId="1FBDAACB" w14:textId="77777777"/>
        <w:p w:rsidR="00EF57B9" w:rsidP="00EF57B9" w:rsidRDefault="0046239B" w14:paraId="50E5C151" w14:textId="75E458C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45DA2" w14:paraId="49A4E954" w14:textId="77777777">
        <w:trPr>
          <w:cantSplit/>
        </w:trPr>
        <w:tc>
          <w:tcPr>
            <w:tcW w:w="50" w:type="pct"/>
            <w:vAlign w:val="bottom"/>
          </w:tcPr>
          <w:p w:rsidR="00445DA2" w:rsidRDefault="00D410AF" w14:paraId="35363896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445DA2" w:rsidRDefault="00D410AF" w14:paraId="7C259A7F" w14:textId="77777777">
            <w:pPr>
              <w:pStyle w:val="Underskrifter"/>
              <w:spacing w:after="0"/>
            </w:pPr>
            <w:r>
              <w:t>David Perez (SD)</w:t>
            </w:r>
          </w:p>
        </w:tc>
      </w:tr>
    </w:tbl>
    <w:p w:rsidRPr="008E0FE2" w:rsidR="004801AC" w:rsidP="00DF3554" w:rsidRDefault="004801AC" w14:paraId="58142F3F" w14:textId="1936211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26B5" w14:textId="77777777" w:rsidR="005D5823" w:rsidRDefault="005D5823" w:rsidP="000C1CAD">
      <w:pPr>
        <w:spacing w:line="240" w:lineRule="auto"/>
      </w:pPr>
      <w:r>
        <w:separator/>
      </w:r>
    </w:p>
  </w:endnote>
  <w:endnote w:type="continuationSeparator" w:id="0">
    <w:p w14:paraId="1544A7F6" w14:textId="77777777" w:rsidR="005D5823" w:rsidRDefault="005D58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A3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6A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50A3" w14:textId="753D4CEB" w:rsidR="00262EA3" w:rsidRPr="00EF57B9" w:rsidRDefault="00262EA3" w:rsidP="00EF57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2D15" w14:textId="77777777" w:rsidR="005D5823" w:rsidRDefault="005D5823" w:rsidP="000C1CAD">
      <w:pPr>
        <w:spacing w:line="240" w:lineRule="auto"/>
      </w:pPr>
      <w:r>
        <w:separator/>
      </w:r>
    </w:p>
  </w:footnote>
  <w:footnote w:type="continuationSeparator" w:id="0">
    <w:p w14:paraId="3E0203A5" w14:textId="77777777" w:rsidR="005D5823" w:rsidRDefault="005D58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F6B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A25941" wp14:editId="58471B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8CFD98" w14:textId="7C2E3BD3" w:rsidR="00262EA3" w:rsidRDefault="0046239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A033D2337B422A919D7B5F84035829"/>
                              </w:placeholder>
                              <w:text/>
                            </w:sdtPr>
                            <w:sdtEndPr/>
                            <w:sdtContent>
                              <w:r w:rsidR="00856E8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44ADC754B84D16990572C73390B19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A259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8CFD98" w14:textId="7C2E3BD3" w:rsidR="00262EA3" w:rsidRDefault="0046239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A033D2337B422A919D7B5F84035829"/>
                        </w:placeholder>
                        <w:text/>
                      </w:sdtPr>
                      <w:sdtEndPr/>
                      <w:sdtContent>
                        <w:r w:rsidR="00856E8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44ADC754B84D16990572C73390B19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F9A9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B72B" w14:textId="77777777" w:rsidR="00262EA3" w:rsidRDefault="00262EA3" w:rsidP="008563AC">
    <w:pPr>
      <w:jc w:val="right"/>
    </w:pPr>
  </w:p>
  <w:p w14:paraId="0212B03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8A24" w14:textId="77777777" w:rsidR="00262EA3" w:rsidRDefault="0046239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FFBE5C" wp14:editId="003698B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6B8734" w14:textId="42338AFA" w:rsidR="00262EA3" w:rsidRDefault="0046239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F57B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6E8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B2EC71B" w14:textId="77777777" w:rsidR="00262EA3" w:rsidRPr="008227B3" w:rsidRDefault="0046239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994241" w14:textId="0117A674" w:rsidR="00262EA3" w:rsidRPr="008227B3" w:rsidRDefault="0046239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57B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57B9">
          <w:t>:793</w:t>
        </w:r>
      </w:sdtContent>
    </w:sdt>
  </w:p>
  <w:p w14:paraId="1E8FA3BD" w14:textId="546CABC7" w:rsidR="00262EA3" w:rsidRDefault="0046239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DA033D2337B422A919D7B5F84035829"/>
        </w:placeholder>
        <w15:appearance w15:val="hidden"/>
        <w:text/>
      </w:sdtPr>
      <w:sdtEndPr/>
      <w:sdtContent>
        <w:r w:rsidR="00EF57B9">
          <w:t>av Dennis Dioukarev och David Perez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544ADC754B84D16990572C73390B19F"/>
      </w:placeholder>
      <w:text/>
    </w:sdtPr>
    <w:sdtEndPr/>
    <w:sdtContent>
      <w:p w14:paraId="07894156" w14:textId="25669DFB" w:rsidR="00262EA3" w:rsidRDefault="00856E8D" w:rsidP="00283E0F">
        <w:pPr>
          <w:pStyle w:val="FSHRub2"/>
        </w:pPr>
        <w:r>
          <w:t>En svensk bitcoinstrategi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9C322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56E8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979BB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4DF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748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264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DA2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39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C8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610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40E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823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0A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3D3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6E8D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3797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597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0AF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628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7B9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3DD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267E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5584B6"/>
  <w15:chartTrackingRefBased/>
  <w15:docId w15:val="{0D05A8C2-C4D5-470E-9DEE-39C380AA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27A4AA60344E51857F781F8FC73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29C58-AA22-4928-BF8F-26DBF37F2A44}"/>
      </w:docPartPr>
      <w:docPartBody>
        <w:p w:rsidR="007A2ADC" w:rsidRDefault="00BC4310">
          <w:pPr>
            <w:pStyle w:val="3427A4AA60344E51857F781F8FC738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A8120C831A48679F693E9015BE6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28F8D-F855-4CAD-9D5A-1D005CA67298}"/>
      </w:docPartPr>
      <w:docPartBody>
        <w:p w:rsidR="007A2ADC" w:rsidRDefault="00BC4310">
          <w:pPr>
            <w:pStyle w:val="9CA8120C831A48679F693E9015BE63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A033D2337B422A919D7B5F84035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11362-69DD-4B07-855F-AB9CF06B0BDF}"/>
      </w:docPartPr>
      <w:docPartBody>
        <w:p w:rsidR="007A2ADC" w:rsidRDefault="00BC4310">
          <w:pPr>
            <w:pStyle w:val="7DA033D2337B422A919D7B5F840358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44ADC754B84D16990572C73390B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A9F3-C39F-4991-BB5F-ECAE5CE2EE9A}"/>
      </w:docPartPr>
      <w:docPartBody>
        <w:p w:rsidR="007A2ADC" w:rsidRDefault="00BC4310">
          <w:pPr>
            <w:pStyle w:val="9544ADC754B84D16990572C73390B19F"/>
          </w:pPr>
          <w:r>
            <w:t xml:space="preserve"> </w:t>
          </w:r>
        </w:p>
      </w:docPartBody>
    </w:docPart>
    <w:docPart>
      <w:docPartPr>
        <w:name w:val="78AF0AA9C78B44528F0C8F38D8965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54FF8-8A81-4089-B672-0A4376C845DB}"/>
      </w:docPartPr>
      <w:docPartBody>
        <w:p w:rsidR="00F84677" w:rsidRDefault="00F846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10"/>
    <w:rsid w:val="007A2ADC"/>
    <w:rsid w:val="008F1B9F"/>
    <w:rsid w:val="00A220DB"/>
    <w:rsid w:val="00BC4310"/>
    <w:rsid w:val="00EE53B5"/>
    <w:rsid w:val="00F8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27A4AA60344E51857F781F8FC73898">
    <w:name w:val="3427A4AA60344E51857F781F8FC73898"/>
  </w:style>
  <w:style w:type="paragraph" w:customStyle="1" w:styleId="9CA8120C831A48679F693E9015BE637B">
    <w:name w:val="9CA8120C831A48679F693E9015BE637B"/>
  </w:style>
  <w:style w:type="paragraph" w:customStyle="1" w:styleId="7DA033D2337B422A919D7B5F84035829">
    <w:name w:val="7DA033D2337B422A919D7B5F84035829"/>
  </w:style>
  <w:style w:type="paragraph" w:customStyle="1" w:styleId="9544ADC754B84D16990572C73390B19F">
    <w:name w:val="9544ADC754B84D16990572C73390B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E32969-F27E-4BCB-9916-1BA3910F4281}"/>
</file>

<file path=customXml/itemProps2.xml><?xml version="1.0" encoding="utf-8"?>
<ds:datastoreItem xmlns:ds="http://schemas.openxmlformats.org/officeDocument/2006/customXml" ds:itemID="{6FFA6650-4807-49A5-ABD1-886D3F16B772}"/>
</file>

<file path=customXml/itemProps3.xml><?xml version="1.0" encoding="utf-8"?>
<ds:datastoreItem xmlns:ds="http://schemas.openxmlformats.org/officeDocument/2006/customXml" ds:itemID="{8A3822B1-2C9E-455F-AD7A-73E742155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546</Words>
  <Characters>3189</Characters>
  <Application>Microsoft Office Word</Application>
  <DocSecurity>0</DocSecurity>
  <Lines>57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En svensk Bitcoin strategi</vt:lpstr>
      <vt:lpstr>
      </vt:lpstr>
    </vt:vector>
  </TitlesOfParts>
  <Company>Sveriges riksdag</Company>
  <LinksUpToDate>false</LinksUpToDate>
  <CharactersWithSpaces>3711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