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678A" w:rsidRPr="0047678A" w:rsidRDefault="0047678A">
      <w:pPr>
        <w:pStyle w:val="Frslagsrubrik"/>
      </w:pPr>
      <w:r w:rsidRPr="0047678A">
        <w:t>Förslag till riksdagsbeslut</w:t>
      </w:r>
    </w:p>
    <w:p w:rsidR="0047678A" w:rsidRPr="0047678A" w:rsidRDefault="0047678A">
      <w:pPr>
        <w:pStyle w:val="Hemstlatt"/>
        <w:ind w:left="0"/>
      </w:pPr>
      <w:r w:rsidRPr="0047678A">
        <w:t>Riksdagen tillkännager för regeringen som sin mening vad som anförs i motionen om bostadsrättsregister.</w:t>
      </w:r>
    </w:p>
    <w:p w:rsidR="0047678A" w:rsidRPr="0047678A" w:rsidRDefault="0047678A">
      <w:pPr>
        <w:pStyle w:val="Rubrik1"/>
      </w:pPr>
      <w:r w:rsidRPr="0047678A">
        <w:t>Motivering</w:t>
      </w:r>
    </w:p>
    <w:p w:rsidR="0047678A" w:rsidRPr="0047678A" w:rsidRDefault="0047678A">
      <w:r w:rsidRPr="0047678A">
        <w:t>Vid belåning av en fastighet kan inteckning göras i fastighetsregistret och ett pantbrev tas ut som säkerhet för kreditgivaren. Detta förfarande skiljer sig om det gäller en bostadsrätt. Pantbrev i fast egendom har formellt högre säkerhet än motsvarande form av säkerhet i en bostadsrätt. Där sker pantsättning g</w:t>
      </w:r>
      <w:r w:rsidRPr="0047678A">
        <w:t>e</w:t>
      </w:r>
      <w:r w:rsidRPr="0047678A">
        <w:t>nom notering i det lägenhetsregister som bostadsrättsföreningen har ansvar för. I praktiken har systemet fungerat bra, men på en bostadsmarknad med allt högre pantvärden bör kraven på fullgoda säkerheter ställas högre. Det är vi</w:t>
      </w:r>
      <w:r w:rsidRPr="0047678A">
        <w:t>k</w:t>
      </w:r>
      <w:r w:rsidRPr="0047678A">
        <w:t>tigt för alla parter att panthanteringen fungerar säkert samt att den är förenad med så låga administrativa kostnader som möjligt. Det gäller både för de enskilda ägarna av bostaden och för bostadsmarknaden i sin helhet.</w:t>
      </w:r>
    </w:p>
    <w:p w:rsidR="0047678A" w:rsidRPr="0047678A" w:rsidRDefault="0047678A">
      <w:pPr>
        <w:pStyle w:val="Normaltindrag"/>
      </w:pPr>
      <w:r w:rsidRPr="0047678A">
        <w:t>I betänkandet Bostadsrättsregister (SOU 1998:80) föreslogs at</w:t>
      </w:r>
      <w:r w:rsidRPr="0047678A">
        <w:t>t ett centralt statligt bostadsrättsregister skulle inrättas. Enligt min uppfattning skulle ett sådant, vars närmare utformning bör ske i nära samverkan med organisationer som företräder bostadsrätten, effektivisera bostadsmarknaden och öka tryg</w:t>
      </w:r>
      <w:r w:rsidRPr="0047678A">
        <w:t>g</w:t>
      </w:r>
      <w:r w:rsidRPr="0047678A">
        <w:t>heten för både kreditgivare och bostadsrättsinnehavare. Promemorian B</w:t>
      </w:r>
      <w:r w:rsidRPr="0047678A">
        <w:t>o</w:t>
      </w:r>
      <w:r w:rsidRPr="0047678A">
        <w:t>stadsrättsregister – Några modeller för registrering av bostadsrätter (Ds 2007:12) bereds i Justitiedepartementet. Men regeringen Reinfeldt drar fö</w:t>
      </w:r>
      <w:r w:rsidRPr="0047678A">
        <w:t>t</w:t>
      </w:r>
      <w:r w:rsidRPr="0047678A">
        <w:t>terna efter sig i denna fråga. I civilutskottets</w:t>
      </w:r>
      <w:r w:rsidRPr="0047678A">
        <w:t xml:space="preserve"> betänkande 2008/09:CU33 H</w:t>
      </w:r>
      <w:r w:rsidRPr="0047678A">
        <w:t>y</w:t>
      </w:r>
      <w:r w:rsidRPr="0047678A">
        <w:t>resrätt och bostadsrätt m.m. skriver man svart på vitt: ”Frågan om inrättande av ett centralt bostadsrättsregister är inte en prioriterad fråga inom Justitied</w:t>
      </w:r>
      <w:r w:rsidRPr="0047678A">
        <w:t>e</w:t>
      </w:r>
      <w:r w:rsidRPr="0047678A">
        <w:t>partementet.” Detta duger inte. Genom att ett statligt register för pantsättning av bostadsrätter inrättas kan bostadsrättens ställning stärkas.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678A">
        <w:trPr>
          <w:cantSplit/>
        </w:trPr>
        <w:tc>
          <w:tcPr>
            <w:tcW w:w="3046" w:type="dxa"/>
          </w:tcPr>
          <w:p w:rsidR="0047678A" w:rsidRPr="0047678A" w:rsidRDefault="0047678A">
            <w:pPr>
              <w:pStyle w:val="UnderskriftDatum"/>
              <w:spacing w:before="240"/>
            </w:pPr>
            <w:r w:rsidRPr="0047678A">
              <w:lastRenderedPageBreak/>
              <w:t>Stockholm den 23 september 2009</w:t>
            </w:r>
          </w:p>
        </w:tc>
        <w:tc>
          <w:tcPr>
            <w:tcW w:w="3047" w:type="dxa"/>
          </w:tcPr>
          <w:p w:rsidR="0047678A" w:rsidRPr="0047678A" w:rsidRDefault="0047678A">
            <w:pPr>
              <w:pStyle w:val="Underskrifter"/>
              <w:spacing w:before="240"/>
            </w:pPr>
          </w:p>
        </w:tc>
      </w:tr>
      <w:tr w:rsidR="00000000" w:rsidRPr="0047678A">
        <w:trPr>
          <w:cantSplit/>
        </w:trPr>
        <w:tc>
          <w:tcPr>
            <w:tcW w:w="3046" w:type="dxa"/>
          </w:tcPr>
          <w:p w:rsidR="0047678A" w:rsidRPr="0047678A" w:rsidRDefault="0047678A">
            <w:pPr>
              <w:pStyle w:val="Underskrifter"/>
            </w:pPr>
            <w:r w:rsidRPr="0047678A">
              <w:t>Claes-Göran Brandin (s)</w:t>
            </w:r>
          </w:p>
        </w:tc>
        <w:tc>
          <w:tcPr>
            <w:tcW w:w="3046" w:type="dxa"/>
          </w:tcPr>
          <w:p w:rsidR="0047678A" w:rsidRPr="0047678A" w:rsidRDefault="0047678A">
            <w:pPr>
              <w:pStyle w:val="Underskrifter"/>
            </w:pPr>
          </w:p>
        </w:tc>
      </w:tr>
    </w:tbl>
    <w:p w:rsidR="0047678A" w:rsidRPr="0047678A" w:rsidRDefault="0047678A">
      <w:pPr>
        <w:pStyle w:val="Normaltindrag"/>
      </w:pPr>
    </w:p>
    <w:sectPr w:rsidR="00000000" w:rsidRPr="004767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678A" w:rsidRPr="0047678A" w:rsidRDefault="0047678A">
      <w:r w:rsidRPr="0047678A">
        <w:separator/>
      </w:r>
    </w:p>
  </w:endnote>
  <w:endnote w:type="continuationSeparator" w:id="0">
    <w:p w:rsidR="0047678A" w:rsidRPr="0047678A" w:rsidRDefault="0047678A">
      <w:r w:rsidRPr="004767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78A" w:rsidRPr="0047678A" w:rsidRDefault="0047678A">
    <w:pPr>
      <w:pStyle w:val="Sidfot"/>
    </w:pPr>
    <w:r w:rsidRPr="004767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26127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78A" w:rsidRDefault="0047678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678A" w:rsidRDefault="0047678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78A" w:rsidRPr="0047678A" w:rsidRDefault="0047678A">
    <w:pPr>
      <w:pStyle w:val="Sidfot"/>
    </w:pPr>
    <w:r w:rsidRPr="004767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82374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78A" w:rsidRDefault="004767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678A" w:rsidRDefault="004767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78A" w:rsidRPr="0047678A" w:rsidRDefault="0047678A">
    <w:pPr>
      <w:pStyle w:val="Sidfot"/>
    </w:pPr>
    <w:r w:rsidRPr="004767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81398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78A" w:rsidRDefault="004767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678A" w:rsidRDefault="004767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678A" w:rsidRPr="0047678A" w:rsidRDefault="0047678A">
      <w:r w:rsidRPr="0047678A">
        <w:separator/>
      </w:r>
    </w:p>
  </w:footnote>
  <w:footnote w:type="continuationSeparator" w:id="0">
    <w:p w:rsidR="0047678A" w:rsidRPr="0047678A" w:rsidRDefault="0047678A">
      <w:r w:rsidRPr="004767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78A" w:rsidRPr="0047678A" w:rsidRDefault="0047678A">
    <w:pPr>
      <w:pStyle w:val="Sidhuvud"/>
    </w:pPr>
    <w:r w:rsidRPr="004767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86572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78A" w:rsidRDefault="0047678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678A" w:rsidRDefault="0047678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78A" w:rsidRPr="0047678A" w:rsidRDefault="0047678A">
    <w:pPr>
      <w:pStyle w:val="Sidhuvud"/>
    </w:pPr>
    <w:r w:rsidRPr="004767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12865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78A" w:rsidRDefault="0047678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678A" w:rsidRDefault="0047678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78A" w:rsidRPr="0047678A" w:rsidRDefault="0047678A">
    <w:pPr>
      <w:pStyle w:val="FSHNormal"/>
      <w:tabs>
        <w:tab w:val="right" w:pos="5840"/>
      </w:tabs>
    </w:pPr>
    <w:r w:rsidRPr="0047678A">
      <w:br/>
    </w:r>
    <w:r w:rsidRPr="0047678A">
      <w:fldChar w:fldCharType="begin" w:fldLock="1"/>
    </w:r>
    <w:r w:rsidRPr="0047678A">
      <w:instrText xml:space="preserve"> DOCPROPERTY</w:instrText>
    </w:r>
    <w:r w:rsidRPr="0047678A">
      <w:rPr>
        <w:sz w:val="18"/>
      </w:rPr>
      <w:instrText xml:space="preserve"> "YearUser" *\charformat </w:instrText>
    </w:r>
    <w:r w:rsidRPr="0047678A">
      <w:fldChar w:fldCharType="separate"/>
    </w:r>
    <w:r w:rsidRPr="0047678A">
      <w:t>2009/10</w:t>
    </w:r>
    <w:r w:rsidRPr="0047678A">
      <w:fldChar w:fldCharType="end"/>
    </w:r>
    <w:r w:rsidRPr="0047678A">
      <w:t xml:space="preserve"> </w:t>
    </w:r>
    <w:r w:rsidRPr="0047678A">
      <w:tab/>
      <w:t xml:space="preserve">mnr: </w:t>
    </w:r>
    <w:r w:rsidRPr="0047678A">
      <w:fldChar w:fldCharType="begin" w:fldLock="1"/>
    </w:r>
    <w:r w:rsidRPr="0047678A">
      <w:instrText xml:space="preserve"> DOCPROPERTY</w:instrText>
    </w:r>
    <w:r w:rsidRPr="0047678A">
      <w:rPr>
        <w:sz w:val="18"/>
      </w:rPr>
      <w:instrText xml:space="preserve"> "Motionsnummer" *\charformat </w:instrText>
    </w:r>
    <w:r w:rsidRPr="0047678A">
      <w:fldChar w:fldCharType="separate"/>
    </w:r>
    <w:r w:rsidRPr="0047678A">
      <w:t>C226</w:t>
    </w:r>
    <w:r w:rsidRPr="0047678A">
      <w:fldChar w:fldCharType="end"/>
    </w:r>
    <w:r w:rsidRPr="0047678A">
      <w:br/>
    </w:r>
    <w:r w:rsidRPr="0047678A">
      <w:fldChar w:fldCharType="begin" w:fldLock="1"/>
    </w:r>
    <w:r w:rsidRPr="0047678A">
      <w:instrText xml:space="preserve"> DOCPROPERTY</w:instrText>
    </w:r>
    <w:r w:rsidRPr="0047678A">
      <w:rPr>
        <w:sz w:val="18"/>
      </w:rPr>
      <w:instrText xml:space="preserve"> "Samling" *\charformat </w:instrText>
    </w:r>
    <w:r w:rsidRPr="0047678A">
      <w:fldChar w:fldCharType="end"/>
    </w:r>
    <w:r w:rsidRPr="0047678A">
      <w:tab/>
      <w:t xml:space="preserve">pnr: </w:t>
    </w:r>
    <w:r w:rsidRPr="0047678A">
      <w:fldChar w:fldCharType="begin" w:fldLock="1"/>
    </w:r>
    <w:r w:rsidRPr="0047678A">
      <w:instrText xml:space="preserve"> DOCPROPERTY</w:instrText>
    </w:r>
    <w:r w:rsidRPr="0047678A">
      <w:rPr>
        <w:sz w:val="18"/>
      </w:rPr>
      <w:instrText xml:space="preserve"> "Partinummer" *\charformat </w:instrText>
    </w:r>
    <w:r w:rsidRPr="0047678A">
      <w:fldChar w:fldCharType="separate"/>
    </w:r>
    <w:r w:rsidRPr="0047678A">
      <w:t>s34029</w:t>
    </w:r>
    <w:r w:rsidRPr="0047678A">
      <w:fldChar w:fldCharType="end"/>
    </w:r>
  </w:p>
  <w:p w:rsidR="0047678A" w:rsidRPr="0047678A" w:rsidRDefault="0047678A">
    <w:pPr>
      <w:pStyle w:val="FSHRub1"/>
    </w:pPr>
    <w:r w:rsidRPr="0047678A">
      <w:t>Motion till riksdagen</w:t>
    </w:r>
    <w:r w:rsidRPr="0047678A">
      <w:br/>
    </w:r>
    <w:r w:rsidRPr="0047678A">
      <w:fldChar w:fldCharType="begin" w:fldLock="1"/>
    </w:r>
    <w:r w:rsidRPr="0047678A">
      <w:instrText xml:space="preserve"> DOCPROPERTY "YearUser" *\charformat </w:instrText>
    </w:r>
    <w:r w:rsidRPr="0047678A">
      <w:fldChar w:fldCharType="separate"/>
    </w:r>
    <w:r w:rsidRPr="0047678A">
      <w:t>2009/10</w:t>
    </w:r>
    <w:r w:rsidRPr="0047678A">
      <w:fldChar w:fldCharType="end"/>
    </w:r>
    <w:r w:rsidRPr="0047678A">
      <w:t>:</w:t>
    </w:r>
    <w:r w:rsidRPr="0047678A">
      <w:fldChar w:fldCharType="begin" w:fldLock="1"/>
    </w:r>
    <w:r w:rsidRPr="0047678A">
      <w:instrText xml:space="preserve"> DOCPROPERTY "Motionsnummer" *\charformat </w:instrText>
    </w:r>
    <w:r w:rsidRPr="0047678A">
      <w:fldChar w:fldCharType="separate"/>
    </w:r>
    <w:r w:rsidRPr="0047678A">
      <w:t>C226</w:t>
    </w:r>
    <w:r w:rsidRPr="0047678A">
      <w:fldChar w:fldCharType="end"/>
    </w:r>
  </w:p>
  <w:p w:rsidR="0047678A" w:rsidRPr="0047678A" w:rsidRDefault="0047678A">
    <w:pPr>
      <w:pStyle w:val="FSHNormalS5"/>
    </w:pPr>
    <w:r w:rsidRPr="0047678A">
      <w:fldChar w:fldCharType="begin" w:fldLock="1"/>
    </w:r>
    <w:r w:rsidRPr="0047678A">
      <w:instrText xml:space="preserve"> DOCPROPERTY "MotionarText" *\charformat </w:instrText>
    </w:r>
    <w:r w:rsidRPr="0047678A">
      <w:fldChar w:fldCharType="separate"/>
    </w:r>
    <w:r w:rsidRPr="0047678A">
      <w:t>av Claes-Göran Brandin (s)</w:t>
    </w:r>
    <w:r w:rsidRPr="0047678A">
      <w:fldChar w:fldCharType="end"/>
    </w:r>
    <w:r w:rsidRPr="0047678A">
      <w:br/>
    </w:r>
    <w:r w:rsidRPr="0047678A">
      <w:fldChar w:fldCharType="begin" w:fldLock="1"/>
    </w:r>
    <w:r w:rsidRPr="0047678A">
      <w:instrText xml:space="preserve"> DOCPROPERTY "SvarFrasKort" *\charformat </w:instrText>
    </w:r>
    <w:r w:rsidRPr="0047678A">
      <w:fldChar w:fldCharType="end"/>
    </w:r>
  </w:p>
  <w:p w:rsidR="0047678A" w:rsidRPr="0047678A" w:rsidRDefault="0047678A">
    <w:pPr>
      <w:pStyle w:val="FSHTitel"/>
    </w:pPr>
    <w:r w:rsidRPr="0047678A">
      <w:fldChar w:fldCharType="begin" w:fldLock="1"/>
    </w:r>
    <w:r w:rsidRPr="0047678A">
      <w:instrText xml:space="preserve"> DOCPROPERTY</w:instrText>
    </w:r>
    <w:r w:rsidRPr="0047678A">
      <w:rPr>
        <w:sz w:val="18"/>
      </w:rPr>
      <w:instrText xml:space="preserve"> "RubrikSvar" *\charformat </w:instrText>
    </w:r>
    <w:r w:rsidRPr="0047678A">
      <w:fldChar w:fldCharType="separate"/>
    </w:r>
    <w:r w:rsidRPr="0047678A">
      <w:t>Bostadsrättsregister</w:t>
    </w:r>
    <w:r w:rsidRPr="0047678A">
      <w:fldChar w:fldCharType="end"/>
    </w:r>
  </w:p>
  <w:p w:rsidR="0047678A" w:rsidRPr="0047678A" w:rsidRDefault="0047678A">
    <w:pPr>
      <w:pStyle w:val="Normal00"/>
    </w:pPr>
  </w:p>
  <w:p w:rsidR="0047678A" w:rsidRPr="0047678A" w:rsidRDefault="004767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90219849">
    <w:abstractNumId w:val="8"/>
  </w:num>
  <w:num w:numId="2" w16cid:durableId="86730418">
    <w:abstractNumId w:val="9"/>
  </w:num>
  <w:num w:numId="3" w16cid:durableId="180053656">
    <w:abstractNumId w:val="8"/>
  </w:num>
  <w:num w:numId="4" w16cid:durableId="493689977">
    <w:abstractNumId w:val="9"/>
  </w:num>
  <w:num w:numId="5" w16cid:durableId="42367904">
    <w:abstractNumId w:val="13"/>
  </w:num>
  <w:num w:numId="6" w16cid:durableId="2097047581">
    <w:abstractNumId w:val="10"/>
  </w:num>
  <w:num w:numId="7" w16cid:durableId="1984891598">
    <w:abstractNumId w:val="11"/>
  </w:num>
  <w:num w:numId="8" w16cid:durableId="994454787">
    <w:abstractNumId w:val="12"/>
  </w:num>
  <w:num w:numId="9" w16cid:durableId="259874540">
    <w:abstractNumId w:val="8"/>
  </w:num>
  <w:num w:numId="10" w16cid:durableId="1218975204">
    <w:abstractNumId w:val="3"/>
  </w:num>
  <w:num w:numId="11" w16cid:durableId="201481482">
    <w:abstractNumId w:val="2"/>
  </w:num>
  <w:num w:numId="12" w16cid:durableId="580800091">
    <w:abstractNumId w:val="1"/>
  </w:num>
  <w:num w:numId="13" w16cid:durableId="740829070">
    <w:abstractNumId w:val="0"/>
  </w:num>
  <w:num w:numId="14" w16cid:durableId="761027193">
    <w:abstractNumId w:val="9"/>
  </w:num>
  <w:num w:numId="15" w16cid:durableId="680279780">
    <w:abstractNumId w:val="7"/>
  </w:num>
  <w:num w:numId="16" w16cid:durableId="1895895327">
    <w:abstractNumId w:val="6"/>
  </w:num>
  <w:num w:numId="17" w16cid:durableId="1996181262">
    <w:abstractNumId w:val="5"/>
  </w:num>
  <w:num w:numId="18" w16cid:durableId="366685344">
    <w:abstractNumId w:val="4"/>
  </w:num>
  <w:num w:numId="19" w16cid:durableId="811602342">
    <w:abstractNumId w:val="11"/>
  </w:num>
  <w:num w:numId="20" w16cid:durableId="1147475985">
    <w:abstractNumId w:val="10"/>
  </w:num>
  <w:num w:numId="21" w16cid:durableId="20443579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01BDF579-471C-4239-90B2-2FAC506BC556}"/>
  </w:docVars>
  <w:rsids>
    <w:rsidRoot w:val="00126455"/>
    <w:rsid w:val="00126455"/>
    <w:rsid w:val="004767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A30721F1-8E7F-4D18-986B-0D1746E0B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1651</Characters>
  <Application>Microsoft Office Word</Application>
  <DocSecurity>4</DocSecurity>
  <Lines>31</Lines>
  <Paragraphs>8</Paragraphs>
  <ScaleCrop>false</ScaleCrop>
  <HeadingPairs>
    <vt:vector size="2" baseType="variant">
      <vt:variant>
        <vt:lpstr>Rubrik</vt:lpstr>
      </vt:variant>
      <vt:variant>
        <vt:i4>1</vt:i4>
      </vt:variant>
    </vt:vector>
  </HeadingPairs>
  <TitlesOfParts>
    <vt:vector size="1" baseType="lpstr">
      <vt:lpstr>s34029</vt:lpstr>
    </vt:vector>
  </TitlesOfParts>
  <Company>Riksdagen</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s34029</dc:title>
  <dc:subject>s34029</dc:subject>
  <dc:creator>Riksdagen</dc:creator>
  <cp:keywords>Riksdagen</cp:keywords>
  <dc:description>Nya formatmallshantering för förslag</dc:description>
  <cp:lastModifiedBy>Lars Brink</cp:lastModifiedBy>
  <cp:revision>2</cp:revision>
  <cp:lastPrinted>2010-01-25T07:00:00Z</cp:lastPrinted>
  <dcterms:created xsi:type="dcterms:W3CDTF">2025-12-17T19:48:00Z</dcterms:created>
  <dcterms:modified xsi:type="dcterms:W3CDTF">2025-12-17T19:48:00Z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Bostadsrättsregister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Bostadsrättsregister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Claes-Göran Brandin (s)</vt:lpwstr>
  </property>
  <property fmtid="{D5CDD505-2E9C-101B-9397-08002B2CF9AE}" pid="26" name="MotionarLista">
    <vt:lpwstr>Brandin, Claes-Göran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Claes-Göran Brandin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C226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20092010000000000115000340290069</vt:lpwstr>
  </property>
  <property fmtid="{D5CDD505-2E9C-101B-9397-08002B2CF9AE}" pid="47" name="datum">
    <vt:lpwstr>090923</vt:lpwstr>
  </property>
  <property fmtid="{D5CDD505-2E9C-101B-9397-08002B2CF9AE}" pid="48" name="avsändar-e-post">
    <vt:lpwstr>lena.palmgren@riksdagen.se</vt:lpwstr>
  </property>
  <property fmtid="{D5CDD505-2E9C-101B-9397-08002B2CF9AE}" pid="49" name="id">
    <vt:lpwstr>20092010000000000115000340290069</vt:lpwstr>
  </property>
  <property fmtid="{D5CDD505-2E9C-101B-9397-08002B2CF9AE}" pid="50" name="nummer">
    <vt:lpwstr>226</vt:lpwstr>
  </property>
  <property fmtid="{D5CDD505-2E9C-101B-9397-08002B2CF9AE}" pid="51" name="utskottsbeteckning">
    <vt:lpwstr>C</vt:lpwstr>
  </property>
  <property fmtid="{D5CDD505-2E9C-101B-9397-08002B2CF9AE}" pid="52" name="GlobalUID">
    <vt:lpwstr>{1FF71483-E206-4A91-B17B-6818EF80D6D6}</vt:lpwstr>
  </property>
  <property fmtid="{D5CDD505-2E9C-101B-9397-08002B2CF9AE}" pid="53" name="Överföringar">
    <vt:i4>0</vt:i4>
  </property>
  <property fmtid="{D5CDD505-2E9C-101B-9397-08002B2CF9AE}" pid="54" name="Checksum">
    <vt:lpwstr>*0002133546974*</vt:lpwstr>
  </property>
  <property fmtid="{D5CDD505-2E9C-101B-9397-08002B2CF9AE}" pid="55" name="skuggnummer">
    <vt:lpwstr>336</vt:lpwstr>
  </property>
  <property fmtid="{D5CDD505-2E9C-101B-9397-08002B2CF9AE}" pid="56" name="urixVersion">
    <vt:lpwstr>4.1.0.6</vt:lpwstr>
  </property>
  <property fmtid="{D5CDD505-2E9C-101B-9397-08002B2CF9AE}" pid="57" name="urixOrigin">
    <vt:lpwstr>100125 08:00:35.256</vt:lpwstr>
  </property>
  <property fmtid="{D5CDD505-2E9C-101B-9397-08002B2CF9AE}" pid="58" name="urixGuid">
    <vt:lpwstr>{C3AB54F8-630D-4C2C-8137-551677D488B3}</vt:lpwstr>
  </property>
</Properties>
</file>