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D9F300E945640ACB29B567CA93C30F5"/>
        </w:placeholder>
        <w:text/>
      </w:sdtPr>
      <w:sdtEndPr/>
      <w:sdtContent>
        <w:p w:rsidRPr="009B062B" w:rsidR="00AF30DD" w:rsidP="00DA28CE" w:rsidRDefault="00AF30DD" w14:paraId="1858713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c554939-b81b-4397-b300-2ef03a39b9c4"/>
        <w:id w:val="720403975"/>
        <w:lock w:val="sdtLocked"/>
      </w:sdtPr>
      <w:sdtEndPr/>
      <w:sdtContent>
        <w:p w:rsidR="009B0968" w:rsidRDefault="00461742" w14:paraId="18587136" w14:textId="76C8204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 som cyklar till arbete bör kunna få del av friskvårdsbidraget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A966C88A99741DBA7A41410096D9BEF"/>
        </w:placeholder>
        <w:text/>
      </w:sdtPr>
      <w:sdtEndPr/>
      <w:sdtContent>
        <w:p w:rsidRPr="009B062B" w:rsidR="006D79C9" w:rsidP="00333E95" w:rsidRDefault="006D79C9" w14:paraId="18587137" w14:textId="77777777">
          <w:pPr>
            <w:pStyle w:val="Rubrik1"/>
          </w:pPr>
          <w:r>
            <w:t>Motivering</w:t>
          </w:r>
        </w:p>
      </w:sdtContent>
    </w:sdt>
    <w:p w:rsidRPr="00504058" w:rsidR="006A601A" w:rsidP="00504058" w:rsidRDefault="00D200B5" w14:paraId="18587139" w14:textId="558690A9">
      <w:pPr>
        <w:pStyle w:val="Normalutanindragellerluft"/>
      </w:pPr>
      <w:r w:rsidRPr="00504058">
        <w:t xml:space="preserve">På </w:t>
      </w:r>
      <w:r w:rsidRPr="00504058" w:rsidR="00583364">
        <w:t>S</w:t>
      </w:r>
      <w:r w:rsidRPr="00504058">
        <w:t>katteverkets hemsida står följande:</w:t>
      </w:r>
    </w:p>
    <w:p w:rsidRPr="00216B10" w:rsidR="00D200B5" w:rsidP="00216B10" w:rsidRDefault="00D200B5" w14:paraId="1858713A" w14:textId="77777777">
      <w:pPr>
        <w:pStyle w:val="Citat"/>
      </w:pPr>
      <w:r w:rsidRPr="00216B10">
        <w:t xml:space="preserve">Arbetsgivaren </w:t>
      </w:r>
      <w:r w:rsidRPr="00216B10" w:rsidR="006A601A">
        <w:t xml:space="preserve">kan ge anställda möjlighet </w:t>
      </w:r>
      <w:r w:rsidRPr="00216B10">
        <w:t>till enklare slag av motion och friskvård. Personalvårdsförmåner är skattefria för den anställda. Det innebär att arbetsgivaren inte ska</w:t>
      </w:r>
      <w:r w:rsidRPr="00216B10" w:rsidR="006A601A">
        <w:t xml:space="preserve"> göra skatteavdrag eller betala </w:t>
      </w:r>
      <w:r w:rsidRPr="00216B10">
        <w:t>arbetsgivaravgifter på förmånen.</w:t>
      </w:r>
    </w:p>
    <w:p w:rsidRPr="00216B10" w:rsidR="006A601A" w:rsidP="00216B10" w:rsidRDefault="00D200B5" w14:paraId="1858713B" w14:textId="77777777">
      <w:pPr>
        <w:pStyle w:val="Citat"/>
      </w:pPr>
      <w:r w:rsidRPr="00216B10">
        <w:t>Exempel på personalvårdsförmåner som kan vara skattefria:</w:t>
      </w:r>
    </w:p>
    <w:p w:rsidRPr="00216B10" w:rsidR="00D200B5" w:rsidP="00216B10" w:rsidRDefault="006A601A" w14:paraId="1858713C" w14:textId="77777777">
      <w:pPr>
        <w:pStyle w:val="Citat"/>
      </w:pPr>
      <w:r w:rsidRPr="00216B10">
        <w:t>Fr</w:t>
      </w:r>
      <w:bookmarkStart w:name="_GoBack" w:id="1"/>
      <w:bookmarkEnd w:id="1"/>
      <w:r w:rsidRPr="00216B10">
        <w:t xml:space="preserve">iskvårdsbidrag som den </w:t>
      </w:r>
      <w:r w:rsidRPr="00216B10" w:rsidR="00D200B5">
        <w:t>anställda kan använda till enklare motion och annan friskvård, till exempel ett gymkort eller ridlektioner</w:t>
      </w:r>
      <w:r w:rsidRPr="00216B10">
        <w:t>.</w:t>
      </w:r>
    </w:p>
    <w:p w:rsidRPr="00216B10" w:rsidR="00D200B5" w:rsidP="00216B10" w:rsidRDefault="006A601A" w14:paraId="1858713E" w14:textId="1D8168CF">
      <w:pPr>
        <w:pStyle w:val="Normalutanindragellerluft"/>
      </w:pPr>
      <w:r w:rsidRPr="00216B10">
        <w:t>Jag menar att f</w:t>
      </w:r>
      <w:r w:rsidRPr="00216B10" w:rsidR="00D200B5">
        <w:t>riskvårdsbidraget bör utökas till att gälla för de som väljer att cykla till och från arbete</w:t>
      </w:r>
      <w:r w:rsidRPr="00216B10" w:rsidR="00583364">
        <w:t>t</w:t>
      </w:r>
      <w:r w:rsidRPr="00216B10" w:rsidR="00D200B5">
        <w:t xml:space="preserve"> som ett tillägg på lönen istället för att man får bidrag till ett gymkort. För att få en friskare personal bör man i större grad uppmuntra att cykla till och från arbetet, det kan ge positiva effekter för de som är obekväma med att träna i grupp ändå kunna se att genom att aktivera sig också få en liten bonus i lönekuvert</w:t>
      </w:r>
      <w:r w:rsidRPr="00216B10">
        <w:t>et</w:t>
      </w:r>
      <w:r w:rsidRPr="00216B10" w:rsidR="00D200B5">
        <w:t>. Att cykla är bra för folkhälsan, man blir tränad och bygger upp kondition, dessutom om fler väljer att cykla minskar trängseln och även antal sjukdagar</w:t>
      </w:r>
      <w:r w:rsidRPr="00216B10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1072C095AA424AB1AAD0A3E06205FAAD"/>
        </w:placeholder>
      </w:sdtPr>
      <w:sdtEndPr/>
      <w:sdtContent>
        <w:p w:rsidR="00C04097" w:rsidP="00C04097" w:rsidRDefault="00C04097" w14:paraId="18587140" w14:textId="77777777"/>
        <w:p w:rsidRPr="008E0FE2" w:rsidR="004801AC" w:rsidP="00C04097" w:rsidRDefault="00216B10" w14:paraId="1858714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1367A" w:rsidRDefault="0071367A" w14:paraId="18587145" w14:textId="77777777"/>
    <w:sectPr w:rsidR="0071367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87147" w14:textId="77777777" w:rsidR="00CF2A2B" w:rsidRDefault="00CF2A2B" w:rsidP="000C1CAD">
      <w:pPr>
        <w:spacing w:line="240" w:lineRule="auto"/>
      </w:pPr>
      <w:r>
        <w:separator/>
      </w:r>
    </w:p>
  </w:endnote>
  <w:endnote w:type="continuationSeparator" w:id="0">
    <w:p w14:paraId="18587148" w14:textId="77777777" w:rsidR="00CF2A2B" w:rsidRDefault="00CF2A2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8714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8714E" w14:textId="7B294EB1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0405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87145" w14:textId="77777777" w:rsidR="00CF2A2B" w:rsidRDefault="00CF2A2B" w:rsidP="000C1CAD">
      <w:pPr>
        <w:spacing w:line="240" w:lineRule="auto"/>
      </w:pPr>
      <w:r>
        <w:separator/>
      </w:r>
    </w:p>
  </w:footnote>
  <w:footnote w:type="continuationSeparator" w:id="0">
    <w:p w14:paraId="18587146" w14:textId="77777777" w:rsidR="00CF2A2B" w:rsidRDefault="00CF2A2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858714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8587158" wp14:anchorId="1858715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16B10" w14:paraId="1858715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EDE9C9312944CEDA7CE1AFDD0F0EFF9"/>
                              </w:placeholder>
                              <w:text/>
                            </w:sdtPr>
                            <w:sdtEndPr/>
                            <w:sdtContent>
                              <w:r w:rsidR="00CF2A2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2B1423C2C9B4E888B4632FC94402E9F"/>
                              </w:placeholder>
                              <w:text/>
                            </w:sdtPr>
                            <w:sdtEndPr/>
                            <w:sdtContent>
                              <w:r w:rsidR="00C04097">
                                <w:t>152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858715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04058" w14:paraId="1858715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EDE9C9312944CEDA7CE1AFDD0F0EFF9"/>
                        </w:placeholder>
                        <w:text/>
                      </w:sdtPr>
                      <w:sdtEndPr/>
                      <w:sdtContent>
                        <w:r w:rsidR="00CF2A2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2B1423C2C9B4E888B4632FC94402E9F"/>
                        </w:placeholder>
                        <w:text/>
                      </w:sdtPr>
                      <w:sdtEndPr/>
                      <w:sdtContent>
                        <w:r w:rsidR="00C04097">
                          <w:t>152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858714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858714B" w14:textId="77777777">
    <w:pPr>
      <w:jc w:val="right"/>
    </w:pPr>
  </w:p>
  <w:p w:rsidR="00262EA3" w:rsidP="00776B74" w:rsidRDefault="00262EA3" w14:paraId="1858714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16B10" w14:paraId="1858714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858715A" wp14:anchorId="1858715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16B10" w14:paraId="1858715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F2A2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04097">
          <w:t>152</w:t>
        </w:r>
      </w:sdtContent>
    </w:sdt>
  </w:p>
  <w:p w:rsidRPr="008227B3" w:rsidR="00262EA3" w:rsidP="008227B3" w:rsidRDefault="00216B10" w14:paraId="1858715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16B10" w14:paraId="1858715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:309</w:t>
        </w:r>
      </w:sdtContent>
    </w:sdt>
  </w:p>
  <w:p w:rsidR="00262EA3" w:rsidP="00E03A3D" w:rsidRDefault="00216B10" w14:paraId="1858715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Jimmy Ståhl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00F50" w14:paraId="18587154" w14:textId="77777777">
        <w:pPr>
          <w:pStyle w:val="FSHRub2"/>
        </w:pPr>
        <w:r>
          <w:t>Friskvårdsbidrag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858715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CF2A2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B29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B10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4EBE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42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43D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058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3364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01A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67A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19D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968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6EC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C14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2EB"/>
    <w:rsid w:val="00C013FA"/>
    <w:rsid w:val="00C02AE8"/>
    <w:rsid w:val="00C04097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A2B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0B5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0F50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3FAA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8587135"/>
  <w15:chartTrackingRefBased/>
  <w15:docId w15:val="{72B4C3D7-266C-4FE1-9767-5B0064E3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9F300E945640ACB29B567CA93C30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839E6B-E770-45BF-B871-B75D1563F65D}"/>
      </w:docPartPr>
      <w:docPartBody>
        <w:p w:rsidR="00E17BEA" w:rsidRDefault="00E17BEA">
          <w:pPr>
            <w:pStyle w:val="ED9F300E945640ACB29B567CA93C30F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A966C88A99741DBA7A41410096D9B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3B6561-2915-4CD0-B258-2C005AD0A692}"/>
      </w:docPartPr>
      <w:docPartBody>
        <w:p w:rsidR="00E17BEA" w:rsidRDefault="00E17BEA">
          <w:pPr>
            <w:pStyle w:val="3A966C88A99741DBA7A41410096D9BE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EDE9C9312944CEDA7CE1AFDD0F0EF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B70C2B-BD20-4162-A74C-3895F44DA035}"/>
      </w:docPartPr>
      <w:docPartBody>
        <w:p w:rsidR="00E17BEA" w:rsidRDefault="00E17BEA">
          <w:pPr>
            <w:pStyle w:val="7EDE9C9312944CEDA7CE1AFDD0F0EF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B1423C2C9B4E888B4632FC94402E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4C067C-828A-4281-A44F-C2CCED6FEC51}"/>
      </w:docPartPr>
      <w:docPartBody>
        <w:p w:rsidR="00E17BEA" w:rsidRDefault="00E17BEA">
          <w:pPr>
            <w:pStyle w:val="52B1423C2C9B4E888B4632FC94402E9F"/>
          </w:pPr>
          <w:r>
            <w:t xml:space="preserve"> </w:t>
          </w:r>
        </w:p>
      </w:docPartBody>
    </w:docPart>
    <w:docPart>
      <w:docPartPr>
        <w:name w:val="1072C095AA424AB1AAD0A3E06205F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4D775-C23D-4218-B68D-7EE85157BF2D}"/>
      </w:docPartPr>
      <w:docPartBody>
        <w:p w:rsidR="00E3216C" w:rsidRDefault="00E3216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EA"/>
    <w:rsid w:val="00E17BEA"/>
    <w:rsid w:val="00E3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D9F300E945640ACB29B567CA93C30F5">
    <w:name w:val="ED9F300E945640ACB29B567CA93C30F5"/>
  </w:style>
  <w:style w:type="paragraph" w:customStyle="1" w:styleId="5BC5588BBE134AA9A4260CA88F756603">
    <w:name w:val="5BC5588BBE134AA9A4260CA88F75660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0C9A0511BB04C5CA5559D1AB68EBB76">
    <w:name w:val="B0C9A0511BB04C5CA5559D1AB68EBB76"/>
  </w:style>
  <w:style w:type="paragraph" w:customStyle="1" w:styleId="3A966C88A99741DBA7A41410096D9BEF">
    <w:name w:val="3A966C88A99741DBA7A41410096D9BEF"/>
  </w:style>
  <w:style w:type="paragraph" w:customStyle="1" w:styleId="961DD206BC724F3490630BAA0E240D28">
    <w:name w:val="961DD206BC724F3490630BAA0E240D28"/>
  </w:style>
  <w:style w:type="paragraph" w:customStyle="1" w:styleId="D0D440DF69284464ABCE616D90C4F2B3">
    <w:name w:val="D0D440DF69284464ABCE616D90C4F2B3"/>
  </w:style>
  <w:style w:type="paragraph" w:customStyle="1" w:styleId="7EDE9C9312944CEDA7CE1AFDD0F0EFF9">
    <w:name w:val="7EDE9C9312944CEDA7CE1AFDD0F0EFF9"/>
  </w:style>
  <w:style w:type="paragraph" w:customStyle="1" w:styleId="52B1423C2C9B4E888B4632FC94402E9F">
    <w:name w:val="52B1423C2C9B4E888B4632FC94402E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C76F52-B2D4-4866-B746-B02572A1E099}"/>
</file>

<file path=customXml/itemProps2.xml><?xml version="1.0" encoding="utf-8"?>
<ds:datastoreItem xmlns:ds="http://schemas.openxmlformats.org/officeDocument/2006/customXml" ds:itemID="{3421673D-5E13-4689-A968-B30B73383BF4}"/>
</file>

<file path=customXml/itemProps3.xml><?xml version="1.0" encoding="utf-8"?>
<ds:datastoreItem xmlns:ds="http://schemas.openxmlformats.org/officeDocument/2006/customXml" ds:itemID="{AE2E4363-ED07-47A5-912F-4A948B9CE9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1093</Characters>
  <Application>Microsoft Office Word</Application>
  <DocSecurity>0</DocSecurity>
  <Lines>22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Friskvårdsbidrag</vt:lpstr>
      <vt:lpstr>
      </vt:lpstr>
    </vt:vector>
  </TitlesOfParts>
  <Company>Sveriges riksdag</Company>
  <LinksUpToDate>false</LinksUpToDate>
  <CharactersWithSpaces>1286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