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0CFC7C" w14:textId="77777777">
      <w:pPr>
        <w:pStyle w:val="Normalutanindragellerluft"/>
      </w:pPr>
      <w:bookmarkStart w:name="_Toc106800475" w:id="0"/>
      <w:bookmarkStart w:name="_Toc106801300" w:id="1"/>
    </w:p>
    <w:p xmlns:w14="http://schemas.microsoft.com/office/word/2010/wordml" w:rsidRPr="009B062B" w:rsidR="00AF30DD" w:rsidP="00036BB1" w:rsidRDefault="00036BB1" w14:paraId="073F0142" w14:textId="77777777">
      <w:pPr>
        <w:pStyle w:val="RubrikFrslagTIllRiksdagsbeslut"/>
      </w:pPr>
      <w:sdt>
        <w:sdtPr>
          <w:alias w:val="CC_Boilerplate_4"/>
          <w:tag w:val="CC_Boilerplate_4"/>
          <w:id w:val="-1644581176"/>
          <w:lock w:val="sdtContentLocked"/>
          <w:placeholder>
            <w:docPart w:val="B214DAF26A184374B68D3C901F4EC216"/>
          </w:placeholder>
          <w:text/>
        </w:sdtPr>
        <w:sdtEndPr/>
        <w:sdtContent>
          <w:r w:rsidRPr="009B062B" w:rsidR="00AF30DD">
            <w:t>Förslag till riksdagsbeslut</w:t>
          </w:r>
        </w:sdtContent>
      </w:sdt>
      <w:bookmarkEnd w:id="0"/>
      <w:bookmarkEnd w:id="1"/>
    </w:p>
    <w:sdt>
      <w:sdtPr>
        <w:tag w:val="11bfa7d3-15d7-441e-b064-7e67f17a8c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låta våld i nära relation utgöra särskild grund för förverkande av hyresrätt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1C75AA0CAA40FBB432DBCEFF242F0A"/>
        </w:placeholder>
        <w:text/>
      </w:sdtPr>
      <w:sdtEndPr/>
      <w:sdtContent>
        <w:p xmlns:w14="http://schemas.microsoft.com/office/word/2010/wordml" w:rsidRPr="009B062B" w:rsidR="006D79C9" w:rsidP="00333E95" w:rsidRDefault="006D79C9" w14:paraId="413F48D0" w14:textId="77777777">
          <w:pPr>
            <w:pStyle w:val="Rubrik1"/>
          </w:pPr>
          <w:r>
            <w:t>Motivering</w:t>
          </w:r>
        </w:p>
      </w:sdtContent>
    </w:sdt>
    <w:bookmarkEnd w:displacedByCustomXml="prev" w:id="3"/>
    <w:bookmarkEnd w:displacedByCustomXml="prev" w:id="4"/>
    <w:p xmlns:w14="http://schemas.microsoft.com/office/word/2010/wordml" w:rsidR="007676AC" w:rsidP="00036BB1" w:rsidRDefault="007441E9" w14:paraId="66181ED5" w14:textId="77777777">
      <w:pPr>
        <w:ind w:firstLine="0"/>
      </w:pPr>
      <w:r w:rsidRPr="00990295">
        <w:t>Våld i nära relation är ett av våra mest omfattande samhällsproblem. Det leder till enormt lidande för kvinnor, män och barn, och innebär stora kostnader för samhället. Trots detta är det i praktiken ofta den utsatta som tvingas flytta, medan förövaren kan bo kvar i bostaden.</w:t>
      </w:r>
    </w:p>
    <w:p xmlns:w14="http://schemas.microsoft.com/office/word/2010/wordml" w:rsidR="007676AC" w:rsidP="007676AC" w:rsidRDefault="007441E9" w14:paraId="479B1446" w14:textId="77777777">
      <w:r w:rsidRPr="00990295">
        <w:t>Enligt hyreslagen (12 kap. jordabalken) kan en hyresrätt förverkas vid bland annat vanvård, allvarliga störningar eller brottslig verksamhet i bostaden. Våld i nära relation är brottsligt, men omnämns inte uttryckligen som grund för förverkande. Det gör rättsläget otydligt och leder till att fastighetsägare sällan agerar, även när våldet sker i bostaden.</w:t>
      </w:r>
    </w:p>
    <w:p xmlns:w14="http://schemas.microsoft.com/office/word/2010/wordml" w:rsidR="007676AC" w:rsidP="007676AC" w:rsidRDefault="007441E9" w14:paraId="49633713" w14:textId="77777777">
      <w:r w:rsidRPr="00990295">
        <w:lastRenderedPageBreak/>
        <w:t>Konsekvensen blir att förövaren får behålla sitt kontrakt, medan den våldsutsatta tvingas söka skyddat boende eller flytta från sin trygghet. Detta förstärker ofta förövarens kontroll över den utsatta.</w:t>
      </w:r>
    </w:p>
    <w:p xmlns:w14="http://schemas.microsoft.com/office/word/2010/wordml" w:rsidR="007676AC" w:rsidP="007676AC" w:rsidRDefault="007441E9" w14:paraId="2D044CDC" w14:textId="77777777">
      <w:r w:rsidRPr="00990295">
        <w:t>Det finns därför skäl att utreda om våld i nära relation ska kunna utgöra särskild grund för förverkande av hyresrätt. En sådan ordning skulle tydliggöra att hemmet inte kan användas som en plats för våld och förtryck. Samtidigt måste rättssäkerheten värnas genom tydliga beviskrav och möjligheter att skydda den utsatta så att inte hon eller han tvingas lämna bostaden.</w:t>
      </w:r>
    </w:p>
    <w:p xmlns:w14="http://schemas.microsoft.com/office/word/2010/wordml" w:rsidRPr="00990295" w:rsidR="007441E9" w:rsidP="007676AC" w:rsidRDefault="007441E9" w14:paraId="4F542D06" w14:textId="4FD15705">
      <w:r w:rsidRPr="00990295">
        <w:t>En utredning skulle ge svar på hur lagstiftningen kan skärpas för att både stärka skyddet för brottsoffer och tydliggöra fastighetsägares ansvar.</w:t>
      </w:r>
    </w:p>
    <w:p xmlns:w14="http://schemas.microsoft.com/office/word/2010/wordml" w:rsidRPr="00422B9E" w:rsidR="00422B9E" w:rsidP="008E0FE2" w:rsidRDefault="00422B9E" w14:paraId="33D91B45" w14:textId="71A85E7E">
      <w:pPr>
        <w:pStyle w:val="Normalutanindragellerluft"/>
      </w:pPr>
    </w:p>
    <w:p xmlns:w14="http://schemas.microsoft.com/office/word/2010/wordml" w:rsidR="00BB6339" w:rsidP="008E0FE2" w:rsidRDefault="00BB6339" w14:paraId="2AF7F963" w14:textId="77777777">
      <w:pPr>
        <w:pStyle w:val="Normalutanindragellerluft"/>
      </w:pPr>
    </w:p>
    <w:sdt>
      <w:sdtPr>
        <w:rPr>
          <w:i/>
          <w:noProof/>
        </w:rPr>
        <w:alias w:val="CC_Underskrifter"/>
        <w:tag w:val="CC_Underskrifter"/>
        <w:id w:val="583496634"/>
        <w:lock w:val="sdtContentLocked"/>
        <w:placeholder>
          <w:docPart w:val="C1FC194AE5C242B38318237E9EC96815"/>
        </w:placeholder>
      </w:sdtPr>
      <w:sdtEndPr/>
      <w:sdtContent>
        <w:p xmlns:w14="http://schemas.microsoft.com/office/word/2010/wordml" w:rsidR="00036BB1" w:rsidP="00036BB1" w:rsidRDefault="00036BB1" w14:paraId="10B6C70F" w14:textId="77777777">
          <w:pPr/>
          <w:r/>
        </w:p>
        <w:p xmlns:w14="http://schemas.microsoft.com/office/word/2010/wordml" w:rsidR="00036BB1" w:rsidP="00036BB1" w:rsidRDefault="00036BB1" w14:paraId="29A47530" w14:textId="5058C8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4C58B" w14:textId="253075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DDD0" w14:textId="77777777" w:rsidR="007441E9" w:rsidRDefault="007441E9" w:rsidP="000C1CAD">
      <w:pPr>
        <w:spacing w:line="240" w:lineRule="auto"/>
      </w:pPr>
      <w:r>
        <w:separator/>
      </w:r>
    </w:p>
  </w:endnote>
  <w:endnote w:type="continuationSeparator" w:id="0">
    <w:p w14:paraId="20A32444" w14:textId="77777777" w:rsidR="007441E9" w:rsidRDefault="00744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0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67AE" w14:textId="319E237A" w:rsidR="00262EA3" w:rsidRPr="00036BB1" w:rsidRDefault="00262EA3" w:rsidP="00036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6200" w14:textId="77777777" w:rsidR="007441E9" w:rsidRDefault="007441E9" w:rsidP="000C1CAD">
      <w:pPr>
        <w:spacing w:line="240" w:lineRule="auto"/>
      </w:pPr>
      <w:r>
        <w:separator/>
      </w:r>
    </w:p>
  </w:footnote>
  <w:footnote w:type="continuationSeparator" w:id="0">
    <w:p w14:paraId="5D72388A" w14:textId="77777777" w:rsidR="007441E9" w:rsidRDefault="007441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4907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26A66" wp14:anchorId="0CB60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BB1" w14:paraId="32315808" w14:textId="3BA9761A">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60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BB1" w14:paraId="32315808" w14:textId="3BA9761A">
                    <w:pPr>
                      <w:jc w:val="right"/>
                    </w:pPr>
                    <w:sdt>
                      <w:sdtPr>
                        <w:alias w:val="CC_Noformat_Partikod"/>
                        <w:tag w:val="CC_Noformat_Partikod"/>
                        <w:id w:val="-53464382"/>
                        <w:placeholder>
                          <w:docPart w:val="67EB57A1FE9346C1A98FCBAC5B343D32"/>
                        </w:placeholder>
                        <w:text/>
                      </w:sdtPr>
                      <w:sdtEndPr/>
                      <w:sdtContent>
                        <w:r w:rsidR="007441E9">
                          <w:t>M</w:t>
                        </w:r>
                      </w:sdtContent>
                    </w:sdt>
                    <w:sdt>
                      <w:sdtPr>
                        <w:alias w:val="CC_Noformat_Partinummer"/>
                        <w:tag w:val="CC_Noformat_Partinummer"/>
                        <w:id w:val="-1709555926"/>
                        <w:placeholder>
                          <w:docPart w:val="20402B753C9A48928C4B6468D7F76336"/>
                        </w:placeholder>
                        <w:text/>
                      </w:sdtPr>
                      <w:sdtEndPr/>
                      <w:sdtContent>
                        <w:r w:rsidR="00D84448">
                          <w:t>1789</w:t>
                        </w:r>
                      </w:sdtContent>
                    </w:sdt>
                  </w:p>
                </w:txbxContent>
              </v:textbox>
              <w10:wrap anchorx="page"/>
            </v:shape>
          </w:pict>
        </mc:Fallback>
      </mc:AlternateContent>
    </w:r>
  </w:p>
  <w:p w:rsidRPr="00293C4F" w:rsidR="00262EA3" w:rsidP="00776B74" w:rsidRDefault="00262EA3" w14:paraId="11AFE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28A852" w14:textId="77777777">
    <w:pPr>
      <w:jc w:val="right"/>
    </w:pPr>
  </w:p>
  <w:p w:rsidR="00262EA3" w:rsidP="00776B74" w:rsidRDefault="00262EA3" w14:paraId="17CE2A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BB1" w14:paraId="47C118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5E57A" wp14:anchorId="6098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BB1" w14:paraId="55DB6195" w14:textId="691D7D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1E9">
          <w:t>M</w:t>
        </w:r>
      </w:sdtContent>
    </w:sdt>
    <w:sdt>
      <w:sdtPr>
        <w:alias w:val="CC_Noformat_Partinummer"/>
        <w:tag w:val="CC_Noformat_Partinummer"/>
        <w:id w:val="-2014525982"/>
        <w:lock w:val="contentLocked"/>
        <w:text/>
      </w:sdtPr>
      <w:sdtEndPr/>
      <w:sdtContent>
        <w:r w:rsidR="00D84448">
          <w:t>1789</w:t>
        </w:r>
      </w:sdtContent>
    </w:sdt>
  </w:p>
  <w:p w:rsidRPr="008227B3" w:rsidR="00262EA3" w:rsidP="008227B3" w:rsidRDefault="00036BB1" w14:paraId="5C3B8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BB1" w14:paraId="72381316" w14:textId="79A964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:3056</w:t>
        </w:r>
      </w:sdtContent>
    </w:sdt>
  </w:p>
  <w:p w:rsidR="00262EA3" w:rsidP="00E03A3D" w:rsidRDefault="00036BB1" w14:paraId="6C412182" w14:textId="7314A14B">
    <w:pPr>
      <w:pStyle w:val="Motionr"/>
    </w:pPr>
    <w:sdt>
      <w:sdtPr>
        <w:alias w:val="CC_Noformat_Avtext"/>
        <w:tag w:val="CC_Noformat_Avtext"/>
        <w:id w:val="-2020768203"/>
        <w:lock w:val="sdtContentLocked"/>
        <w:placeholder>
          <w:docPart w:val="67EB57A1FE9346C1A98FCBAC5B343D32"/>
        </w:placeholder>
        <w15:appearance w15:val="hidden"/>
        <w:text/>
      </w:sdtPr>
      <w:sdtEndPr/>
      <w:sdtContent>
        <w:r>
          <w:t>av Cecilia Gustafsson (M)</w:t>
        </w:r>
      </w:sdtContent>
    </w:sdt>
  </w:p>
  <w:sdt>
    <w:sdtPr>
      <w:alias w:val="CC_Noformat_Rubtext"/>
      <w:tag w:val="CC_Noformat_Rubtext"/>
      <w:id w:val="-218060500"/>
      <w:lock w:val="sdtContentLocked"/>
      <w:placeholder>
        <w:docPart w:val="20402B753C9A48928C4B6468D7F76336"/>
      </w:placeholder>
      <w:text/>
    </w:sdtPr>
    <w:sdtEndPr/>
    <w:sdtContent>
      <w:p w:rsidR="00262EA3" w:rsidP="00283E0F" w:rsidRDefault="007441E9" w14:paraId="19AF756F" w14:textId="39750C43">
        <w:pPr>
          <w:pStyle w:val="FSHRub2"/>
        </w:pPr>
        <w:r>
          <w:t>Våld i nära relation ny grund för förverkande av hyresrätt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B38E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B1"/>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4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5"/>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37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89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E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6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1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4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8"/>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F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856127"/>
  <w15:chartTrackingRefBased/>
  <w15:docId w15:val="{605E4D9A-5DC2-41AE-A249-E1E8AB5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4DAF26A184374B68D3C901F4EC216"/>
        <w:category>
          <w:name w:val="Allmänt"/>
          <w:gallery w:val="placeholder"/>
        </w:category>
        <w:types>
          <w:type w:val="bbPlcHdr"/>
        </w:types>
        <w:behaviors>
          <w:behavior w:val="content"/>
        </w:behaviors>
        <w:guid w:val="{F3BF793E-DCD8-42E9-B4AB-F06B7CC25B5E}"/>
      </w:docPartPr>
      <w:docPartBody>
        <w:p w:rsidR="00334C71" w:rsidRDefault="00334C71">
          <w:pPr>
            <w:pStyle w:val="B214DAF26A184374B68D3C901F4EC216"/>
          </w:pPr>
          <w:r w:rsidRPr="005A0A93">
            <w:rPr>
              <w:rStyle w:val="Platshllartext"/>
            </w:rPr>
            <w:t>Förslag till riksdagsbeslut</w:t>
          </w:r>
        </w:p>
      </w:docPartBody>
    </w:docPart>
    <w:docPart>
      <w:docPartPr>
        <w:name w:val="DAE9BA8E86A14FDF8C5A0B6536B87F3B"/>
        <w:category>
          <w:name w:val="Allmänt"/>
          <w:gallery w:val="placeholder"/>
        </w:category>
        <w:types>
          <w:type w:val="bbPlcHdr"/>
        </w:types>
        <w:behaviors>
          <w:behavior w:val="content"/>
        </w:behaviors>
        <w:guid w:val="{8E55B687-E695-48B1-A953-41EFAAA84B0D}"/>
      </w:docPartPr>
      <w:docPartBody>
        <w:p w:rsidR="00334C71" w:rsidRDefault="00334C71">
          <w:pPr>
            <w:pStyle w:val="DAE9BA8E86A14FDF8C5A0B6536B87F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1C75AA0CAA40FBB432DBCEFF242F0A"/>
        <w:category>
          <w:name w:val="Allmänt"/>
          <w:gallery w:val="placeholder"/>
        </w:category>
        <w:types>
          <w:type w:val="bbPlcHdr"/>
        </w:types>
        <w:behaviors>
          <w:behavior w:val="content"/>
        </w:behaviors>
        <w:guid w:val="{627C6202-DCC3-457F-8EE2-BEA1ACBB14B8}"/>
      </w:docPartPr>
      <w:docPartBody>
        <w:p w:rsidR="00334C71" w:rsidRDefault="00334C71">
          <w:pPr>
            <w:pStyle w:val="C81C75AA0CAA40FBB432DBCEFF242F0A"/>
          </w:pPr>
          <w:r w:rsidRPr="005A0A93">
            <w:rPr>
              <w:rStyle w:val="Platshllartext"/>
            </w:rPr>
            <w:t>Motivering</w:t>
          </w:r>
        </w:p>
      </w:docPartBody>
    </w:docPart>
    <w:docPart>
      <w:docPartPr>
        <w:name w:val="C1FC194AE5C242B38318237E9EC96815"/>
        <w:category>
          <w:name w:val="Allmänt"/>
          <w:gallery w:val="placeholder"/>
        </w:category>
        <w:types>
          <w:type w:val="bbPlcHdr"/>
        </w:types>
        <w:behaviors>
          <w:behavior w:val="content"/>
        </w:behaviors>
        <w:guid w:val="{AFB994E3-3000-4D80-B196-ECA1D5CD1BD6}"/>
      </w:docPartPr>
      <w:docPartBody>
        <w:p w:rsidR="00334C71" w:rsidRDefault="00334C71">
          <w:pPr>
            <w:pStyle w:val="C1FC194AE5C242B38318237E9EC96815"/>
          </w:pPr>
          <w:r w:rsidRPr="009B077E">
            <w:rPr>
              <w:rStyle w:val="Platshllartext"/>
            </w:rPr>
            <w:t>Namn på motionärer infogas/tas bort via panelen.</w:t>
          </w:r>
        </w:p>
      </w:docPartBody>
    </w:docPart>
    <w:docPart>
      <w:docPartPr>
        <w:name w:val="67EB57A1FE9346C1A98FCBAC5B343D32"/>
        <w:category>
          <w:name w:val="Allmänt"/>
          <w:gallery w:val="placeholder"/>
        </w:category>
        <w:types>
          <w:type w:val="bbPlcHdr"/>
        </w:types>
        <w:behaviors>
          <w:behavior w:val="content"/>
        </w:behaviors>
        <w:guid w:val="{CF934092-359B-4E7A-864D-B982AAF23971}"/>
      </w:docPartPr>
      <w:docPartBody>
        <w:p w:rsidR="00334C71" w:rsidRDefault="00334C71">
          <w:pPr>
            <w:pStyle w:val="67EB57A1FE9346C1A98FCBAC5B343D32"/>
          </w:pPr>
          <w:r>
            <w:rPr>
              <w:rStyle w:val="Platshllartext"/>
            </w:rPr>
            <w:t xml:space="preserve"> </w:t>
          </w:r>
        </w:p>
      </w:docPartBody>
    </w:docPart>
    <w:docPart>
      <w:docPartPr>
        <w:name w:val="20402B753C9A48928C4B6468D7F76336"/>
        <w:category>
          <w:name w:val="Allmänt"/>
          <w:gallery w:val="placeholder"/>
        </w:category>
        <w:types>
          <w:type w:val="bbPlcHdr"/>
        </w:types>
        <w:behaviors>
          <w:behavior w:val="content"/>
        </w:behaviors>
        <w:guid w:val="{46C1130D-5399-4396-A4CC-26C7BE8BACB9}"/>
      </w:docPartPr>
      <w:docPartBody>
        <w:p w:rsidR="00334C71" w:rsidRDefault="00334C71">
          <w:pPr>
            <w:pStyle w:val="20402B753C9A48928C4B6468D7F763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1"/>
    <w:rsid w:val="00334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4DAF26A184374B68D3C901F4EC216">
    <w:name w:val="B214DAF26A184374B68D3C901F4EC216"/>
  </w:style>
  <w:style w:type="paragraph" w:customStyle="1" w:styleId="DAE9BA8E86A14FDF8C5A0B6536B87F3B">
    <w:name w:val="DAE9BA8E86A14FDF8C5A0B6536B87F3B"/>
  </w:style>
  <w:style w:type="paragraph" w:customStyle="1" w:styleId="C81C75AA0CAA40FBB432DBCEFF242F0A">
    <w:name w:val="C81C75AA0CAA40FBB432DBCEFF242F0A"/>
  </w:style>
  <w:style w:type="paragraph" w:customStyle="1" w:styleId="C1FC194AE5C242B38318237E9EC96815">
    <w:name w:val="C1FC194AE5C242B38318237E9EC96815"/>
  </w:style>
  <w:style w:type="paragraph" w:customStyle="1" w:styleId="67EB57A1FE9346C1A98FCBAC5B343D32">
    <w:name w:val="67EB57A1FE9346C1A98FCBAC5B343D32"/>
  </w:style>
  <w:style w:type="paragraph" w:customStyle="1" w:styleId="20402B753C9A48928C4B6468D7F76336">
    <w:name w:val="20402B753C9A48928C4B6468D7F76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97C89C6-1F24-4FBA-AEFA-2484B54F1871}"/>
</file>

<file path=customXml/itemProps3.xml><?xml version="1.0" encoding="utf-8"?>
<ds:datastoreItem xmlns:ds="http://schemas.openxmlformats.org/officeDocument/2006/customXml" ds:itemID="{DFA6AEA3-A1D9-418B-BF35-3C8B90486436}"/>
</file>

<file path=customXml/itemProps4.xml><?xml version="1.0" encoding="utf-8"?>
<ds:datastoreItem xmlns:ds="http://schemas.openxmlformats.org/officeDocument/2006/customXml" ds:itemID="{FB4BC87A-D3A7-40C7-9B9F-88AA5D506AE4}"/>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1373</Characters>
  <Application>Microsoft Office Word</Application>
  <DocSecurity>0</DocSecurity>
  <Lines>31</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M1789 Utred möjligheten att låta våld i nära relation utgöra grund för förverkande av hyresrätt</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