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970DC9" w:rsidTr="00FD74A3">
        <w:tc>
          <w:tcPr>
            <w:tcW w:w="2268" w:type="dxa"/>
          </w:tcPr>
          <w:p w:rsidR="00970DC9" w:rsidRDefault="00970DC9" w:rsidP="007242A3">
            <w:pPr>
              <w:framePr w:w="5035" w:h="1644" w:wrap="notBeside" w:vAnchor="page" w:hAnchor="page" w:x="6573" w:y="721"/>
              <w:rPr>
                <w:rFonts w:ascii="TradeGothic" w:hAnsi="TradeGothic"/>
                <w:i/>
                <w:sz w:val="18"/>
              </w:rPr>
            </w:pPr>
          </w:p>
        </w:tc>
        <w:tc>
          <w:tcPr>
            <w:tcW w:w="2999" w:type="dxa"/>
            <w:gridSpan w:val="2"/>
          </w:tcPr>
          <w:p w:rsidR="00970DC9" w:rsidRDefault="00970DC9" w:rsidP="007242A3">
            <w:pPr>
              <w:framePr w:w="5035" w:h="1644" w:wrap="notBeside" w:vAnchor="page" w:hAnchor="page" w:x="6573" w:y="721"/>
              <w:rPr>
                <w:rFonts w:ascii="TradeGothic" w:hAnsi="TradeGothic"/>
                <w:i/>
                <w:sz w:val="18"/>
              </w:rPr>
            </w:pPr>
          </w:p>
        </w:tc>
      </w:tr>
      <w:tr w:rsidR="00970DC9" w:rsidTr="00FD74A3">
        <w:tc>
          <w:tcPr>
            <w:tcW w:w="5267" w:type="dxa"/>
            <w:gridSpan w:val="3"/>
          </w:tcPr>
          <w:p w:rsidR="00970DC9" w:rsidRDefault="00970DC9"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970DC9" w:rsidTr="00FD74A3">
        <w:tc>
          <w:tcPr>
            <w:tcW w:w="3402" w:type="dxa"/>
            <w:gridSpan w:val="2"/>
          </w:tcPr>
          <w:p w:rsidR="00970DC9" w:rsidRDefault="00970DC9" w:rsidP="007242A3">
            <w:pPr>
              <w:framePr w:w="5035" w:h="1644" w:wrap="notBeside" w:vAnchor="page" w:hAnchor="page" w:x="6573" w:y="721"/>
            </w:pPr>
          </w:p>
        </w:tc>
        <w:tc>
          <w:tcPr>
            <w:tcW w:w="1865" w:type="dxa"/>
          </w:tcPr>
          <w:p w:rsidR="00970DC9" w:rsidRDefault="00970DC9" w:rsidP="007242A3">
            <w:pPr>
              <w:framePr w:w="5035" w:h="1644" w:wrap="notBeside" w:vAnchor="page" w:hAnchor="page" w:x="6573" w:y="721"/>
            </w:pPr>
          </w:p>
        </w:tc>
      </w:tr>
      <w:tr w:rsidR="00970DC9" w:rsidTr="00FD74A3">
        <w:tc>
          <w:tcPr>
            <w:tcW w:w="2268" w:type="dxa"/>
          </w:tcPr>
          <w:p w:rsidR="00970DC9" w:rsidRDefault="00970DC9" w:rsidP="007242A3">
            <w:pPr>
              <w:framePr w:w="5035" w:h="1644" w:wrap="notBeside" w:vAnchor="page" w:hAnchor="page" w:x="6573" w:y="721"/>
            </w:pPr>
            <w:r>
              <w:t>2012-09-28</w:t>
            </w:r>
          </w:p>
        </w:tc>
        <w:tc>
          <w:tcPr>
            <w:tcW w:w="2999" w:type="dxa"/>
            <w:gridSpan w:val="2"/>
          </w:tcPr>
          <w:p w:rsidR="00970DC9" w:rsidRPr="00ED583F" w:rsidRDefault="00970DC9" w:rsidP="007242A3">
            <w:pPr>
              <w:framePr w:w="5035" w:h="1644" w:wrap="notBeside" w:vAnchor="page" w:hAnchor="page" w:x="6573" w:y="721"/>
              <w:rPr>
                <w:sz w:val="20"/>
              </w:rPr>
            </w:pPr>
          </w:p>
        </w:tc>
      </w:tr>
      <w:tr w:rsidR="00970DC9" w:rsidTr="00FD74A3">
        <w:tc>
          <w:tcPr>
            <w:tcW w:w="2268" w:type="dxa"/>
          </w:tcPr>
          <w:p w:rsidR="00970DC9" w:rsidRDefault="00970DC9" w:rsidP="007242A3">
            <w:pPr>
              <w:framePr w:w="5035" w:h="1644" w:wrap="notBeside" w:vAnchor="page" w:hAnchor="page" w:x="6573" w:y="721"/>
            </w:pPr>
          </w:p>
        </w:tc>
        <w:tc>
          <w:tcPr>
            <w:tcW w:w="2999" w:type="dxa"/>
            <w:gridSpan w:val="2"/>
          </w:tcPr>
          <w:p w:rsidR="00970DC9" w:rsidRDefault="00970DC9" w:rsidP="007242A3">
            <w:pPr>
              <w:framePr w:w="5035" w:h="1644" w:wrap="notBeside" w:vAnchor="page" w:hAnchor="page" w:x="6573" w:y="721"/>
            </w:pPr>
          </w:p>
        </w:tc>
      </w:tr>
    </w:tbl>
    <w:tbl>
      <w:tblPr>
        <w:tblW w:w="0" w:type="auto"/>
        <w:tblLayout w:type="fixed"/>
        <w:tblLook w:val="0000"/>
      </w:tblPr>
      <w:tblGrid>
        <w:gridCol w:w="4911"/>
      </w:tblGrid>
      <w:tr w:rsidR="00970DC9">
        <w:trPr>
          <w:trHeight w:val="284"/>
        </w:trPr>
        <w:tc>
          <w:tcPr>
            <w:tcW w:w="4911" w:type="dxa"/>
          </w:tcPr>
          <w:p w:rsidR="00970DC9" w:rsidRDefault="00970DC9">
            <w:pPr>
              <w:pStyle w:val="Avsndare"/>
              <w:framePr w:h="2483" w:wrap="notBeside" w:x="1504"/>
              <w:rPr>
                <w:b/>
                <w:i w:val="0"/>
                <w:sz w:val="22"/>
              </w:rPr>
            </w:pPr>
            <w:r>
              <w:rPr>
                <w:b/>
                <w:i w:val="0"/>
                <w:sz w:val="22"/>
              </w:rPr>
              <w:t>Utbildningsdepartementet</w:t>
            </w:r>
          </w:p>
        </w:tc>
      </w:tr>
      <w:tr w:rsidR="00970DC9">
        <w:trPr>
          <w:trHeight w:val="284"/>
        </w:trPr>
        <w:tc>
          <w:tcPr>
            <w:tcW w:w="4911" w:type="dxa"/>
          </w:tcPr>
          <w:p w:rsidR="00970DC9" w:rsidRDefault="00970DC9">
            <w:pPr>
              <w:pStyle w:val="Avsndare"/>
              <w:framePr w:h="2483" w:wrap="notBeside" w:x="1504"/>
              <w:rPr>
                <w:bCs/>
                <w:iCs/>
              </w:rPr>
            </w:pPr>
          </w:p>
        </w:tc>
      </w:tr>
      <w:tr w:rsidR="00970DC9">
        <w:trPr>
          <w:trHeight w:val="284"/>
        </w:trPr>
        <w:tc>
          <w:tcPr>
            <w:tcW w:w="4911" w:type="dxa"/>
          </w:tcPr>
          <w:p w:rsidR="00970DC9" w:rsidRDefault="00970DC9">
            <w:pPr>
              <w:pStyle w:val="Avsndare"/>
              <w:framePr w:h="2483" w:wrap="notBeside" w:x="1504"/>
              <w:rPr>
                <w:bCs/>
                <w:iCs/>
              </w:rPr>
            </w:pPr>
            <w:r>
              <w:rPr>
                <w:bCs/>
                <w:iCs/>
              </w:rPr>
              <w:t>Forskningspolitiska enheten</w:t>
            </w:r>
          </w:p>
        </w:tc>
      </w:tr>
      <w:tr w:rsidR="00970DC9">
        <w:trPr>
          <w:trHeight w:val="284"/>
        </w:trPr>
        <w:tc>
          <w:tcPr>
            <w:tcW w:w="4911" w:type="dxa"/>
          </w:tcPr>
          <w:p w:rsidR="00970DC9" w:rsidRDefault="00970DC9">
            <w:pPr>
              <w:pStyle w:val="Avsndare"/>
              <w:framePr w:h="2483" w:wrap="notBeside" w:x="1504"/>
              <w:rPr>
                <w:bCs/>
                <w:iCs/>
              </w:rPr>
            </w:pPr>
          </w:p>
        </w:tc>
      </w:tr>
      <w:tr w:rsidR="00970DC9">
        <w:trPr>
          <w:trHeight w:val="284"/>
        </w:trPr>
        <w:tc>
          <w:tcPr>
            <w:tcW w:w="4911" w:type="dxa"/>
          </w:tcPr>
          <w:p w:rsidR="00970DC9" w:rsidRDefault="00970DC9">
            <w:pPr>
              <w:pStyle w:val="Avsndare"/>
              <w:framePr w:h="2483" w:wrap="notBeside" w:x="1504"/>
              <w:rPr>
                <w:bCs/>
                <w:iCs/>
              </w:rPr>
            </w:pPr>
          </w:p>
        </w:tc>
      </w:tr>
      <w:tr w:rsidR="00970DC9">
        <w:trPr>
          <w:trHeight w:val="284"/>
        </w:trPr>
        <w:tc>
          <w:tcPr>
            <w:tcW w:w="4911" w:type="dxa"/>
          </w:tcPr>
          <w:p w:rsidR="00970DC9" w:rsidRDefault="00970DC9">
            <w:pPr>
              <w:pStyle w:val="Avsndare"/>
              <w:framePr w:h="2483" w:wrap="notBeside" w:x="1504"/>
              <w:rPr>
                <w:bCs/>
                <w:iCs/>
              </w:rPr>
            </w:pPr>
          </w:p>
        </w:tc>
      </w:tr>
      <w:tr w:rsidR="00970DC9">
        <w:trPr>
          <w:trHeight w:val="284"/>
        </w:trPr>
        <w:tc>
          <w:tcPr>
            <w:tcW w:w="4911" w:type="dxa"/>
          </w:tcPr>
          <w:p w:rsidR="00970DC9" w:rsidRDefault="00970DC9">
            <w:pPr>
              <w:pStyle w:val="Avsndare"/>
              <w:framePr w:h="2483" w:wrap="notBeside" w:x="1504"/>
              <w:rPr>
                <w:bCs/>
                <w:iCs/>
              </w:rPr>
            </w:pPr>
          </w:p>
        </w:tc>
      </w:tr>
      <w:tr w:rsidR="00970DC9">
        <w:trPr>
          <w:trHeight w:val="284"/>
        </w:trPr>
        <w:tc>
          <w:tcPr>
            <w:tcW w:w="4911" w:type="dxa"/>
          </w:tcPr>
          <w:p w:rsidR="00970DC9" w:rsidRDefault="00970DC9">
            <w:pPr>
              <w:pStyle w:val="Avsndare"/>
              <w:framePr w:h="2483" w:wrap="notBeside" w:x="1504"/>
              <w:rPr>
                <w:bCs/>
                <w:iCs/>
              </w:rPr>
            </w:pPr>
          </w:p>
        </w:tc>
      </w:tr>
      <w:tr w:rsidR="00970DC9">
        <w:trPr>
          <w:trHeight w:val="284"/>
        </w:trPr>
        <w:tc>
          <w:tcPr>
            <w:tcW w:w="4911" w:type="dxa"/>
          </w:tcPr>
          <w:p w:rsidR="00970DC9" w:rsidRDefault="00970DC9">
            <w:pPr>
              <w:pStyle w:val="Avsndare"/>
              <w:framePr w:h="2483" w:wrap="notBeside" w:x="1504"/>
              <w:rPr>
                <w:bCs/>
                <w:iCs/>
              </w:rPr>
            </w:pPr>
          </w:p>
        </w:tc>
      </w:tr>
    </w:tbl>
    <w:p w:rsidR="00970DC9" w:rsidRPr="00FD74A3" w:rsidRDefault="00970DC9">
      <w:pPr>
        <w:framePr w:w="4400" w:h="2523" w:wrap="notBeside" w:vAnchor="page" w:hAnchor="page" w:x="6453" w:y="2445"/>
        <w:ind w:left="142"/>
        <w:rPr>
          <w:b/>
        </w:rPr>
      </w:pPr>
    </w:p>
    <w:p w:rsidR="00970DC9" w:rsidRDefault="00970DC9">
      <w:pPr>
        <w:pStyle w:val="RKrubrik"/>
        <w:pBdr>
          <w:bottom w:val="single" w:sz="6" w:space="1" w:color="auto"/>
        </w:pBdr>
      </w:pPr>
      <w:bookmarkStart w:id="0" w:name="bRubrik"/>
      <w:bookmarkEnd w:id="0"/>
      <w:r>
        <w:t>Rådets möte (KKR) den 10 oktober 2012</w:t>
      </w:r>
    </w:p>
    <w:p w:rsidR="00970DC9" w:rsidRDefault="00970DC9">
      <w:pPr>
        <w:pStyle w:val="RKnormal"/>
      </w:pPr>
    </w:p>
    <w:p w:rsidR="00970DC9" w:rsidRDefault="00970DC9">
      <w:pPr>
        <w:pStyle w:val="RKnormal"/>
      </w:pPr>
      <w:r w:rsidRPr="00676310">
        <w:rPr>
          <w:b/>
        </w:rPr>
        <w:t>Dagordningspunkt</w:t>
      </w:r>
      <w:r>
        <w:t>: 4</w:t>
      </w:r>
    </w:p>
    <w:p w:rsidR="00970DC9" w:rsidRDefault="00970DC9">
      <w:pPr>
        <w:pStyle w:val="RKnormal"/>
      </w:pPr>
    </w:p>
    <w:p w:rsidR="00970DC9" w:rsidRDefault="00970DC9">
      <w:pPr>
        <w:pStyle w:val="RKnormal"/>
      </w:pPr>
      <w:r w:rsidRPr="00676310">
        <w:rPr>
          <w:b/>
        </w:rPr>
        <w:t>Rubrik:</w:t>
      </w:r>
      <w:r>
        <w:t xml:space="preserve"> Beslut om förordning om reglerna för deltagande och spridning i Horisont 2020 – ramprogrammet för forskning och innovation. </w:t>
      </w:r>
    </w:p>
    <w:p w:rsidR="00970DC9" w:rsidRDefault="00970DC9">
      <w:pPr>
        <w:pStyle w:val="RKnormal"/>
      </w:pPr>
    </w:p>
    <w:p w:rsidR="00970DC9" w:rsidRDefault="00970DC9">
      <w:pPr>
        <w:pStyle w:val="RKnormal"/>
      </w:pPr>
      <w:r w:rsidRPr="00676310">
        <w:rPr>
          <w:b/>
        </w:rPr>
        <w:t>Dokument:</w:t>
      </w:r>
      <w:r>
        <w:t xml:space="preserve"> ST 13728/12</w:t>
      </w:r>
    </w:p>
    <w:p w:rsidR="00970DC9" w:rsidRDefault="00970DC9">
      <w:pPr>
        <w:pStyle w:val="RKnormal"/>
      </w:pPr>
    </w:p>
    <w:p w:rsidR="00970DC9" w:rsidRDefault="00970DC9" w:rsidP="0082035D">
      <w:pPr>
        <w:pStyle w:val="RKnormal"/>
      </w:pPr>
      <w:r w:rsidRPr="00136866">
        <w:rPr>
          <w:b/>
        </w:rPr>
        <w:t>Tidigare dokument:</w:t>
      </w:r>
      <w:r>
        <w:t xml:space="preserve"> </w:t>
      </w:r>
      <w:r w:rsidRPr="008B01A1">
        <w:t>KOM(2011) 810</w:t>
      </w:r>
      <w:r>
        <w:t xml:space="preserve">, Förslag till Europaparlamentets och </w:t>
      </w:r>
      <w:r w:rsidRPr="008B01A1">
        <w:t>rådets förordning om reglerna för deltagande och spridning i "Horisont 2020 – ramprogrammet för forskning och innovation (2014-2020)</w:t>
      </w:r>
    </w:p>
    <w:p w:rsidR="00970DC9" w:rsidRDefault="00970DC9">
      <w:pPr>
        <w:pStyle w:val="RKnormal"/>
        <w:rPr>
          <w:b/>
        </w:rPr>
      </w:pPr>
    </w:p>
    <w:p w:rsidR="00970DC9" w:rsidRDefault="00970DC9">
      <w:pPr>
        <w:pStyle w:val="RKnormal"/>
      </w:pPr>
      <w:r w:rsidRPr="00676310">
        <w:rPr>
          <w:b/>
        </w:rPr>
        <w:t>Fakta-PM:</w:t>
      </w:r>
      <w:r>
        <w:t xml:space="preserve"> Utbildningsdepartementet 2011/12:FPM69</w:t>
      </w:r>
    </w:p>
    <w:p w:rsidR="00970DC9" w:rsidRDefault="00970DC9">
      <w:pPr>
        <w:pStyle w:val="RKnormal"/>
      </w:pPr>
    </w:p>
    <w:p w:rsidR="00970DC9" w:rsidRDefault="00970DC9">
      <w:pPr>
        <w:pStyle w:val="RKnormal"/>
      </w:pPr>
      <w:r w:rsidRPr="00676310">
        <w:rPr>
          <w:b/>
        </w:rPr>
        <w:t>Tidigare behandlad vid samråd med EU-nämnden:</w:t>
      </w:r>
      <w:r>
        <w:t xml:space="preserve"> 25 maj 2012</w:t>
      </w:r>
    </w:p>
    <w:p w:rsidR="00970DC9" w:rsidRDefault="00970DC9">
      <w:pPr>
        <w:pStyle w:val="RKnormal"/>
      </w:pPr>
    </w:p>
    <w:p w:rsidR="00970DC9" w:rsidRDefault="00970DC9">
      <w:pPr>
        <w:pStyle w:val="RKnormal"/>
      </w:pPr>
      <w:r w:rsidRPr="00676310">
        <w:rPr>
          <w:b/>
        </w:rPr>
        <w:t>Tidigare behandlad i Utbildningsutskottet:</w:t>
      </w:r>
      <w:r>
        <w:t xml:space="preserve"> 22 maj 2012</w:t>
      </w:r>
    </w:p>
    <w:p w:rsidR="00970DC9" w:rsidRDefault="00970DC9">
      <w:pPr>
        <w:pStyle w:val="RKrubrik"/>
      </w:pPr>
      <w:r>
        <w:t>Bakgrund</w:t>
      </w:r>
    </w:p>
    <w:p w:rsidR="00970DC9" w:rsidRDefault="00970DC9" w:rsidP="00136866">
      <w:pPr>
        <w:pStyle w:val="RKnormal"/>
      </w:pPr>
      <w:r w:rsidRPr="00136866">
        <w:t>Europeiska rådet ställde sig vid sitt möte den 4 februari 2011 bakom tanken med ett gemensamt strategiskt ramverk för unionens finansiering av forskning och innovation.</w:t>
      </w:r>
    </w:p>
    <w:p w:rsidR="00970DC9" w:rsidRPr="00136866" w:rsidRDefault="00970DC9" w:rsidP="00136866">
      <w:pPr>
        <w:pStyle w:val="RKnormal"/>
      </w:pPr>
    </w:p>
    <w:p w:rsidR="00970DC9" w:rsidRPr="00136866" w:rsidRDefault="00970DC9" w:rsidP="00136866">
      <w:pPr>
        <w:pStyle w:val="RKnormal"/>
      </w:pPr>
      <w:r w:rsidRPr="00136866">
        <w:t>Den 9 februari 2011 publicerade kommissionen sin grönbok ”Från utmaningar till möjligheter: Mot ett gemensamt strategiskt ramverk för EU:s finansiering av forskning och innovation” (KOM(2011) 48). Grönbokens samråd avslutades den 20 maj 2011.</w:t>
      </w:r>
    </w:p>
    <w:p w:rsidR="00970DC9" w:rsidRDefault="00970DC9" w:rsidP="00136866">
      <w:pPr>
        <w:pStyle w:val="RKnormal"/>
      </w:pPr>
    </w:p>
    <w:p w:rsidR="00970DC9" w:rsidRPr="00136866" w:rsidRDefault="00970DC9" w:rsidP="00136866">
      <w:pPr>
        <w:pStyle w:val="RKnormal"/>
      </w:pPr>
      <w:r w:rsidRPr="00136866">
        <w:t>Den 30 november 2011 presenterades kommissionens förslag till ramprogram för forskning och innovation, benämnt Horisont 2020, för perioden 2014-2020.</w:t>
      </w:r>
    </w:p>
    <w:p w:rsidR="00970DC9" w:rsidRDefault="00970DC9">
      <w:pPr>
        <w:pStyle w:val="RKrubrik"/>
      </w:pPr>
      <w:r>
        <w:t>Rättslig grund och beslutsförfarande</w:t>
      </w:r>
    </w:p>
    <w:p w:rsidR="00970DC9" w:rsidRDefault="00970DC9" w:rsidP="009F21D0">
      <w:pPr>
        <w:pStyle w:val="RKnormal"/>
      </w:pPr>
      <w:r w:rsidRPr="009F21D0">
        <w:t>Artikel 18</w:t>
      </w:r>
      <w:r>
        <w:t>3: För att genomföra ramprogrammet ska unionen fastställa regler för deltagande och för spridning av forskningsresultat</w:t>
      </w:r>
    </w:p>
    <w:p w:rsidR="00970DC9" w:rsidRDefault="00970DC9" w:rsidP="009F21D0">
      <w:pPr>
        <w:pStyle w:val="RKnormal"/>
      </w:pPr>
    </w:p>
    <w:p w:rsidR="00970DC9" w:rsidRPr="009F21D0" w:rsidRDefault="00970DC9" w:rsidP="009F21D0">
      <w:pPr>
        <w:pStyle w:val="RKnormal"/>
      </w:pPr>
      <w:r>
        <w:t>R</w:t>
      </w:r>
      <w:r w:rsidRPr="009F21D0">
        <w:t>egler för deltagande beslutas genom det ordinarie beslutsförfarandet.</w:t>
      </w:r>
    </w:p>
    <w:p w:rsidR="00970DC9" w:rsidRDefault="00970DC9">
      <w:pPr>
        <w:pStyle w:val="RKrubrik"/>
        <w:rPr>
          <w:i/>
          <w:iCs/>
        </w:rPr>
      </w:pPr>
      <w:r>
        <w:rPr>
          <w:i/>
          <w:iCs/>
        </w:rPr>
        <w:t>Svensk ståndpunkt</w:t>
      </w:r>
    </w:p>
    <w:p w:rsidR="00970DC9" w:rsidRDefault="00970DC9">
      <w:pPr>
        <w:pStyle w:val="RKnormal"/>
      </w:pPr>
      <w:r>
        <w:t>Regeringen anser att regelverket för deltagande i Horisont 2020 måste ta sin utgångspunkt i behovet av förenkling. Det bör bli enklare att delta i ramprogrammet och omfattningen av ekonomiska redovisningar och kontroller bör minska. Det bör även bli lättare att ansöka om finansiering och tiden mellan ansökan och utbetalning av medel bör minska. Förenklingsåtgärder kan enligt regeringens mening bredda intresset för deltagande, vilket i sin tur ökar konkurrensen om medlen och därmed kvaliteten i de projekt som finansieras.</w:t>
      </w:r>
    </w:p>
    <w:p w:rsidR="00970DC9" w:rsidRDefault="00970DC9">
      <w:pPr>
        <w:pStyle w:val="RKnormal"/>
      </w:pPr>
    </w:p>
    <w:p w:rsidR="00970DC9" w:rsidRDefault="00970DC9" w:rsidP="00C74C1F">
      <w:pPr>
        <w:pStyle w:val="RKnormal"/>
      </w:pPr>
      <w:r>
        <w:t>Regeringen är därför generellt positiv till kommissionens förslag som</w:t>
      </w:r>
      <w:r w:rsidRPr="00BB0C4F">
        <w:t xml:space="preserve"> innebär stor</w:t>
      </w:r>
      <w:r>
        <w:t>a</w:t>
      </w:r>
      <w:r w:rsidRPr="00BB0C4F">
        <w:t xml:space="preserve"> förenkling</w:t>
      </w:r>
      <w:r>
        <w:t>ar</w:t>
      </w:r>
      <w:r w:rsidRPr="00BB0C4F">
        <w:t xml:space="preserve"> jämfört med nuvarande regelverk. Om </w:t>
      </w:r>
      <w:r>
        <w:t>huvuddragen i förslaget</w:t>
      </w:r>
      <w:r w:rsidRPr="00BB0C4F">
        <w:t xml:space="preserve"> genomförs kommer arbetet med att skriva ansökningar bli mindre </w:t>
      </w:r>
      <w:r>
        <w:t>tidskrävande</w:t>
      </w:r>
      <w:r w:rsidRPr="00BB0C4F">
        <w:t>, validering av aktör</w:t>
      </w:r>
      <w:r>
        <w:t>styp</w:t>
      </w:r>
      <w:r w:rsidRPr="00BB0C4F">
        <w:t xml:space="preserve"> behövs ej (gäller särskilt </w:t>
      </w:r>
      <w:r>
        <w:t>små och medelstora företag)</w:t>
      </w:r>
      <w:r w:rsidRPr="00BB0C4F">
        <w:t>, projektredovisningen underlättas med tillhörande minskning av fel,</w:t>
      </w:r>
      <w:r>
        <w:t xml:space="preserve"> </w:t>
      </w:r>
      <w:r w:rsidRPr="00BB0C4F">
        <w:t xml:space="preserve">”time-to-grant” </w:t>
      </w:r>
      <w:r>
        <w:t>förkortas</w:t>
      </w:r>
      <w:r w:rsidRPr="00BB0C4F">
        <w:t xml:space="preserve"> och det krävs </w:t>
      </w:r>
      <w:r>
        <w:t>mindre omfattande</w:t>
      </w:r>
      <w:r w:rsidRPr="00BB0C4F">
        <w:t xml:space="preserve"> efterkontroller. </w:t>
      </w:r>
    </w:p>
    <w:p w:rsidR="00970DC9" w:rsidRDefault="00970DC9" w:rsidP="00BB0C4F">
      <w:pPr>
        <w:pStyle w:val="RKnormal"/>
      </w:pPr>
    </w:p>
    <w:p w:rsidR="00970DC9" w:rsidRDefault="00970DC9" w:rsidP="00C74C1F">
      <w:pPr>
        <w:pStyle w:val="RKnormal"/>
      </w:pPr>
      <w:r>
        <w:t xml:space="preserve">Regeringens ingång i förhandlingarna har därför varit ett stöd till kommissionens förslag om ersättning för direkta och indirekta kostnader, men regeringen har samtidigt varit öppen för en viss justering uppåt vad gäller ersättningsnivån för de indirekta kostnaderna. Denna justering kan motiveras av att lärosäten och forskningsinstitut i kommissionens förslag får en liten genomsnittlig minskning av ersättningen (0,5-1% lägre) </w:t>
      </w:r>
      <w:r w:rsidRPr="0064655E">
        <w:t>jämfört med under FP7</w:t>
      </w:r>
      <w:r>
        <w:t xml:space="preserve">. </w:t>
      </w:r>
    </w:p>
    <w:p w:rsidR="00970DC9" w:rsidRDefault="00970DC9">
      <w:pPr>
        <w:pStyle w:val="RKnormal"/>
      </w:pPr>
    </w:p>
    <w:p w:rsidR="00970DC9" w:rsidRPr="003352A2" w:rsidRDefault="00970DC9" w:rsidP="00C74C1F">
      <w:pPr>
        <w:pStyle w:val="RKnormal"/>
      </w:pPr>
      <w:r>
        <w:t>Vad gäller de indirekta kostnaderna delar regeringen kommissionens uppfattning att ersättning av verkliga indirekta kostnader skulle öka komplexiteten i systemet och därmed risken för fel. Om verkliga indirekta kostnader införs måste man införa en särskild och lägre totalnivå för de stödberättigade kostnaderna eftersom kravet på medfinansiering av projekt innebär att man inte kan få 100% finansiering. Många</w:t>
      </w:r>
      <w:r w:rsidRPr="003352A2">
        <w:t xml:space="preserve"> aktörer kan inte </w:t>
      </w:r>
      <w:r>
        <w:t xml:space="preserve">heller </w:t>
      </w:r>
      <w:r w:rsidRPr="003352A2">
        <w:t>redovisa verkliga indirekta kostnader på ett sätt som hittills har godkän</w:t>
      </w:r>
      <w:r>
        <w:t>t</w:t>
      </w:r>
      <w:r w:rsidRPr="003352A2">
        <w:t xml:space="preserve">s av </w:t>
      </w:r>
      <w:r>
        <w:t>kommissionen,</w:t>
      </w:r>
      <w:r w:rsidRPr="003352A2">
        <w:t xml:space="preserve"> bl. a våra svenska </w:t>
      </w:r>
      <w:r>
        <w:t xml:space="preserve">lärosäten, </w:t>
      </w:r>
      <w:r w:rsidRPr="003352A2">
        <w:t>varför möjligheten till schablon också måste finnas.</w:t>
      </w:r>
    </w:p>
    <w:p w:rsidR="00970DC9" w:rsidRDefault="00970DC9">
      <w:pPr>
        <w:pStyle w:val="RKnormal"/>
      </w:pPr>
    </w:p>
    <w:p w:rsidR="00970DC9" w:rsidRDefault="00970DC9">
      <w:pPr>
        <w:pStyle w:val="RKnormal"/>
      </w:pPr>
      <w:r>
        <w:t>Regeringen har vidare framhållit vikten av att regelverket är i linje med öppenhetsförordningen och tryckfrihetsförordningen</w:t>
      </w:r>
      <w:bookmarkStart w:id="1" w:name="_GoBack"/>
      <w:bookmarkEnd w:id="1"/>
      <w:r>
        <w:t xml:space="preserve"> samt generellt verkat för att reglerna ska vara tydliga för deltagare i Horisont 2020, exempelvis vad gäller spridning av forskningsresultat.</w:t>
      </w:r>
    </w:p>
    <w:p w:rsidR="00970DC9" w:rsidRDefault="00970DC9">
      <w:pPr>
        <w:pStyle w:val="RKrubrik"/>
      </w:pPr>
      <w:r>
        <w:t>Europaparlamentets inställning</w:t>
      </w:r>
    </w:p>
    <w:p w:rsidR="00970DC9" w:rsidRPr="00AF1E7D" w:rsidRDefault="00970DC9" w:rsidP="00AF1E7D">
      <w:pPr>
        <w:pStyle w:val="RKnormal"/>
      </w:pPr>
      <w:r>
        <w:t>Europaparlamentet förväntas anta sin position till förslaget i november 2012.</w:t>
      </w:r>
    </w:p>
    <w:p w:rsidR="00970DC9" w:rsidRDefault="00970DC9">
      <w:pPr>
        <w:pStyle w:val="RKrubrik"/>
        <w:rPr>
          <w:i/>
          <w:iCs/>
        </w:rPr>
      </w:pPr>
      <w:r>
        <w:rPr>
          <w:i/>
          <w:iCs/>
        </w:rPr>
        <w:t>Förslaget</w:t>
      </w:r>
    </w:p>
    <w:p w:rsidR="00970DC9" w:rsidRDefault="00970DC9">
      <w:pPr>
        <w:pStyle w:val="RKnormal"/>
      </w:pPr>
      <w:r w:rsidRPr="00024C08">
        <w:t xml:space="preserve">Förslaget gäller </w:t>
      </w:r>
      <w:r>
        <w:t xml:space="preserve">deltagandereglerna inom </w:t>
      </w:r>
      <w:r w:rsidRPr="00024C08">
        <w:t>EU:s kommande ramprogram för forskning och innovation för perioden 2014–2020.</w:t>
      </w:r>
    </w:p>
    <w:p w:rsidR="00970DC9" w:rsidRDefault="00970DC9">
      <w:pPr>
        <w:pStyle w:val="RKnormal"/>
      </w:pPr>
    </w:p>
    <w:p w:rsidR="00970DC9" w:rsidRDefault="00970DC9" w:rsidP="00AF1E7D">
      <w:pPr>
        <w:pStyle w:val="RKnormal"/>
      </w:pPr>
      <w:r w:rsidRPr="00AF1E7D">
        <w:t xml:space="preserve">De föreslagna reglerna har </w:t>
      </w:r>
      <w:r>
        <w:t xml:space="preserve">enligt kommissionen </w:t>
      </w:r>
      <w:r w:rsidRPr="00AF1E7D">
        <w:t xml:space="preserve">tagits fram med syftet att få ett enhetligt, flexibelt och förenklat regelverk som underlättar deltagande och bidrar till ett effektivt genomförande. </w:t>
      </w:r>
    </w:p>
    <w:p w:rsidR="00970DC9" w:rsidRDefault="00970DC9" w:rsidP="00AF1E7D">
      <w:pPr>
        <w:pStyle w:val="RKnormal"/>
      </w:pPr>
    </w:p>
    <w:p w:rsidR="00970DC9" w:rsidRDefault="00970DC9" w:rsidP="00AF1E7D">
      <w:pPr>
        <w:pStyle w:val="RKnormal"/>
      </w:pPr>
      <w:r w:rsidRPr="00AF1E7D">
        <w:t xml:space="preserve">Jämfört med det pågående ramprogrammet ska reglerna gälla </w:t>
      </w:r>
      <w:r>
        <w:t>samtliga</w:t>
      </w:r>
      <w:r w:rsidRPr="00AF1E7D">
        <w:t xml:space="preserve"> komponenter av Horisont 2020</w:t>
      </w:r>
      <w:r>
        <w:t>, bl.a. EIT, samt</w:t>
      </w:r>
      <w:r w:rsidRPr="00AF1E7D">
        <w:t xml:space="preserve"> grunda sig på den nya förordningen för unionens årliga budget</w:t>
      </w:r>
      <w:r>
        <w:t xml:space="preserve">. </w:t>
      </w:r>
    </w:p>
    <w:p w:rsidR="00970DC9" w:rsidRDefault="00970DC9" w:rsidP="00AF1E7D">
      <w:pPr>
        <w:pStyle w:val="RKnormal"/>
      </w:pPr>
    </w:p>
    <w:p w:rsidR="00970DC9" w:rsidRDefault="00970DC9" w:rsidP="000C4114">
      <w:pPr>
        <w:pStyle w:val="RKnormal"/>
      </w:pPr>
      <w:r w:rsidRPr="000C4114">
        <w:t xml:space="preserve">De finansiella bestämmelserna om unionsfinansiering i form av bidrag </w:t>
      </w:r>
      <w:r>
        <w:t xml:space="preserve">föreslås bli </w:t>
      </w:r>
      <w:r w:rsidRPr="000C4114">
        <w:t xml:space="preserve">tydligare och enklare. De </w:t>
      </w:r>
      <w:r>
        <w:t xml:space="preserve">innebär </w:t>
      </w:r>
      <w:r w:rsidRPr="000C4114">
        <w:t xml:space="preserve">en enda finansieringsgrad för varje </w:t>
      </w:r>
      <w:r>
        <w:t xml:space="preserve">projekt </w:t>
      </w:r>
      <w:r w:rsidRPr="000C4114">
        <w:t xml:space="preserve">som finansieras genom Horisont 2020, utan någon differentiering mellan deltagarna. </w:t>
      </w:r>
    </w:p>
    <w:p w:rsidR="00970DC9" w:rsidRDefault="00970DC9" w:rsidP="000C4114">
      <w:pPr>
        <w:pStyle w:val="RKnormal"/>
      </w:pPr>
    </w:p>
    <w:p w:rsidR="00970DC9" w:rsidRDefault="00970DC9" w:rsidP="00C74C1F">
      <w:pPr>
        <w:pStyle w:val="RKnormal"/>
      </w:pPr>
      <w:r w:rsidRPr="000C4114">
        <w:t xml:space="preserve">För direkta kostnader, </w:t>
      </w:r>
      <w:r>
        <w:t xml:space="preserve">föreslås </w:t>
      </w:r>
      <w:r w:rsidRPr="000C4114">
        <w:t xml:space="preserve">ett brett godkännande av bidragsmottagarnas gängse redovisningspraxis, förutsatt att ett minimiantal gränsvillkor är uppfyllda. För indirekta kostnader </w:t>
      </w:r>
      <w:r>
        <w:t>föreslås ersättning</w:t>
      </w:r>
      <w:r w:rsidRPr="000C4114">
        <w:t xml:space="preserve"> i form av ett schablonbelopp baserat på de totala direkta stödberättigande kostnaderna</w:t>
      </w:r>
      <w:r>
        <w:t>.</w:t>
      </w:r>
    </w:p>
    <w:p w:rsidR="00970DC9" w:rsidRDefault="00970DC9" w:rsidP="000C4114">
      <w:pPr>
        <w:pStyle w:val="RKnormal"/>
      </w:pPr>
    </w:p>
    <w:p w:rsidR="00970DC9" w:rsidRDefault="00970DC9" w:rsidP="00C74C1F">
      <w:pPr>
        <w:pStyle w:val="RKnormal"/>
      </w:pPr>
      <w:r>
        <w:t xml:space="preserve">Mer specifikt innebär </w:t>
      </w:r>
      <w:r w:rsidRPr="00C0300F">
        <w:t xml:space="preserve">KOM:s förslag till ersättningsmodell för forskningsprojekt att </w:t>
      </w:r>
      <w:r>
        <w:t xml:space="preserve">stödberättigade </w:t>
      </w:r>
      <w:r w:rsidRPr="00C0300F">
        <w:t>kostnader ersätts med 100</w:t>
      </w:r>
      <w:r>
        <w:t xml:space="preserve"> </w:t>
      </w:r>
      <w:r w:rsidRPr="00C0300F">
        <w:t xml:space="preserve">%. </w:t>
      </w:r>
      <w:r>
        <w:t>Stödberättigade</w:t>
      </w:r>
      <w:r w:rsidRPr="00C0300F">
        <w:t xml:space="preserve"> kostnader är de direkta samt en schablon för de indirekta som uppgår till 20</w:t>
      </w:r>
      <w:r>
        <w:t xml:space="preserve"> </w:t>
      </w:r>
      <w:r w:rsidRPr="00C0300F">
        <w:t>% av de direkta kostnaderna.</w:t>
      </w:r>
      <w:r>
        <w:t xml:space="preserve"> </w:t>
      </w:r>
      <w:r w:rsidRPr="00BB0C4F">
        <w:t>För ”marknadsnära” projekt föreslår KOM en ersättningsnivå på 70</w:t>
      </w:r>
      <w:r>
        <w:t xml:space="preserve"> </w:t>
      </w:r>
      <w:r w:rsidRPr="00BB0C4F">
        <w:t xml:space="preserve">% av de </w:t>
      </w:r>
      <w:r>
        <w:t xml:space="preserve">stödberättigade kostnaderna </w:t>
      </w:r>
      <w:r w:rsidRPr="00BB0C4F">
        <w:t>och 20</w:t>
      </w:r>
      <w:r>
        <w:t xml:space="preserve"> </w:t>
      </w:r>
      <w:r w:rsidRPr="00BB0C4F">
        <w:t>% schablon.</w:t>
      </w:r>
    </w:p>
    <w:p w:rsidR="00970DC9" w:rsidRDefault="00970DC9" w:rsidP="000C4114">
      <w:pPr>
        <w:pStyle w:val="RKnormal"/>
      </w:pPr>
    </w:p>
    <w:p w:rsidR="00970DC9" w:rsidRPr="000C4114" w:rsidRDefault="00970DC9" w:rsidP="000C4114">
      <w:pPr>
        <w:pStyle w:val="RKnormal"/>
      </w:pPr>
      <w:r w:rsidRPr="00F1720B">
        <w:t xml:space="preserve">Reglerna om immateriella rättigheter, utnyttjande och spridning bygger på bestämmelser i sjunde ramprogrammet. </w:t>
      </w:r>
      <w:r>
        <w:t>P</w:t>
      </w:r>
      <w:r w:rsidRPr="00F1720B">
        <w:t>ubli</w:t>
      </w:r>
      <w:r>
        <w:t xml:space="preserve">cering av vetenskapliga artiklar ska ske via s.k. ”open access” och </w:t>
      </w:r>
      <w:r w:rsidRPr="00F1720B">
        <w:t>det ges möjlighet till försök med fri tillgång till andra resultat</w:t>
      </w:r>
      <w:r>
        <w:t>, t.ex. forskningsdata</w:t>
      </w:r>
      <w:r w:rsidRPr="00F1720B">
        <w:t>.</w:t>
      </w:r>
    </w:p>
    <w:p w:rsidR="00970DC9" w:rsidRDefault="00970DC9">
      <w:pPr>
        <w:pStyle w:val="RKrubrik"/>
        <w:rPr>
          <w:i/>
          <w:iCs/>
        </w:rPr>
      </w:pPr>
      <w:r>
        <w:rPr>
          <w:i/>
          <w:iCs/>
        </w:rPr>
        <w:t>Gällande svenska regler och förslagets effekter på dessa</w:t>
      </w:r>
    </w:p>
    <w:p w:rsidR="00970DC9" w:rsidRPr="00AF1E7D" w:rsidRDefault="00970DC9" w:rsidP="00AF1E7D">
      <w:pPr>
        <w:pStyle w:val="RKnormal"/>
      </w:pPr>
      <w:r w:rsidRPr="00AF1E7D">
        <w:t>Förslaget har inga effekter på gällande svenska regler.</w:t>
      </w:r>
    </w:p>
    <w:p w:rsidR="00970DC9" w:rsidRDefault="00970DC9">
      <w:pPr>
        <w:pStyle w:val="RKrubrik"/>
      </w:pPr>
      <w:r>
        <w:t>Ekonomiska konsekvenser</w:t>
      </w:r>
    </w:p>
    <w:p w:rsidR="00970DC9" w:rsidRDefault="00970DC9">
      <w:pPr>
        <w:pStyle w:val="RKnormal"/>
      </w:pPr>
      <w:r>
        <w:t>Reglerna för deltagande påverkar inte EU-budgeten eller nationella budgetar.</w:t>
      </w:r>
    </w:p>
    <w:p w:rsidR="00970DC9" w:rsidRDefault="00970DC9">
      <w:pPr>
        <w:pStyle w:val="RKrubrik"/>
      </w:pPr>
      <w:r>
        <w:t>Övrigt</w:t>
      </w:r>
    </w:p>
    <w:p w:rsidR="00970DC9" w:rsidRDefault="00970DC9">
      <w:pPr>
        <w:pStyle w:val="RKnormal"/>
      </w:pPr>
    </w:p>
    <w:p w:rsidR="00970DC9" w:rsidRDefault="00970DC9">
      <w:pPr>
        <w:pStyle w:val="RKnormal"/>
        <w:rPr>
          <w:i/>
          <w:iCs/>
        </w:rPr>
      </w:pPr>
    </w:p>
    <w:p w:rsidR="00970DC9" w:rsidRDefault="00970DC9">
      <w:pPr>
        <w:pStyle w:val="RKnormal"/>
        <w:ind w:left="-1134"/>
      </w:pPr>
    </w:p>
    <w:p w:rsidR="00970DC9" w:rsidRDefault="00970DC9">
      <w:pPr>
        <w:pStyle w:val="RKrubrik"/>
        <w:spacing w:before="0" w:after="0"/>
      </w:pPr>
    </w:p>
    <w:p w:rsidR="00970DC9" w:rsidRDefault="00970DC9">
      <w:pPr>
        <w:pStyle w:val="RKnormal"/>
      </w:pPr>
    </w:p>
    <w:sectPr w:rsidR="00970DC9" w:rsidSect="008D1FF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DC9" w:rsidRDefault="00970DC9">
      <w:r>
        <w:separator/>
      </w:r>
    </w:p>
  </w:endnote>
  <w:endnote w:type="continuationSeparator" w:id="0">
    <w:p w:rsidR="00970DC9" w:rsidRDefault="00970D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DC9" w:rsidRDefault="00970DC9">
      <w:r>
        <w:separator/>
      </w:r>
    </w:p>
  </w:footnote>
  <w:footnote w:type="continuationSeparator" w:id="0">
    <w:p w:rsidR="00970DC9" w:rsidRDefault="00970D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C9" w:rsidRDefault="00970D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970DC9">
      <w:trPr>
        <w:cantSplit/>
      </w:trPr>
      <w:tc>
        <w:tcPr>
          <w:tcW w:w="3119" w:type="dxa"/>
        </w:tcPr>
        <w:p w:rsidR="00970DC9" w:rsidRDefault="00970DC9">
          <w:pPr>
            <w:pStyle w:val="Header"/>
            <w:spacing w:line="200" w:lineRule="atLeast"/>
            <w:ind w:right="357"/>
            <w:rPr>
              <w:rFonts w:ascii="TradeGothic" w:hAnsi="TradeGothic"/>
              <w:b/>
              <w:bCs/>
              <w:sz w:val="16"/>
            </w:rPr>
          </w:pPr>
        </w:p>
      </w:tc>
      <w:tc>
        <w:tcPr>
          <w:tcW w:w="4111" w:type="dxa"/>
          <w:tcMar>
            <w:left w:w="567" w:type="dxa"/>
          </w:tcMar>
        </w:tcPr>
        <w:p w:rsidR="00970DC9" w:rsidRDefault="00970DC9">
          <w:pPr>
            <w:pStyle w:val="Header"/>
            <w:ind w:right="360"/>
          </w:pPr>
        </w:p>
      </w:tc>
      <w:tc>
        <w:tcPr>
          <w:tcW w:w="1525" w:type="dxa"/>
        </w:tcPr>
        <w:p w:rsidR="00970DC9" w:rsidRDefault="00970DC9">
          <w:pPr>
            <w:pStyle w:val="Header"/>
            <w:ind w:right="360"/>
          </w:pPr>
        </w:p>
      </w:tc>
    </w:tr>
  </w:tbl>
  <w:p w:rsidR="00970DC9" w:rsidRDefault="00970DC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C9" w:rsidRDefault="00970D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970DC9">
      <w:trPr>
        <w:cantSplit/>
      </w:trPr>
      <w:tc>
        <w:tcPr>
          <w:tcW w:w="3119" w:type="dxa"/>
        </w:tcPr>
        <w:p w:rsidR="00970DC9" w:rsidRDefault="00970DC9">
          <w:pPr>
            <w:pStyle w:val="Header"/>
            <w:spacing w:line="200" w:lineRule="atLeast"/>
            <w:ind w:right="357"/>
            <w:rPr>
              <w:rFonts w:ascii="TradeGothic" w:hAnsi="TradeGothic"/>
              <w:b/>
              <w:bCs/>
              <w:sz w:val="16"/>
            </w:rPr>
          </w:pPr>
        </w:p>
      </w:tc>
      <w:tc>
        <w:tcPr>
          <w:tcW w:w="4111" w:type="dxa"/>
          <w:tcMar>
            <w:left w:w="567" w:type="dxa"/>
          </w:tcMar>
        </w:tcPr>
        <w:p w:rsidR="00970DC9" w:rsidRDefault="00970DC9">
          <w:pPr>
            <w:pStyle w:val="Header"/>
            <w:ind w:right="360"/>
          </w:pPr>
        </w:p>
      </w:tc>
      <w:tc>
        <w:tcPr>
          <w:tcW w:w="1525" w:type="dxa"/>
        </w:tcPr>
        <w:p w:rsidR="00970DC9" w:rsidRDefault="00970DC9">
          <w:pPr>
            <w:pStyle w:val="Header"/>
            <w:ind w:right="360"/>
          </w:pPr>
        </w:p>
      </w:tc>
    </w:tr>
  </w:tbl>
  <w:p w:rsidR="00970DC9" w:rsidRDefault="00970DC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C9" w:rsidRDefault="00970DC9">
    <w:pPr>
      <w:framePr w:w="2948" w:h="1321" w:hRule="exact" w:wrap="notBeside" w:vAnchor="page" w:hAnchor="page" w:x="1362" w:y="653"/>
    </w:pPr>
    <w:r w:rsidRPr="00FA625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970DC9" w:rsidRDefault="00970DC9">
    <w:pPr>
      <w:pStyle w:val="RKrubrik"/>
      <w:keepNext w:val="0"/>
      <w:tabs>
        <w:tab w:val="clear" w:pos="1134"/>
        <w:tab w:val="clear" w:pos="2835"/>
      </w:tabs>
      <w:spacing w:before="0" w:after="0" w:line="320" w:lineRule="atLeast"/>
      <w:rPr>
        <w:bCs/>
      </w:rPr>
    </w:pPr>
  </w:p>
  <w:p w:rsidR="00970DC9" w:rsidRDefault="00970DC9">
    <w:pPr>
      <w:rPr>
        <w:rFonts w:ascii="TradeGothic" w:hAnsi="TradeGothic"/>
        <w:b/>
        <w:bCs/>
        <w:spacing w:val="12"/>
        <w:sz w:val="22"/>
      </w:rPr>
    </w:pPr>
  </w:p>
  <w:p w:rsidR="00970DC9" w:rsidRDefault="00970DC9">
    <w:pPr>
      <w:pStyle w:val="RKrubrik"/>
      <w:keepNext w:val="0"/>
      <w:tabs>
        <w:tab w:val="clear" w:pos="1134"/>
        <w:tab w:val="clear" w:pos="2835"/>
      </w:tabs>
      <w:spacing w:before="0" w:after="0" w:line="320" w:lineRule="atLeast"/>
      <w:rPr>
        <w:bCs/>
      </w:rPr>
    </w:pPr>
  </w:p>
  <w:p w:rsidR="00970DC9" w:rsidRDefault="00970DC9">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FD74A3"/>
    <w:rsid w:val="00015B58"/>
    <w:rsid w:val="00024C08"/>
    <w:rsid w:val="00043308"/>
    <w:rsid w:val="000A1F03"/>
    <w:rsid w:val="000C4114"/>
    <w:rsid w:val="00136866"/>
    <w:rsid w:val="00150384"/>
    <w:rsid w:val="00160901"/>
    <w:rsid w:val="001653A7"/>
    <w:rsid w:val="001719D2"/>
    <w:rsid w:val="001805B7"/>
    <w:rsid w:val="00274026"/>
    <w:rsid w:val="003352A2"/>
    <w:rsid w:val="00367B1C"/>
    <w:rsid w:val="003728F7"/>
    <w:rsid w:val="003809EA"/>
    <w:rsid w:val="00391C44"/>
    <w:rsid w:val="004A328D"/>
    <w:rsid w:val="004B103E"/>
    <w:rsid w:val="004E431C"/>
    <w:rsid w:val="004E4E7B"/>
    <w:rsid w:val="004F2BDD"/>
    <w:rsid w:val="00517029"/>
    <w:rsid w:val="00534A09"/>
    <w:rsid w:val="005418B7"/>
    <w:rsid w:val="00553F94"/>
    <w:rsid w:val="005701DB"/>
    <w:rsid w:val="0058762B"/>
    <w:rsid w:val="006067A4"/>
    <w:rsid w:val="0064655E"/>
    <w:rsid w:val="00661746"/>
    <w:rsid w:val="00676310"/>
    <w:rsid w:val="006D141D"/>
    <w:rsid w:val="006E4E11"/>
    <w:rsid w:val="007058F0"/>
    <w:rsid w:val="0071634F"/>
    <w:rsid w:val="007242A3"/>
    <w:rsid w:val="007645AD"/>
    <w:rsid w:val="007843D5"/>
    <w:rsid w:val="007A559A"/>
    <w:rsid w:val="007A6855"/>
    <w:rsid w:val="0082035D"/>
    <w:rsid w:val="00821774"/>
    <w:rsid w:val="00855C86"/>
    <w:rsid w:val="00893D64"/>
    <w:rsid w:val="008B01A1"/>
    <w:rsid w:val="008D1FF3"/>
    <w:rsid w:val="008E16F5"/>
    <w:rsid w:val="0092027A"/>
    <w:rsid w:val="00955E31"/>
    <w:rsid w:val="00970DC9"/>
    <w:rsid w:val="00992E72"/>
    <w:rsid w:val="009B18A2"/>
    <w:rsid w:val="009E28B0"/>
    <w:rsid w:val="009F21D0"/>
    <w:rsid w:val="009F725D"/>
    <w:rsid w:val="00AF1E7D"/>
    <w:rsid w:val="00AF26D1"/>
    <w:rsid w:val="00B0528E"/>
    <w:rsid w:val="00BA28DF"/>
    <w:rsid w:val="00BB0C4F"/>
    <w:rsid w:val="00BC69AC"/>
    <w:rsid w:val="00C0300F"/>
    <w:rsid w:val="00C1583D"/>
    <w:rsid w:val="00C74C1F"/>
    <w:rsid w:val="00CC255C"/>
    <w:rsid w:val="00D13007"/>
    <w:rsid w:val="00D133D7"/>
    <w:rsid w:val="00E80146"/>
    <w:rsid w:val="00E904D0"/>
    <w:rsid w:val="00EC25F9"/>
    <w:rsid w:val="00ED583F"/>
    <w:rsid w:val="00EF6245"/>
    <w:rsid w:val="00F1720B"/>
    <w:rsid w:val="00F96F98"/>
    <w:rsid w:val="00FA6253"/>
    <w:rsid w:val="00FD74A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FF3"/>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8D1FF3"/>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8D1FF3"/>
    <w:pPr>
      <w:spacing w:before="360"/>
      <w:outlineLvl w:val="1"/>
    </w:pPr>
  </w:style>
  <w:style w:type="paragraph" w:styleId="Heading3">
    <w:name w:val="heading 3"/>
    <w:basedOn w:val="Heading2"/>
    <w:next w:val="RKnormal"/>
    <w:link w:val="Heading3Char"/>
    <w:uiPriority w:val="99"/>
    <w:qFormat/>
    <w:rsid w:val="008D1FF3"/>
    <w:pPr>
      <w:spacing w:after="120" w:line="240" w:lineRule="atLeast"/>
      <w:outlineLvl w:val="2"/>
    </w:pPr>
    <w:rPr>
      <w:b w:val="0"/>
    </w:rPr>
  </w:style>
  <w:style w:type="paragraph" w:styleId="Heading4">
    <w:name w:val="heading 4"/>
    <w:basedOn w:val="Heading3"/>
    <w:next w:val="RKnormal"/>
    <w:link w:val="Heading4Char"/>
    <w:uiPriority w:val="99"/>
    <w:qFormat/>
    <w:rsid w:val="008D1FF3"/>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3D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043D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043D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043DF"/>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8D1FF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D1FF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043DF"/>
    <w:rPr>
      <w:rFonts w:ascii="OrigGarmnd BT" w:hAnsi="OrigGarmnd BT"/>
      <w:sz w:val="24"/>
      <w:szCs w:val="20"/>
      <w:lang w:eastAsia="en-US"/>
    </w:rPr>
  </w:style>
  <w:style w:type="paragraph" w:styleId="Header">
    <w:name w:val="header"/>
    <w:basedOn w:val="Normal"/>
    <w:link w:val="HeaderChar"/>
    <w:uiPriority w:val="99"/>
    <w:rsid w:val="008D1FF3"/>
    <w:pPr>
      <w:tabs>
        <w:tab w:val="center" w:pos="4153"/>
        <w:tab w:val="right" w:pos="8306"/>
      </w:tabs>
    </w:pPr>
  </w:style>
  <w:style w:type="character" w:customStyle="1" w:styleId="HeaderChar">
    <w:name w:val="Header Char"/>
    <w:basedOn w:val="DefaultParagraphFont"/>
    <w:link w:val="Header"/>
    <w:uiPriority w:val="99"/>
    <w:semiHidden/>
    <w:rsid w:val="00F043DF"/>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8D1FF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D1FF3"/>
    <w:rPr>
      <w:rFonts w:cs="Times New Roman"/>
    </w:rPr>
  </w:style>
  <w:style w:type="paragraph" w:styleId="BalloonText">
    <w:name w:val="Balloon Text"/>
    <w:basedOn w:val="Normal"/>
    <w:link w:val="BalloonTextChar"/>
    <w:uiPriority w:val="99"/>
    <w:rsid w:val="00FD74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FD74A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4278497">
      <w:marLeft w:val="0"/>
      <w:marRight w:val="0"/>
      <w:marTop w:val="0"/>
      <w:marBottom w:val="0"/>
      <w:divBdr>
        <w:top w:val="none" w:sz="0" w:space="0" w:color="auto"/>
        <w:left w:val="none" w:sz="0" w:space="0" w:color="auto"/>
        <w:bottom w:val="none" w:sz="0" w:space="0" w:color="auto"/>
        <w:right w:val="none" w:sz="0" w:space="0" w:color="auto"/>
      </w:divBdr>
      <w:divsChild>
        <w:div w:id="124278564">
          <w:marLeft w:val="0"/>
          <w:marRight w:val="0"/>
          <w:marTop w:val="0"/>
          <w:marBottom w:val="0"/>
          <w:divBdr>
            <w:top w:val="none" w:sz="0" w:space="0" w:color="auto"/>
            <w:left w:val="none" w:sz="0" w:space="0" w:color="auto"/>
            <w:bottom w:val="none" w:sz="0" w:space="0" w:color="auto"/>
            <w:right w:val="none" w:sz="0" w:space="0" w:color="auto"/>
          </w:divBdr>
          <w:divsChild>
            <w:div w:id="124278498">
              <w:marLeft w:val="195"/>
              <w:marRight w:val="180"/>
              <w:marTop w:val="0"/>
              <w:marBottom w:val="0"/>
              <w:divBdr>
                <w:top w:val="none" w:sz="0" w:space="0" w:color="auto"/>
                <w:left w:val="none" w:sz="0" w:space="0" w:color="auto"/>
                <w:bottom w:val="none" w:sz="0" w:space="0" w:color="auto"/>
                <w:right w:val="none" w:sz="0" w:space="0" w:color="auto"/>
              </w:divBdr>
              <w:divsChild>
                <w:div w:id="124278570">
                  <w:marLeft w:val="195"/>
                  <w:marRight w:val="180"/>
                  <w:marTop w:val="0"/>
                  <w:marBottom w:val="0"/>
                  <w:divBdr>
                    <w:top w:val="none" w:sz="0" w:space="0" w:color="auto"/>
                    <w:left w:val="none" w:sz="0" w:space="0" w:color="auto"/>
                    <w:bottom w:val="none" w:sz="0" w:space="0" w:color="auto"/>
                    <w:right w:val="none" w:sz="0" w:space="0" w:color="auto"/>
                  </w:divBdr>
                  <w:divsChild>
                    <w:div w:id="124278529">
                      <w:marLeft w:val="195"/>
                      <w:marRight w:val="180"/>
                      <w:marTop w:val="0"/>
                      <w:marBottom w:val="0"/>
                      <w:divBdr>
                        <w:top w:val="none" w:sz="0" w:space="0" w:color="auto"/>
                        <w:left w:val="none" w:sz="0" w:space="0" w:color="auto"/>
                        <w:bottom w:val="none" w:sz="0" w:space="0" w:color="auto"/>
                        <w:right w:val="none" w:sz="0" w:space="0" w:color="auto"/>
                      </w:divBdr>
                      <w:divsChild>
                        <w:div w:id="124278571">
                          <w:marLeft w:val="0"/>
                          <w:marRight w:val="0"/>
                          <w:marTop w:val="0"/>
                          <w:marBottom w:val="0"/>
                          <w:divBdr>
                            <w:top w:val="none" w:sz="0" w:space="0" w:color="auto"/>
                            <w:left w:val="none" w:sz="0" w:space="0" w:color="auto"/>
                            <w:bottom w:val="none" w:sz="0" w:space="0" w:color="auto"/>
                            <w:right w:val="none" w:sz="0" w:space="0" w:color="auto"/>
                          </w:divBdr>
                          <w:divsChild>
                            <w:div w:id="124278473">
                              <w:marLeft w:val="195"/>
                              <w:marRight w:val="180"/>
                              <w:marTop w:val="0"/>
                              <w:marBottom w:val="0"/>
                              <w:divBdr>
                                <w:top w:val="none" w:sz="0" w:space="0" w:color="auto"/>
                                <w:left w:val="none" w:sz="0" w:space="0" w:color="auto"/>
                                <w:bottom w:val="none" w:sz="0" w:space="0" w:color="auto"/>
                                <w:right w:val="none" w:sz="0" w:space="0" w:color="auto"/>
                              </w:divBdr>
                              <w:divsChild>
                                <w:div w:id="124278526">
                                  <w:marLeft w:val="195"/>
                                  <w:marRight w:val="180"/>
                                  <w:marTop w:val="0"/>
                                  <w:marBottom w:val="0"/>
                                  <w:divBdr>
                                    <w:top w:val="none" w:sz="0" w:space="0" w:color="auto"/>
                                    <w:left w:val="none" w:sz="0" w:space="0" w:color="auto"/>
                                    <w:bottom w:val="none" w:sz="0" w:space="0" w:color="auto"/>
                                    <w:right w:val="none" w:sz="0" w:space="0" w:color="auto"/>
                                  </w:divBdr>
                                  <w:divsChild>
                                    <w:div w:id="124278469">
                                      <w:marLeft w:val="195"/>
                                      <w:marRight w:val="180"/>
                                      <w:marTop w:val="0"/>
                                      <w:marBottom w:val="0"/>
                                      <w:divBdr>
                                        <w:top w:val="none" w:sz="0" w:space="0" w:color="auto"/>
                                        <w:left w:val="none" w:sz="0" w:space="0" w:color="auto"/>
                                        <w:bottom w:val="none" w:sz="0" w:space="0" w:color="auto"/>
                                        <w:right w:val="none" w:sz="0" w:space="0" w:color="auto"/>
                                      </w:divBdr>
                                      <w:divsChild>
                                        <w:div w:id="124278489">
                                          <w:marLeft w:val="195"/>
                                          <w:marRight w:val="180"/>
                                          <w:marTop w:val="0"/>
                                          <w:marBottom w:val="0"/>
                                          <w:divBdr>
                                            <w:top w:val="none" w:sz="0" w:space="0" w:color="auto"/>
                                            <w:left w:val="none" w:sz="0" w:space="0" w:color="auto"/>
                                            <w:bottom w:val="none" w:sz="0" w:space="0" w:color="auto"/>
                                            <w:right w:val="none" w:sz="0" w:space="0" w:color="auto"/>
                                          </w:divBdr>
                                          <w:divsChild>
                                            <w:div w:id="124278492">
                                              <w:marLeft w:val="0"/>
                                              <w:marRight w:val="0"/>
                                              <w:marTop w:val="0"/>
                                              <w:marBottom w:val="0"/>
                                              <w:divBdr>
                                                <w:top w:val="none" w:sz="0" w:space="0" w:color="auto"/>
                                                <w:left w:val="none" w:sz="0" w:space="0" w:color="auto"/>
                                                <w:bottom w:val="none" w:sz="0" w:space="0" w:color="auto"/>
                                                <w:right w:val="none" w:sz="0" w:space="0" w:color="auto"/>
                                              </w:divBdr>
                                              <w:divsChild>
                                                <w:div w:id="124278524">
                                                  <w:marLeft w:val="195"/>
                                                  <w:marRight w:val="180"/>
                                                  <w:marTop w:val="0"/>
                                                  <w:marBottom w:val="0"/>
                                                  <w:divBdr>
                                                    <w:top w:val="none" w:sz="0" w:space="0" w:color="auto"/>
                                                    <w:left w:val="none" w:sz="0" w:space="0" w:color="auto"/>
                                                    <w:bottom w:val="none" w:sz="0" w:space="0" w:color="auto"/>
                                                    <w:right w:val="none" w:sz="0" w:space="0" w:color="auto"/>
                                                  </w:divBdr>
                                                  <w:divsChild>
                                                    <w:div w:id="12427847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78531">
      <w:marLeft w:val="0"/>
      <w:marRight w:val="0"/>
      <w:marTop w:val="0"/>
      <w:marBottom w:val="0"/>
      <w:divBdr>
        <w:top w:val="none" w:sz="0" w:space="0" w:color="auto"/>
        <w:left w:val="none" w:sz="0" w:space="0" w:color="auto"/>
        <w:bottom w:val="none" w:sz="0" w:space="0" w:color="auto"/>
        <w:right w:val="none" w:sz="0" w:space="0" w:color="auto"/>
      </w:divBdr>
      <w:divsChild>
        <w:div w:id="124278521">
          <w:marLeft w:val="0"/>
          <w:marRight w:val="0"/>
          <w:marTop w:val="0"/>
          <w:marBottom w:val="0"/>
          <w:divBdr>
            <w:top w:val="none" w:sz="0" w:space="0" w:color="auto"/>
            <w:left w:val="none" w:sz="0" w:space="0" w:color="auto"/>
            <w:bottom w:val="none" w:sz="0" w:space="0" w:color="auto"/>
            <w:right w:val="none" w:sz="0" w:space="0" w:color="auto"/>
          </w:divBdr>
          <w:divsChild>
            <w:div w:id="124278523">
              <w:marLeft w:val="195"/>
              <w:marRight w:val="180"/>
              <w:marTop w:val="0"/>
              <w:marBottom w:val="0"/>
              <w:divBdr>
                <w:top w:val="none" w:sz="0" w:space="0" w:color="auto"/>
                <w:left w:val="none" w:sz="0" w:space="0" w:color="auto"/>
                <w:bottom w:val="none" w:sz="0" w:space="0" w:color="auto"/>
                <w:right w:val="none" w:sz="0" w:space="0" w:color="auto"/>
              </w:divBdr>
              <w:divsChild>
                <w:div w:id="124278525">
                  <w:marLeft w:val="195"/>
                  <w:marRight w:val="180"/>
                  <w:marTop w:val="0"/>
                  <w:marBottom w:val="0"/>
                  <w:divBdr>
                    <w:top w:val="none" w:sz="0" w:space="0" w:color="auto"/>
                    <w:left w:val="none" w:sz="0" w:space="0" w:color="auto"/>
                    <w:bottom w:val="none" w:sz="0" w:space="0" w:color="auto"/>
                    <w:right w:val="none" w:sz="0" w:space="0" w:color="auto"/>
                  </w:divBdr>
                  <w:divsChild>
                    <w:div w:id="124278513">
                      <w:marLeft w:val="195"/>
                      <w:marRight w:val="180"/>
                      <w:marTop w:val="0"/>
                      <w:marBottom w:val="0"/>
                      <w:divBdr>
                        <w:top w:val="none" w:sz="0" w:space="0" w:color="auto"/>
                        <w:left w:val="none" w:sz="0" w:space="0" w:color="auto"/>
                        <w:bottom w:val="none" w:sz="0" w:space="0" w:color="auto"/>
                        <w:right w:val="none" w:sz="0" w:space="0" w:color="auto"/>
                      </w:divBdr>
                      <w:divsChild>
                        <w:div w:id="124278544">
                          <w:marLeft w:val="0"/>
                          <w:marRight w:val="0"/>
                          <w:marTop w:val="0"/>
                          <w:marBottom w:val="0"/>
                          <w:divBdr>
                            <w:top w:val="none" w:sz="0" w:space="0" w:color="auto"/>
                            <w:left w:val="none" w:sz="0" w:space="0" w:color="auto"/>
                            <w:bottom w:val="none" w:sz="0" w:space="0" w:color="auto"/>
                            <w:right w:val="none" w:sz="0" w:space="0" w:color="auto"/>
                          </w:divBdr>
                          <w:divsChild>
                            <w:div w:id="124278551">
                              <w:marLeft w:val="195"/>
                              <w:marRight w:val="180"/>
                              <w:marTop w:val="0"/>
                              <w:marBottom w:val="0"/>
                              <w:divBdr>
                                <w:top w:val="none" w:sz="0" w:space="0" w:color="auto"/>
                                <w:left w:val="none" w:sz="0" w:space="0" w:color="auto"/>
                                <w:bottom w:val="none" w:sz="0" w:space="0" w:color="auto"/>
                                <w:right w:val="none" w:sz="0" w:space="0" w:color="auto"/>
                              </w:divBdr>
                              <w:divsChild>
                                <w:div w:id="124278504">
                                  <w:marLeft w:val="195"/>
                                  <w:marRight w:val="180"/>
                                  <w:marTop w:val="0"/>
                                  <w:marBottom w:val="0"/>
                                  <w:divBdr>
                                    <w:top w:val="none" w:sz="0" w:space="0" w:color="auto"/>
                                    <w:left w:val="none" w:sz="0" w:space="0" w:color="auto"/>
                                    <w:bottom w:val="none" w:sz="0" w:space="0" w:color="auto"/>
                                    <w:right w:val="none" w:sz="0" w:space="0" w:color="auto"/>
                                  </w:divBdr>
                                  <w:divsChild>
                                    <w:div w:id="124278565">
                                      <w:marLeft w:val="195"/>
                                      <w:marRight w:val="180"/>
                                      <w:marTop w:val="0"/>
                                      <w:marBottom w:val="0"/>
                                      <w:divBdr>
                                        <w:top w:val="none" w:sz="0" w:space="0" w:color="auto"/>
                                        <w:left w:val="none" w:sz="0" w:space="0" w:color="auto"/>
                                        <w:bottom w:val="none" w:sz="0" w:space="0" w:color="auto"/>
                                        <w:right w:val="none" w:sz="0" w:space="0" w:color="auto"/>
                                      </w:divBdr>
                                      <w:divsChild>
                                        <w:div w:id="124278499">
                                          <w:marLeft w:val="195"/>
                                          <w:marRight w:val="180"/>
                                          <w:marTop w:val="0"/>
                                          <w:marBottom w:val="0"/>
                                          <w:divBdr>
                                            <w:top w:val="none" w:sz="0" w:space="0" w:color="auto"/>
                                            <w:left w:val="none" w:sz="0" w:space="0" w:color="auto"/>
                                            <w:bottom w:val="none" w:sz="0" w:space="0" w:color="auto"/>
                                            <w:right w:val="none" w:sz="0" w:space="0" w:color="auto"/>
                                          </w:divBdr>
                                          <w:divsChild>
                                            <w:div w:id="124278478">
                                              <w:marLeft w:val="0"/>
                                              <w:marRight w:val="0"/>
                                              <w:marTop w:val="0"/>
                                              <w:marBottom w:val="0"/>
                                              <w:divBdr>
                                                <w:top w:val="none" w:sz="0" w:space="0" w:color="auto"/>
                                                <w:left w:val="none" w:sz="0" w:space="0" w:color="auto"/>
                                                <w:bottom w:val="none" w:sz="0" w:space="0" w:color="auto"/>
                                                <w:right w:val="none" w:sz="0" w:space="0" w:color="auto"/>
                                              </w:divBdr>
                                              <w:divsChild>
                                                <w:div w:id="124278554">
                                                  <w:marLeft w:val="195"/>
                                                  <w:marRight w:val="180"/>
                                                  <w:marTop w:val="0"/>
                                                  <w:marBottom w:val="0"/>
                                                  <w:divBdr>
                                                    <w:top w:val="none" w:sz="0" w:space="0" w:color="auto"/>
                                                    <w:left w:val="none" w:sz="0" w:space="0" w:color="auto"/>
                                                    <w:bottom w:val="none" w:sz="0" w:space="0" w:color="auto"/>
                                                    <w:right w:val="none" w:sz="0" w:space="0" w:color="auto"/>
                                                  </w:divBdr>
                                                  <w:divsChild>
                                                    <w:div w:id="12427848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78536">
      <w:marLeft w:val="0"/>
      <w:marRight w:val="0"/>
      <w:marTop w:val="0"/>
      <w:marBottom w:val="0"/>
      <w:divBdr>
        <w:top w:val="none" w:sz="0" w:space="0" w:color="auto"/>
        <w:left w:val="none" w:sz="0" w:space="0" w:color="auto"/>
        <w:bottom w:val="none" w:sz="0" w:space="0" w:color="auto"/>
        <w:right w:val="none" w:sz="0" w:space="0" w:color="auto"/>
      </w:divBdr>
      <w:divsChild>
        <w:div w:id="124278511">
          <w:marLeft w:val="0"/>
          <w:marRight w:val="0"/>
          <w:marTop w:val="0"/>
          <w:marBottom w:val="0"/>
          <w:divBdr>
            <w:top w:val="none" w:sz="0" w:space="0" w:color="auto"/>
            <w:left w:val="none" w:sz="0" w:space="0" w:color="auto"/>
            <w:bottom w:val="none" w:sz="0" w:space="0" w:color="auto"/>
            <w:right w:val="none" w:sz="0" w:space="0" w:color="auto"/>
          </w:divBdr>
          <w:divsChild>
            <w:div w:id="124278549">
              <w:marLeft w:val="195"/>
              <w:marRight w:val="180"/>
              <w:marTop w:val="0"/>
              <w:marBottom w:val="0"/>
              <w:divBdr>
                <w:top w:val="none" w:sz="0" w:space="0" w:color="auto"/>
                <w:left w:val="none" w:sz="0" w:space="0" w:color="auto"/>
                <w:bottom w:val="none" w:sz="0" w:space="0" w:color="auto"/>
                <w:right w:val="none" w:sz="0" w:space="0" w:color="auto"/>
              </w:divBdr>
              <w:divsChild>
                <w:div w:id="124278568">
                  <w:marLeft w:val="195"/>
                  <w:marRight w:val="180"/>
                  <w:marTop w:val="0"/>
                  <w:marBottom w:val="0"/>
                  <w:divBdr>
                    <w:top w:val="none" w:sz="0" w:space="0" w:color="auto"/>
                    <w:left w:val="none" w:sz="0" w:space="0" w:color="auto"/>
                    <w:bottom w:val="none" w:sz="0" w:space="0" w:color="auto"/>
                    <w:right w:val="none" w:sz="0" w:space="0" w:color="auto"/>
                  </w:divBdr>
                  <w:divsChild>
                    <w:div w:id="124278508">
                      <w:marLeft w:val="195"/>
                      <w:marRight w:val="180"/>
                      <w:marTop w:val="0"/>
                      <w:marBottom w:val="0"/>
                      <w:divBdr>
                        <w:top w:val="none" w:sz="0" w:space="0" w:color="auto"/>
                        <w:left w:val="none" w:sz="0" w:space="0" w:color="auto"/>
                        <w:bottom w:val="none" w:sz="0" w:space="0" w:color="auto"/>
                        <w:right w:val="none" w:sz="0" w:space="0" w:color="auto"/>
                      </w:divBdr>
                      <w:divsChild>
                        <w:div w:id="124278512">
                          <w:marLeft w:val="0"/>
                          <w:marRight w:val="0"/>
                          <w:marTop w:val="0"/>
                          <w:marBottom w:val="0"/>
                          <w:divBdr>
                            <w:top w:val="none" w:sz="0" w:space="0" w:color="auto"/>
                            <w:left w:val="none" w:sz="0" w:space="0" w:color="auto"/>
                            <w:bottom w:val="none" w:sz="0" w:space="0" w:color="auto"/>
                            <w:right w:val="none" w:sz="0" w:space="0" w:color="auto"/>
                          </w:divBdr>
                          <w:divsChild>
                            <w:div w:id="124278484">
                              <w:marLeft w:val="195"/>
                              <w:marRight w:val="180"/>
                              <w:marTop w:val="0"/>
                              <w:marBottom w:val="0"/>
                              <w:divBdr>
                                <w:top w:val="none" w:sz="0" w:space="0" w:color="auto"/>
                                <w:left w:val="none" w:sz="0" w:space="0" w:color="auto"/>
                                <w:bottom w:val="none" w:sz="0" w:space="0" w:color="auto"/>
                                <w:right w:val="none" w:sz="0" w:space="0" w:color="auto"/>
                              </w:divBdr>
                              <w:divsChild>
                                <w:div w:id="124278560">
                                  <w:marLeft w:val="195"/>
                                  <w:marRight w:val="180"/>
                                  <w:marTop w:val="0"/>
                                  <w:marBottom w:val="0"/>
                                  <w:divBdr>
                                    <w:top w:val="none" w:sz="0" w:space="0" w:color="auto"/>
                                    <w:left w:val="none" w:sz="0" w:space="0" w:color="auto"/>
                                    <w:bottom w:val="none" w:sz="0" w:space="0" w:color="auto"/>
                                    <w:right w:val="none" w:sz="0" w:space="0" w:color="auto"/>
                                  </w:divBdr>
                                  <w:divsChild>
                                    <w:div w:id="124278476">
                                      <w:marLeft w:val="195"/>
                                      <w:marRight w:val="180"/>
                                      <w:marTop w:val="0"/>
                                      <w:marBottom w:val="0"/>
                                      <w:divBdr>
                                        <w:top w:val="none" w:sz="0" w:space="0" w:color="auto"/>
                                        <w:left w:val="none" w:sz="0" w:space="0" w:color="auto"/>
                                        <w:bottom w:val="none" w:sz="0" w:space="0" w:color="auto"/>
                                        <w:right w:val="none" w:sz="0" w:space="0" w:color="auto"/>
                                      </w:divBdr>
                                      <w:divsChild>
                                        <w:div w:id="124278491">
                                          <w:marLeft w:val="195"/>
                                          <w:marRight w:val="180"/>
                                          <w:marTop w:val="0"/>
                                          <w:marBottom w:val="0"/>
                                          <w:divBdr>
                                            <w:top w:val="none" w:sz="0" w:space="0" w:color="auto"/>
                                            <w:left w:val="none" w:sz="0" w:space="0" w:color="auto"/>
                                            <w:bottom w:val="none" w:sz="0" w:space="0" w:color="auto"/>
                                            <w:right w:val="none" w:sz="0" w:space="0" w:color="auto"/>
                                          </w:divBdr>
                                          <w:divsChild>
                                            <w:div w:id="124278475">
                                              <w:marLeft w:val="0"/>
                                              <w:marRight w:val="0"/>
                                              <w:marTop w:val="0"/>
                                              <w:marBottom w:val="0"/>
                                              <w:divBdr>
                                                <w:top w:val="none" w:sz="0" w:space="0" w:color="auto"/>
                                                <w:left w:val="none" w:sz="0" w:space="0" w:color="auto"/>
                                                <w:bottom w:val="none" w:sz="0" w:space="0" w:color="auto"/>
                                                <w:right w:val="none" w:sz="0" w:space="0" w:color="auto"/>
                                              </w:divBdr>
                                              <w:divsChild>
                                                <w:div w:id="124278477">
                                                  <w:marLeft w:val="195"/>
                                                  <w:marRight w:val="180"/>
                                                  <w:marTop w:val="0"/>
                                                  <w:marBottom w:val="0"/>
                                                  <w:divBdr>
                                                    <w:top w:val="none" w:sz="0" w:space="0" w:color="auto"/>
                                                    <w:left w:val="none" w:sz="0" w:space="0" w:color="auto"/>
                                                    <w:bottom w:val="none" w:sz="0" w:space="0" w:color="auto"/>
                                                    <w:right w:val="none" w:sz="0" w:space="0" w:color="auto"/>
                                                  </w:divBdr>
                                                  <w:divsChild>
                                                    <w:div w:id="12427856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78538">
      <w:marLeft w:val="0"/>
      <w:marRight w:val="0"/>
      <w:marTop w:val="0"/>
      <w:marBottom w:val="0"/>
      <w:divBdr>
        <w:top w:val="none" w:sz="0" w:space="0" w:color="auto"/>
        <w:left w:val="none" w:sz="0" w:space="0" w:color="auto"/>
        <w:bottom w:val="none" w:sz="0" w:space="0" w:color="auto"/>
        <w:right w:val="none" w:sz="0" w:space="0" w:color="auto"/>
      </w:divBdr>
      <w:divsChild>
        <w:div w:id="124278518">
          <w:marLeft w:val="0"/>
          <w:marRight w:val="0"/>
          <w:marTop w:val="0"/>
          <w:marBottom w:val="0"/>
          <w:divBdr>
            <w:top w:val="none" w:sz="0" w:space="0" w:color="auto"/>
            <w:left w:val="none" w:sz="0" w:space="0" w:color="auto"/>
            <w:bottom w:val="none" w:sz="0" w:space="0" w:color="auto"/>
            <w:right w:val="none" w:sz="0" w:space="0" w:color="auto"/>
          </w:divBdr>
          <w:divsChild>
            <w:div w:id="124278543">
              <w:marLeft w:val="195"/>
              <w:marRight w:val="180"/>
              <w:marTop w:val="0"/>
              <w:marBottom w:val="0"/>
              <w:divBdr>
                <w:top w:val="none" w:sz="0" w:space="0" w:color="auto"/>
                <w:left w:val="none" w:sz="0" w:space="0" w:color="auto"/>
                <w:bottom w:val="none" w:sz="0" w:space="0" w:color="auto"/>
                <w:right w:val="none" w:sz="0" w:space="0" w:color="auto"/>
              </w:divBdr>
              <w:divsChild>
                <w:div w:id="124278516">
                  <w:marLeft w:val="195"/>
                  <w:marRight w:val="180"/>
                  <w:marTop w:val="0"/>
                  <w:marBottom w:val="0"/>
                  <w:divBdr>
                    <w:top w:val="none" w:sz="0" w:space="0" w:color="auto"/>
                    <w:left w:val="none" w:sz="0" w:space="0" w:color="auto"/>
                    <w:bottom w:val="none" w:sz="0" w:space="0" w:color="auto"/>
                    <w:right w:val="none" w:sz="0" w:space="0" w:color="auto"/>
                  </w:divBdr>
                  <w:divsChild>
                    <w:div w:id="124278541">
                      <w:marLeft w:val="195"/>
                      <w:marRight w:val="180"/>
                      <w:marTop w:val="0"/>
                      <w:marBottom w:val="0"/>
                      <w:divBdr>
                        <w:top w:val="none" w:sz="0" w:space="0" w:color="auto"/>
                        <w:left w:val="none" w:sz="0" w:space="0" w:color="auto"/>
                        <w:bottom w:val="none" w:sz="0" w:space="0" w:color="auto"/>
                        <w:right w:val="none" w:sz="0" w:space="0" w:color="auto"/>
                      </w:divBdr>
                      <w:divsChild>
                        <w:div w:id="124278545">
                          <w:marLeft w:val="0"/>
                          <w:marRight w:val="0"/>
                          <w:marTop w:val="0"/>
                          <w:marBottom w:val="0"/>
                          <w:divBdr>
                            <w:top w:val="none" w:sz="0" w:space="0" w:color="auto"/>
                            <w:left w:val="none" w:sz="0" w:space="0" w:color="auto"/>
                            <w:bottom w:val="none" w:sz="0" w:space="0" w:color="auto"/>
                            <w:right w:val="none" w:sz="0" w:space="0" w:color="auto"/>
                          </w:divBdr>
                          <w:divsChild>
                            <w:div w:id="124278532">
                              <w:marLeft w:val="195"/>
                              <w:marRight w:val="180"/>
                              <w:marTop w:val="0"/>
                              <w:marBottom w:val="0"/>
                              <w:divBdr>
                                <w:top w:val="none" w:sz="0" w:space="0" w:color="auto"/>
                                <w:left w:val="none" w:sz="0" w:space="0" w:color="auto"/>
                                <w:bottom w:val="none" w:sz="0" w:space="0" w:color="auto"/>
                                <w:right w:val="none" w:sz="0" w:space="0" w:color="auto"/>
                              </w:divBdr>
                              <w:divsChild>
                                <w:div w:id="124278520">
                                  <w:marLeft w:val="195"/>
                                  <w:marRight w:val="180"/>
                                  <w:marTop w:val="0"/>
                                  <w:marBottom w:val="0"/>
                                  <w:divBdr>
                                    <w:top w:val="none" w:sz="0" w:space="0" w:color="auto"/>
                                    <w:left w:val="none" w:sz="0" w:space="0" w:color="auto"/>
                                    <w:bottom w:val="none" w:sz="0" w:space="0" w:color="auto"/>
                                    <w:right w:val="none" w:sz="0" w:space="0" w:color="auto"/>
                                  </w:divBdr>
                                  <w:divsChild>
                                    <w:div w:id="124278563">
                                      <w:marLeft w:val="195"/>
                                      <w:marRight w:val="180"/>
                                      <w:marTop w:val="0"/>
                                      <w:marBottom w:val="0"/>
                                      <w:divBdr>
                                        <w:top w:val="none" w:sz="0" w:space="0" w:color="auto"/>
                                        <w:left w:val="none" w:sz="0" w:space="0" w:color="auto"/>
                                        <w:bottom w:val="none" w:sz="0" w:space="0" w:color="auto"/>
                                        <w:right w:val="none" w:sz="0" w:space="0" w:color="auto"/>
                                      </w:divBdr>
                                      <w:divsChild>
                                        <w:div w:id="124278486">
                                          <w:marLeft w:val="195"/>
                                          <w:marRight w:val="180"/>
                                          <w:marTop w:val="0"/>
                                          <w:marBottom w:val="0"/>
                                          <w:divBdr>
                                            <w:top w:val="none" w:sz="0" w:space="0" w:color="auto"/>
                                            <w:left w:val="none" w:sz="0" w:space="0" w:color="auto"/>
                                            <w:bottom w:val="none" w:sz="0" w:space="0" w:color="auto"/>
                                            <w:right w:val="none" w:sz="0" w:space="0" w:color="auto"/>
                                          </w:divBdr>
                                          <w:divsChild>
                                            <w:div w:id="124278514">
                                              <w:marLeft w:val="0"/>
                                              <w:marRight w:val="0"/>
                                              <w:marTop w:val="0"/>
                                              <w:marBottom w:val="0"/>
                                              <w:divBdr>
                                                <w:top w:val="none" w:sz="0" w:space="0" w:color="auto"/>
                                                <w:left w:val="none" w:sz="0" w:space="0" w:color="auto"/>
                                                <w:bottom w:val="none" w:sz="0" w:space="0" w:color="auto"/>
                                                <w:right w:val="none" w:sz="0" w:space="0" w:color="auto"/>
                                              </w:divBdr>
                                              <w:divsChild>
                                                <w:div w:id="124278550">
                                                  <w:marLeft w:val="195"/>
                                                  <w:marRight w:val="180"/>
                                                  <w:marTop w:val="0"/>
                                                  <w:marBottom w:val="0"/>
                                                  <w:divBdr>
                                                    <w:top w:val="none" w:sz="0" w:space="0" w:color="auto"/>
                                                    <w:left w:val="none" w:sz="0" w:space="0" w:color="auto"/>
                                                    <w:bottom w:val="none" w:sz="0" w:space="0" w:color="auto"/>
                                                    <w:right w:val="none" w:sz="0" w:space="0" w:color="auto"/>
                                                  </w:divBdr>
                                                  <w:divsChild>
                                                    <w:div w:id="12427850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78548">
      <w:marLeft w:val="0"/>
      <w:marRight w:val="0"/>
      <w:marTop w:val="0"/>
      <w:marBottom w:val="0"/>
      <w:divBdr>
        <w:top w:val="none" w:sz="0" w:space="0" w:color="auto"/>
        <w:left w:val="none" w:sz="0" w:space="0" w:color="auto"/>
        <w:bottom w:val="none" w:sz="0" w:space="0" w:color="auto"/>
        <w:right w:val="none" w:sz="0" w:space="0" w:color="auto"/>
      </w:divBdr>
      <w:divsChild>
        <w:div w:id="124278468">
          <w:marLeft w:val="0"/>
          <w:marRight w:val="0"/>
          <w:marTop w:val="0"/>
          <w:marBottom w:val="0"/>
          <w:divBdr>
            <w:top w:val="none" w:sz="0" w:space="0" w:color="auto"/>
            <w:left w:val="none" w:sz="0" w:space="0" w:color="auto"/>
            <w:bottom w:val="none" w:sz="0" w:space="0" w:color="auto"/>
            <w:right w:val="none" w:sz="0" w:space="0" w:color="auto"/>
          </w:divBdr>
          <w:divsChild>
            <w:div w:id="124278495">
              <w:marLeft w:val="195"/>
              <w:marRight w:val="180"/>
              <w:marTop w:val="0"/>
              <w:marBottom w:val="0"/>
              <w:divBdr>
                <w:top w:val="none" w:sz="0" w:space="0" w:color="auto"/>
                <w:left w:val="none" w:sz="0" w:space="0" w:color="auto"/>
                <w:bottom w:val="none" w:sz="0" w:space="0" w:color="auto"/>
                <w:right w:val="none" w:sz="0" w:space="0" w:color="auto"/>
              </w:divBdr>
              <w:divsChild>
                <w:div w:id="124278517">
                  <w:marLeft w:val="195"/>
                  <w:marRight w:val="180"/>
                  <w:marTop w:val="0"/>
                  <w:marBottom w:val="0"/>
                  <w:divBdr>
                    <w:top w:val="none" w:sz="0" w:space="0" w:color="auto"/>
                    <w:left w:val="none" w:sz="0" w:space="0" w:color="auto"/>
                    <w:bottom w:val="none" w:sz="0" w:space="0" w:color="auto"/>
                    <w:right w:val="none" w:sz="0" w:space="0" w:color="auto"/>
                  </w:divBdr>
                  <w:divsChild>
                    <w:div w:id="124278510">
                      <w:marLeft w:val="195"/>
                      <w:marRight w:val="180"/>
                      <w:marTop w:val="0"/>
                      <w:marBottom w:val="0"/>
                      <w:divBdr>
                        <w:top w:val="none" w:sz="0" w:space="0" w:color="auto"/>
                        <w:left w:val="none" w:sz="0" w:space="0" w:color="auto"/>
                        <w:bottom w:val="none" w:sz="0" w:space="0" w:color="auto"/>
                        <w:right w:val="none" w:sz="0" w:space="0" w:color="auto"/>
                      </w:divBdr>
                      <w:divsChild>
                        <w:div w:id="124278515">
                          <w:marLeft w:val="0"/>
                          <w:marRight w:val="0"/>
                          <w:marTop w:val="0"/>
                          <w:marBottom w:val="0"/>
                          <w:divBdr>
                            <w:top w:val="none" w:sz="0" w:space="0" w:color="auto"/>
                            <w:left w:val="none" w:sz="0" w:space="0" w:color="auto"/>
                            <w:bottom w:val="none" w:sz="0" w:space="0" w:color="auto"/>
                            <w:right w:val="none" w:sz="0" w:space="0" w:color="auto"/>
                          </w:divBdr>
                          <w:divsChild>
                            <w:div w:id="124278481">
                              <w:marLeft w:val="195"/>
                              <w:marRight w:val="180"/>
                              <w:marTop w:val="0"/>
                              <w:marBottom w:val="0"/>
                              <w:divBdr>
                                <w:top w:val="none" w:sz="0" w:space="0" w:color="auto"/>
                                <w:left w:val="none" w:sz="0" w:space="0" w:color="auto"/>
                                <w:bottom w:val="none" w:sz="0" w:space="0" w:color="auto"/>
                                <w:right w:val="none" w:sz="0" w:space="0" w:color="auto"/>
                              </w:divBdr>
                              <w:divsChild>
                                <w:div w:id="124278540">
                                  <w:marLeft w:val="195"/>
                                  <w:marRight w:val="180"/>
                                  <w:marTop w:val="0"/>
                                  <w:marBottom w:val="0"/>
                                  <w:divBdr>
                                    <w:top w:val="none" w:sz="0" w:space="0" w:color="auto"/>
                                    <w:left w:val="none" w:sz="0" w:space="0" w:color="auto"/>
                                    <w:bottom w:val="none" w:sz="0" w:space="0" w:color="auto"/>
                                    <w:right w:val="none" w:sz="0" w:space="0" w:color="auto"/>
                                  </w:divBdr>
                                  <w:divsChild>
                                    <w:div w:id="124278533">
                                      <w:marLeft w:val="195"/>
                                      <w:marRight w:val="180"/>
                                      <w:marTop w:val="0"/>
                                      <w:marBottom w:val="0"/>
                                      <w:divBdr>
                                        <w:top w:val="none" w:sz="0" w:space="0" w:color="auto"/>
                                        <w:left w:val="none" w:sz="0" w:space="0" w:color="auto"/>
                                        <w:bottom w:val="none" w:sz="0" w:space="0" w:color="auto"/>
                                        <w:right w:val="none" w:sz="0" w:space="0" w:color="auto"/>
                                      </w:divBdr>
                                      <w:divsChild>
                                        <w:div w:id="124278496">
                                          <w:marLeft w:val="195"/>
                                          <w:marRight w:val="180"/>
                                          <w:marTop w:val="0"/>
                                          <w:marBottom w:val="0"/>
                                          <w:divBdr>
                                            <w:top w:val="none" w:sz="0" w:space="0" w:color="auto"/>
                                            <w:left w:val="none" w:sz="0" w:space="0" w:color="auto"/>
                                            <w:bottom w:val="none" w:sz="0" w:space="0" w:color="auto"/>
                                            <w:right w:val="none" w:sz="0" w:space="0" w:color="auto"/>
                                          </w:divBdr>
                                          <w:divsChild>
                                            <w:div w:id="124278472">
                                              <w:marLeft w:val="0"/>
                                              <w:marRight w:val="0"/>
                                              <w:marTop w:val="0"/>
                                              <w:marBottom w:val="0"/>
                                              <w:divBdr>
                                                <w:top w:val="none" w:sz="0" w:space="0" w:color="auto"/>
                                                <w:left w:val="none" w:sz="0" w:space="0" w:color="auto"/>
                                                <w:bottom w:val="none" w:sz="0" w:space="0" w:color="auto"/>
                                                <w:right w:val="none" w:sz="0" w:space="0" w:color="auto"/>
                                              </w:divBdr>
                                              <w:divsChild>
                                                <w:div w:id="124278519">
                                                  <w:marLeft w:val="195"/>
                                                  <w:marRight w:val="180"/>
                                                  <w:marTop w:val="0"/>
                                                  <w:marBottom w:val="0"/>
                                                  <w:divBdr>
                                                    <w:top w:val="none" w:sz="0" w:space="0" w:color="auto"/>
                                                    <w:left w:val="none" w:sz="0" w:space="0" w:color="auto"/>
                                                    <w:bottom w:val="none" w:sz="0" w:space="0" w:color="auto"/>
                                                    <w:right w:val="none" w:sz="0" w:space="0" w:color="auto"/>
                                                  </w:divBdr>
                                                  <w:divsChild>
                                                    <w:div w:id="12427849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78556">
      <w:marLeft w:val="0"/>
      <w:marRight w:val="0"/>
      <w:marTop w:val="0"/>
      <w:marBottom w:val="0"/>
      <w:divBdr>
        <w:top w:val="none" w:sz="0" w:space="0" w:color="auto"/>
        <w:left w:val="none" w:sz="0" w:space="0" w:color="auto"/>
        <w:bottom w:val="none" w:sz="0" w:space="0" w:color="auto"/>
        <w:right w:val="none" w:sz="0" w:space="0" w:color="auto"/>
      </w:divBdr>
      <w:divsChild>
        <w:div w:id="124278534">
          <w:marLeft w:val="0"/>
          <w:marRight w:val="0"/>
          <w:marTop w:val="0"/>
          <w:marBottom w:val="0"/>
          <w:divBdr>
            <w:top w:val="none" w:sz="0" w:space="0" w:color="auto"/>
            <w:left w:val="none" w:sz="0" w:space="0" w:color="auto"/>
            <w:bottom w:val="none" w:sz="0" w:space="0" w:color="auto"/>
            <w:right w:val="none" w:sz="0" w:space="0" w:color="auto"/>
          </w:divBdr>
          <w:divsChild>
            <w:div w:id="124278558">
              <w:marLeft w:val="195"/>
              <w:marRight w:val="180"/>
              <w:marTop w:val="0"/>
              <w:marBottom w:val="0"/>
              <w:divBdr>
                <w:top w:val="none" w:sz="0" w:space="0" w:color="auto"/>
                <w:left w:val="none" w:sz="0" w:space="0" w:color="auto"/>
                <w:bottom w:val="none" w:sz="0" w:space="0" w:color="auto"/>
                <w:right w:val="none" w:sz="0" w:space="0" w:color="auto"/>
              </w:divBdr>
              <w:divsChild>
                <w:div w:id="124278542">
                  <w:marLeft w:val="195"/>
                  <w:marRight w:val="180"/>
                  <w:marTop w:val="0"/>
                  <w:marBottom w:val="0"/>
                  <w:divBdr>
                    <w:top w:val="none" w:sz="0" w:space="0" w:color="auto"/>
                    <w:left w:val="none" w:sz="0" w:space="0" w:color="auto"/>
                    <w:bottom w:val="none" w:sz="0" w:space="0" w:color="auto"/>
                    <w:right w:val="none" w:sz="0" w:space="0" w:color="auto"/>
                  </w:divBdr>
                  <w:divsChild>
                    <w:div w:id="124278474">
                      <w:marLeft w:val="195"/>
                      <w:marRight w:val="180"/>
                      <w:marTop w:val="0"/>
                      <w:marBottom w:val="0"/>
                      <w:divBdr>
                        <w:top w:val="none" w:sz="0" w:space="0" w:color="auto"/>
                        <w:left w:val="none" w:sz="0" w:space="0" w:color="auto"/>
                        <w:bottom w:val="none" w:sz="0" w:space="0" w:color="auto"/>
                        <w:right w:val="none" w:sz="0" w:space="0" w:color="auto"/>
                      </w:divBdr>
                      <w:divsChild>
                        <w:div w:id="124278502">
                          <w:marLeft w:val="0"/>
                          <w:marRight w:val="0"/>
                          <w:marTop w:val="0"/>
                          <w:marBottom w:val="0"/>
                          <w:divBdr>
                            <w:top w:val="none" w:sz="0" w:space="0" w:color="auto"/>
                            <w:left w:val="none" w:sz="0" w:space="0" w:color="auto"/>
                            <w:bottom w:val="none" w:sz="0" w:space="0" w:color="auto"/>
                            <w:right w:val="none" w:sz="0" w:space="0" w:color="auto"/>
                          </w:divBdr>
                          <w:divsChild>
                            <w:div w:id="124278567">
                              <w:marLeft w:val="195"/>
                              <w:marRight w:val="180"/>
                              <w:marTop w:val="0"/>
                              <w:marBottom w:val="0"/>
                              <w:divBdr>
                                <w:top w:val="none" w:sz="0" w:space="0" w:color="auto"/>
                                <w:left w:val="none" w:sz="0" w:space="0" w:color="auto"/>
                                <w:bottom w:val="none" w:sz="0" w:space="0" w:color="auto"/>
                                <w:right w:val="none" w:sz="0" w:space="0" w:color="auto"/>
                              </w:divBdr>
                              <w:divsChild>
                                <w:div w:id="124278528">
                                  <w:marLeft w:val="195"/>
                                  <w:marRight w:val="180"/>
                                  <w:marTop w:val="0"/>
                                  <w:marBottom w:val="0"/>
                                  <w:divBdr>
                                    <w:top w:val="none" w:sz="0" w:space="0" w:color="auto"/>
                                    <w:left w:val="none" w:sz="0" w:space="0" w:color="auto"/>
                                    <w:bottom w:val="none" w:sz="0" w:space="0" w:color="auto"/>
                                    <w:right w:val="none" w:sz="0" w:space="0" w:color="auto"/>
                                  </w:divBdr>
                                  <w:divsChild>
                                    <w:div w:id="124278561">
                                      <w:marLeft w:val="195"/>
                                      <w:marRight w:val="180"/>
                                      <w:marTop w:val="0"/>
                                      <w:marBottom w:val="0"/>
                                      <w:divBdr>
                                        <w:top w:val="none" w:sz="0" w:space="0" w:color="auto"/>
                                        <w:left w:val="none" w:sz="0" w:space="0" w:color="auto"/>
                                        <w:bottom w:val="none" w:sz="0" w:space="0" w:color="auto"/>
                                        <w:right w:val="none" w:sz="0" w:space="0" w:color="auto"/>
                                      </w:divBdr>
                                      <w:divsChild>
                                        <w:div w:id="124278527">
                                          <w:marLeft w:val="195"/>
                                          <w:marRight w:val="180"/>
                                          <w:marTop w:val="0"/>
                                          <w:marBottom w:val="0"/>
                                          <w:divBdr>
                                            <w:top w:val="none" w:sz="0" w:space="0" w:color="auto"/>
                                            <w:left w:val="none" w:sz="0" w:space="0" w:color="auto"/>
                                            <w:bottom w:val="none" w:sz="0" w:space="0" w:color="auto"/>
                                            <w:right w:val="none" w:sz="0" w:space="0" w:color="auto"/>
                                          </w:divBdr>
                                          <w:divsChild>
                                            <w:div w:id="124278487">
                                              <w:marLeft w:val="0"/>
                                              <w:marRight w:val="0"/>
                                              <w:marTop w:val="0"/>
                                              <w:marBottom w:val="0"/>
                                              <w:divBdr>
                                                <w:top w:val="none" w:sz="0" w:space="0" w:color="auto"/>
                                                <w:left w:val="none" w:sz="0" w:space="0" w:color="auto"/>
                                                <w:bottom w:val="none" w:sz="0" w:space="0" w:color="auto"/>
                                                <w:right w:val="none" w:sz="0" w:space="0" w:color="auto"/>
                                              </w:divBdr>
                                              <w:divsChild>
                                                <w:div w:id="124278552">
                                                  <w:marLeft w:val="195"/>
                                                  <w:marRight w:val="180"/>
                                                  <w:marTop w:val="0"/>
                                                  <w:marBottom w:val="0"/>
                                                  <w:divBdr>
                                                    <w:top w:val="none" w:sz="0" w:space="0" w:color="auto"/>
                                                    <w:left w:val="none" w:sz="0" w:space="0" w:color="auto"/>
                                                    <w:bottom w:val="none" w:sz="0" w:space="0" w:color="auto"/>
                                                    <w:right w:val="none" w:sz="0" w:space="0" w:color="auto"/>
                                                  </w:divBdr>
                                                  <w:divsChild>
                                                    <w:div w:id="12427850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78562">
      <w:marLeft w:val="0"/>
      <w:marRight w:val="0"/>
      <w:marTop w:val="0"/>
      <w:marBottom w:val="0"/>
      <w:divBdr>
        <w:top w:val="none" w:sz="0" w:space="0" w:color="auto"/>
        <w:left w:val="none" w:sz="0" w:space="0" w:color="auto"/>
        <w:bottom w:val="none" w:sz="0" w:space="0" w:color="auto"/>
        <w:right w:val="none" w:sz="0" w:space="0" w:color="auto"/>
      </w:divBdr>
      <w:divsChild>
        <w:div w:id="124278503">
          <w:marLeft w:val="0"/>
          <w:marRight w:val="0"/>
          <w:marTop w:val="0"/>
          <w:marBottom w:val="0"/>
          <w:divBdr>
            <w:top w:val="none" w:sz="0" w:space="0" w:color="auto"/>
            <w:left w:val="none" w:sz="0" w:space="0" w:color="auto"/>
            <w:bottom w:val="none" w:sz="0" w:space="0" w:color="auto"/>
            <w:right w:val="none" w:sz="0" w:space="0" w:color="auto"/>
          </w:divBdr>
          <w:divsChild>
            <w:div w:id="124278555">
              <w:marLeft w:val="195"/>
              <w:marRight w:val="180"/>
              <w:marTop w:val="0"/>
              <w:marBottom w:val="0"/>
              <w:divBdr>
                <w:top w:val="none" w:sz="0" w:space="0" w:color="auto"/>
                <w:left w:val="none" w:sz="0" w:space="0" w:color="auto"/>
                <w:bottom w:val="none" w:sz="0" w:space="0" w:color="auto"/>
                <w:right w:val="none" w:sz="0" w:space="0" w:color="auto"/>
              </w:divBdr>
              <w:divsChild>
                <w:div w:id="124278530">
                  <w:marLeft w:val="195"/>
                  <w:marRight w:val="180"/>
                  <w:marTop w:val="0"/>
                  <w:marBottom w:val="0"/>
                  <w:divBdr>
                    <w:top w:val="none" w:sz="0" w:space="0" w:color="auto"/>
                    <w:left w:val="none" w:sz="0" w:space="0" w:color="auto"/>
                    <w:bottom w:val="none" w:sz="0" w:space="0" w:color="auto"/>
                    <w:right w:val="none" w:sz="0" w:space="0" w:color="auto"/>
                  </w:divBdr>
                  <w:divsChild>
                    <w:div w:id="124278490">
                      <w:marLeft w:val="195"/>
                      <w:marRight w:val="180"/>
                      <w:marTop w:val="0"/>
                      <w:marBottom w:val="0"/>
                      <w:divBdr>
                        <w:top w:val="none" w:sz="0" w:space="0" w:color="auto"/>
                        <w:left w:val="none" w:sz="0" w:space="0" w:color="auto"/>
                        <w:bottom w:val="none" w:sz="0" w:space="0" w:color="auto"/>
                        <w:right w:val="none" w:sz="0" w:space="0" w:color="auto"/>
                      </w:divBdr>
                      <w:divsChild>
                        <w:div w:id="124278501">
                          <w:marLeft w:val="0"/>
                          <w:marRight w:val="0"/>
                          <w:marTop w:val="0"/>
                          <w:marBottom w:val="0"/>
                          <w:divBdr>
                            <w:top w:val="none" w:sz="0" w:space="0" w:color="auto"/>
                            <w:left w:val="none" w:sz="0" w:space="0" w:color="auto"/>
                            <w:bottom w:val="none" w:sz="0" w:space="0" w:color="auto"/>
                            <w:right w:val="none" w:sz="0" w:space="0" w:color="auto"/>
                          </w:divBdr>
                          <w:divsChild>
                            <w:div w:id="124278559">
                              <w:marLeft w:val="195"/>
                              <w:marRight w:val="180"/>
                              <w:marTop w:val="0"/>
                              <w:marBottom w:val="0"/>
                              <w:divBdr>
                                <w:top w:val="none" w:sz="0" w:space="0" w:color="auto"/>
                                <w:left w:val="none" w:sz="0" w:space="0" w:color="auto"/>
                                <w:bottom w:val="none" w:sz="0" w:space="0" w:color="auto"/>
                                <w:right w:val="none" w:sz="0" w:space="0" w:color="auto"/>
                              </w:divBdr>
                              <w:divsChild>
                                <w:div w:id="124278482">
                                  <w:marLeft w:val="195"/>
                                  <w:marRight w:val="180"/>
                                  <w:marTop w:val="0"/>
                                  <w:marBottom w:val="0"/>
                                  <w:divBdr>
                                    <w:top w:val="none" w:sz="0" w:space="0" w:color="auto"/>
                                    <w:left w:val="none" w:sz="0" w:space="0" w:color="auto"/>
                                    <w:bottom w:val="none" w:sz="0" w:space="0" w:color="auto"/>
                                    <w:right w:val="none" w:sz="0" w:space="0" w:color="auto"/>
                                  </w:divBdr>
                                  <w:divsChild>
                                    <w:div w:id="124278547">
                                      <w:marLeft w:val="195"/>
                                      <w:marRight w:val="180"/>
                                      <w:marTop w:val="0"/>
                                      <w:marBottom w:val="0"/>
                                      <w:divBdr>
                                        <w:top w:val="none" w:sz="0" w:space="0" w:color="auto"/>
                                        <w:left w:val="none" w:sz="0" w:space="0" w:color="auto"/>
                                        <w:bottom w:val="none" w:sz="0" w:space="0" w:color="auto"/>
                                        <w:right w:val="none" w:sz="0" w:space="0" w:color="auto"/>
                                      </w:divBdr>
                                      <w:divsChild>
                                        <w:div w:id="124278483">
                                          <w:marLeft w:val="195"/>
                                          <w:marRight w:val="180"/>
                                          <w:marTop w:val="0"/>
                                          <w:marBottom w:val="0"/>
                                          <w:divBdr>
                                            <w:top w:val="none" w:sz="0" w:space="0" w:color="auto"/>
                                            <w:left w:val="none" w:sz="0" w:space="0" w:color="auto"/>
                                            <w:bottom w:val="none" w:sz="0" w:space="0" w:color="auto"/>
                                            <w:right w:val="none" w:sz="0" w:space="0" w:color="auto"/>
                                          </w:divBdr>
                                          <w:divsChild>
                                            <w:div w:id="124278537">
                                              <w:marLeft w:val="0"/>
                                              <w:marRight w:val="0"/>
                                              <w:marTop w:val="0"/>
                                              <w:marBottom w:val="0"/>
                                              <w:divBdr>
                                                <w:top w:val="none" w:sz="0" w:space="0" w:color="auto"/>
                                                <w:left w:val="none" w:sz="0" w:space="0" w:color="auto"/>
                                                <w:bottom w:val="none" w:sz="0" w:space="0" w:color="auto"/>
                                                <w:right w:val="none" w:sz="0" w:space="0" w:color="auto"/>
                                              </w:divBdr>
                                              <w:divsChild>
                                                <w:div w:id="124278485">
                                                  <w:marLeft w:val="195"/>
                                                  <w:marRight w:val="180"/>
                                                  <w:marTop w:val="0"/>
                                                  <w:marBottom w:val="0"/>
                                                  <w:divBdr>
                                                    <w:top w:val="none" w:sz="0" w:space="0" w:color="auto"/>
                                                    <w:left w:val="none" w:sz="0" w:space="0" w:color="auto"/>
                                                    <w:bottom w:val="none" w:sz="0" w:space="0" w:color="auto"/>
                                                    <w:right w:val="none" w:sz="0" w:space="0" w:color="auto"/>
                                                  </w:divBdr>
                                                  <w:divsChild>
                                                    <w:div w:id="12427853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78566">
      <w:marLeft w:val="0"/>
      <w:marRight w:val="0"/>
      <w:marTop w:val="0"/>
      <w:marBottom w:val="0"/>
      <w:divBdr>
        <w:top w:val="none" w:sz="0" w:space="0" w:color="auto"/>
        <w:left w:val="none" w:sz="0" w:space="0" w:color="auto"/>
        <w:bottom w:val="none" w:sz="0" w:space="0" w:color="auto"/>
        <w:right w:val="none" w:sz="0" w:space="0" w:color="auto"/>
      </w:divBdr>
      <w:divsChild>
        <w:div w:id="124278546">
          <w:marLeft w:val="0"/>
          <w:marRight w:val="0"/>
          <w:marTop w:val="0"/>
          <w:marBottom w:val="0"/>
          <w:divBdr>
            <w:top w:val="none" w:sz="0" w:space="0" w:color="auto"/>
            <w:left w:val="none" w:sz="0" w:space="0" w:color="auto"/>
            <w:bottom w:val="none" w:sz="0" w:space="0" w:color="auto"/>
            <w:right w:val="none" w:sz="0" w:space="0" w:color="auto"/>
          </w:divBdr>
          <w:divsChild>
            <w:div w:id="124278500">
              <w:marLeft w:val="195"/>
              <w:marRight w:val="180"/>
              <w:marTop w:val="0"/>
              <w:marBottom w:val="0"/>
              <w:divBdr>
                <w:top w:val="none" w:sz="0" w:space="0" w:color="auto"/>
                <w:left w:val="none" w:sz="0" w:space="0" w:color="auto"/>
                <w:bottom w:val="none" w:sz="0" w:space="0" w:color="auto"/>
                <w:right w:val="none" w:sz="0" w:space="0" w:color="auto"/>
              </w:divBdr>
              <w:divsChild>
                <w:div w:id="124278470">
                  <w:marLeft w:val="195"/>
                  <w:marRight w:val="180"/>
                  <w:marTop w:val="0"/>
                  <w:marBottom w:val="0"/>
                  <w:divBdr>
                    <w:top w:val="none" w:sz="0" w:space="0" w:color="auto"/>
                    <w:left w:val="none" w:sz="0" w:space="0" w:color="auto"/>
                    <w:bottom w:val="none" w:sz="0" w:space="0" w:color="auto"/>
                    <w:right w:val="none" w:sz="0" w:space="0" w:color="auto"/>
                  </w:divBdr>
                  <w:divsChild>
                    <w:div w:id="124278535">
                      <w:marLeft w:val="195"/>
                      <w:marRight w:val="180"/>
                      <w:marTop w:val="0"/>
                      <w:marBottom w:val="0"/>
                      <w:divBdr>
                        <w:top w:val="none" w:sz="0" w:space="0" w:color="auto"/>
                        <w:left w:val="none" w:sz="0" w:space="0" w:color="auto"/>
                        <w:bottom w:val="none" w:sz="0" w:space="0" w:color="auto"/>
                        <w:right w:val="none" w:sz="0" w:space="0" w:color="auto"/>
                      </w:divBdr>
                      <w:divsChild>
                        <w:div w:id="124278553">
                          <w:marLeft w:val="0"/>
                          <w:marRight w:val="0"/>
                          <w:marTop w:val="0"/>
                          <w:marBottom w:val="0"/>
                          <w:divBdr>
                            <w:top w:val="none" w:sz="0" w:space="0" w:color="auto"/>
                            <w:left w:val="none" w:sz="0" w:space="0" w:color="auto"/>
                            <w:bottom w:val="none" w:sz="0" w:space="0" w:color="auto"/>
                            <w:right w:val="none" w:sz="0" w:space="0" w:color="auto"/>
                          </w:divBdr>
                          <w:divsChild>
                            <w:div w:id="124278479">
                              <w:marLeft w:val="195"/>
                              <w:marRight w:val="180"/>
                              <w:marTop w:val="0"/>
                              <w:marBottom w:val="0"/>
                              <w:divBdr>
                                <w:top w:val="none" w:sz="0" w:space="0" w:color="auto"/>
                                <w:left w:val="none" w:sz="0" w:space="0" w:color="auto"/>
                                <w:bottom w:val="none" w:sz="0" w:space="0" w:color="auto"/>
                                <w:right w:val="none" w:sz="0" w:space="0" w:color="auto"/>
                              </w:divBdr>
                              <w:divsChild>
                                <w:div w:id="124278505">
                                  <w:marLeft w:val="195"/>
                                  <w:marRight w:val="180"/>
                                  <w:marTop w:val="0"/>
                                  <w:marBottom w:val="0"/>
                                  <w:divBdr>
                                    <w:top w:val="none" w:sz="0" w:space="0" w:color="auto"/>
                                    <w:left w:val="none" w:sz="0" w:space="0" w:color="auto"/>
                                    <w:bottom w:val="none" w:sz="0" w:space="0" w:color="auto"/>
                                    <w:right w:val="none" w:sz="0" w:space="0" w:color="auto"/>
                                  </w:divBdr>
                                  <w:divsChild>
                                    <w:div w:id="124278480">
                                      <w:marLeft w:val="195"/>
                                      <w:marRight w:val="180"/>
                                      <w:marTop w:val="0"/>
                                      <w:marBottom w:val="0"/>
                                      <w:divBdr>
                                        <w:top w:val="none" w:sz="0" w:space="0" w:color="auto"/>
                                        <w:left w:val="none" w:sz="0" w:space="0" w:color="auto"/>
                                        <w:bottom w:val="none" w:sz="0" w:space="0" w:color="auto"/>
                                        <w:right w:val="none" w:sz="0" w:space="0" w:color="auto"/>
                                      </w:divBdr>
                                      <w:divsChild>
                                        <w:div w:id="124278557">
                                          <w:marLeft w:val="195"/>
                                          <w:marRight w:val="180"/>
                                          <w:marTop w:val="0"/>
                                          <w:marBottom w:val="0"/>
                                          <w:divBdr>
                                            <w:top w:val="none" w:sz="0" w:space="0" w:color="auto"/>
                                            <w:left w:val="none" w:sz="0" w:space="0" w:color="auto"/>
                                            <w:bottom w:val="none" w:sz="0" w:space="0" w:color="auto"/>
                                            <w:right w:val="none" w:sz="0" w:space="0" w:color="auto"/>
                                          </w:divBdr>
                                          <w:divsChild>
                                            <w:div w:id="124278507">
                                              <w:marLeft w:val="0"/>
                                              <w:marRight w:val="0"/>
                                              <w:marTop w:val="0"/>
                                              <w:marBottom w:val="0"/>
                                              <w:divBdr>
                                                <w:top w:val="none" w:sz="0" w:space="0" w:color="auto"/>
                                                <w:left w:val="none" w:sz="0" w:space="0" w:color="auto"/>
                                                <w:bottom w:val="none" w:sz="0" w:space="0" w:color="auto"/>
                                                <w:right w:val="none" w:sz="0" w:space="0" w:color="auto"/>
                                              </w:divBdr>
                                              <w:divsChild>
                                                <w:div w:id="124278493">
                                                  <w:marLeft w:val="195"/>
                                                  <w:marRight w:val="180"/>
                                                  <w:marTop w:val="0"/>
                                                  <w:marBottom w:val="0"/>
                                                  <w:divBdr>
                                                    <w:top w:val="none" w:sz="0" w:space="0" w:color="auto"/>
                                                    <w:left w:val="none" w:sz="0" w:space="0" w:color="auto"/>
                                                    <w:bottom w:val="none" w:sz="0" w:space="0" w:color="auto"/>
                                                    <w:right w:val="none" w:sz="0" w:space="0" w:color="auto"/>
                                                  </w:divBdr>
                                                  <w:divsChild>
                                                    <w:div w:id="12427852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780</Words>
  <Characters>5090</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Per-Erik Yngwe</dc:creator>
  <cp:keywords/>
  <dc:description/>
  <cp:lastModifiedBy>ha0808ab</cp:lastModifiedBy>
  <cp:revision>2</cp:revision>
  <cp:lastPrinted>2012-09-14T11:38:00Z</cp:lastPrinted>
  <dcterms:created xsi:type="dcterms:W3CDTF">2012-10-01T13:23:00Z</dcterms:created>
  <dcterms:modified xsi:type="dcterms:W3CDTF">2012-10-01T13:23:00Z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bc220b99-5afc-440a-9125-dd4e13b832b8</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0</vt:lpwstr>
  </property>
  <property fmtid="{D5CDD505-2E9C-101B-9397-08002B2CF9AE}" pid="15" name="_dlc_DocId">
    <vt:lpwstr>WC5HESE2CEK2-13-3009</vt:lpwstr>
  </property>
  <property fmtid="{D5CDD505-2E9C-101B-9397-08002B2CF9AE}" pid="16" name="_dlc_DocIdUrl">
    <vt:lpwstr>http://rkdhs-u/enhet/FP/_layouts/DocIdRedir.aspx?ID=WC5HESE2CEK2-13-3009, WC5HESE2CEK2-13-3009</vt:lpwstr>
  </property>
</Properties>
</file>