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FB606395EBA4251B51ABDBE781BB7E6"/>
        </w:placeholder>
        <w15:appearance w15:val="hidden"/>
        <w:text/>
      </w:sdtPr>
      <w:sdtEndPr/>
      <w:sdtContent>
        <w:p w:rsidRPr="009B062B" w:rsidR="00AF30DD" w:rsidP="009B062B" w:rsidRDefault="00AF30DD" w14:paraId="221223F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0f03ce7-5b13-4d89-9651-df1191d73cb4"/>
        <w:id w:val="-2145728679"/>
        <w:lock w:val="sdtLocked"/>
      </w:sdtPr>
      <w:sdtEndPr/>
      <w:sdtContent>
        <w:p w:rsidR="00835731" w:rsidRDefault="004833AF" w14:paraId="221223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frågan om polisens tjänstevapen och tillkännager detta för regeringen.</w:t>
          </w:r>
        </w:p>
      </w:sdtContent>
    </w:sdt>
    <w:p w:rsidRPr="009B062B" w:rsidR="00AF30DD" w:rsidP="009B062B" w:rsidRDefault="000156D9" w14:paraId="221223F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170605" w:rsidP="00170605" w:rsidRDefault="00170605" w14:paraId="221223FE" w14:textId="6E84A18D">
      <w:pPr>
        <w:pStyle w:val="Normalutanindragellerluft"/>
      </w:pPr>
      <w:r>
        <w:t>En svensk nyutexaminerad polis utrustas med skjutvapen från första tjänstgöringsdagen. I Storbrita</w:t>
      </w:r>
      <w:r w:rsidR="005E4343">
        <w:t>n</w:t>
      </w:r>
      <w:r w:rsidR="00F320D3">
        <w:t>nien sker detta först efter 5–</w:t>
      </w:r>
      <w:r>
        <w:t>10 års tjänst.</w:t>
      </w:r>
    </w:p>
    <w:p w:rsidRPr="00F320D3" w:rsidR="00170605" w:rsidP="00F320D3" w:rsidRDefault="00170605" w14:paraId="22122400" w14:textId="22B84BE8">
      <w:r w:rsidRPr="00F320D3">
        <w:t>I Sverige avlossar polis i tjänst cirka sju gånger så många skott som i Storbrita</w:t>
      </w:r>
      <w:r w:rsidRPr="00F320D3" w:rsidR="005E4343">
        <w:t>n</w:t>
      </w:r>
      <w:r w:rsidRPr="00F320D3">
        <w:t xml:space="preserve">nien. Siffran </w:t>
      </w:r>
      <w:r w:rsidR="00F320D3">
        <w:t xml:space="preserve">är </w:t>
      </w:r>
      <w:r w:rsidRPr="00F320D3">
        <w:t>normaliserad med avseende på antalet ingripanden. I Norge uppträder polisen i normalfallet obeväpnad, med undantag från en period då hotbilden i form av terrorhot ansågs förhöjd. I Sverige används i polisens tjänstepistoler en expanderande ammunition, konstruerad enbart för att ge största möjliga vävnadsskada vid träff. Dessa kulors egenskaper liknande den för</w:t>
      </w:r>
      <w:r w:rsidR="00F320D3">
        <w:t xml:space="preserve"> jaktammunition vars uppgift är</w:t>
      </w:r>
      <w:r w:rsidRPr="00F320D3">
        <w:t xml:space="preserve"> att</w:t>
      </w:r>
      <w:r w:rsidR="00F320D3">
        <w:t>,</w:t>
      </w:r>
      <w:r w:rsidRPr="00F320D3">
        <w:t xml:space="preserve"> säkrast och på kortast möjliga tid, avliva exempelvis en älg. Ammunition av denna art har länge varit bannlyst i krig. (Haagkonventionen 18 okt 1907</w:t>
      </w:r>
      <w:r w:rsidR="00F320D3">
        <w:t>.)</w:t>
      </w:r>
      <w:r w:rsidRPr="00F320D3">
        <w:t xml:space="preserve"> Medan en helmantlad </w:t>
      </w:r>
      <w:r w:rsidRPr="00F320D3">
        <w:lastRenderedPageBreak/>
        <w:t>projektil penetrerar en kroppsdel med en skada som i stort sett motsvarar vapnets kaliber, i vårt fall 9 millimeter, förvandlas den expanderande ammunitionen vid träff till en 25+ millimeter stjärnformad skrotbit</w:t>
      </w:r>
      <w:r w:rsidR="00F320D3">
        <w:t>, som dessutom roterar med 150–</w:t>
      </w:r>
      <w:r w:rsidRPr="00F320D3">
        <w:t>200 varv per sekund. Detta leder mycket ofta till omfattande skador på inre organ och snabb förblödning (exempelvis i Trollhättan okt</w:t>
      </w:r>
      <w:r w:rsidR="00F320D3">
        <w:t>.</w:t>
      </w:r>
      <w:r w:rsidRPr="00F320D3">
        <w:t xml:space="preserve"> 2015). Att utrustas mer ändamålsenligt borde välkomnas av den enskilde polisen. </w:t>
      </w:r>
    </w:p>
    <w:p w:rsidRPr="00F320D3" w:rsidR="00170605" w:rsidP="00F320D3" w:rsidRDefault="005E4343" w14:paraId="22122402" w14:textId="77777777">
      <w:r w:rsidRPr="00F320D3">
        <w:t xml:space="preserve">Se över möjligheten att byta ut </w:t>
      </w:r>
      <w:r w:rsidRPr="00F320D3" w:rsidR="00170605">
        <w:t>Polisens amm</w:t>
      </w:r>
      <w:r w:rsidRPr="00F320D3">
        <w:t>unition enligt</w:t>
      </w:r>
      <w:r w:rsidRPr="00F320D3" w:rsidR="00170605">
        <w:t xml:space="preserve"> den ovan beskrivna helmantlade oexpanderande varianten och den svenska polisens hö</w:t>
      </w:r>
      <w:r w:rsidRPr="00F320D3">
        <w:t>gfrekventa skjutande bör också ses över</w:t>
      </w:r>
      <w:r w:rsidRPr="00F320D3" w:rsidR="00170605">
        <w:t xml:space="preserve"> och regleras. </w:t>
      </w:r>
    </w:p>
    <w:p w:rsidRPr="00093F48" w:rsidR="00093F48" w:rsidP="00093F48" w:rsidRDefault="00093F48" w14:paraId="22122405" w14:textId="77777777">
      <w:pPr>
        <w:pStyle w:val="Normalutanindragellerluft"/>
      </w:pP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AED592FDCC0C48E9A358153EF3E35E88"/>
        </w:placeholder>
        <w15:appearance w15:val="hidden"/>
      </w:sdtPr>
      <w:sdtEndPr/>
      <w:sdtContent>
        <w:p w:rsidR="004801AC" w:rsidP="0002345E" w:rsidRDefault="00F320D3" w14:paraId="2212240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591BED" w:rsidRDefault="00591BED" w14:paraId="2212240A" w14:textId="77777777"/>
    <w:sectPr w:rsidR="00591B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2240C" w14:textId="77777777" w:rsidR="00017D34" w:rsidRDefault="00017D34" w:rsidP="000C1CAD">
      <w:pPr>
        <w:spacing w:line="240" w:lineRule="auto"/>
      </w:pPr>
      <w:r>
        <w:separator/>
      </w:r>
    </w:p>
  </w:endnote>
  <w:endnote w:type="continuationSeparator" w:id="0">
    <w:p w14:paraId="2212240D" w14:textId="77777777" w:rsidR="00017D34" w:rsidRDefault="00017D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2241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2241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20D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2240A" w14:textId="77777777" w:rsidR="00017D34" w:rsidRDefault="00017D34" w:rsidP="000C1CAD">
      <w:pPr>
        <w:spacing w:line="240" w:lineRule="auto"/>
      </w:pPr>
      <w:r>
        <w:separator/>
      </w:r>
    </w:p>
  </w:footnote>
  <w:footnote w:type="continuationSeparator" w:id="0">
    <w:p w14:paraId="2212240B" w14:textId="77777777" w:rsidR="00017D34" w:rsidRDefault="00017D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21224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12241E" wp14:anchorId="221224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320D3" w14:paraId="2212241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7EAA6648ED4540B0368C14BE4D8D10"/>
                              </w:placeholder>
                              <w:text/>
                            </w:sdtPr>
                            <w:sdtEndPr/>
                            <w:sdtContent>
                              <w:r w:rsidR="0017060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B6ED858934434BA802584C3525551F"/>
                              </w:placeholder>
                              <w:text/>
                            </w:sdtPr>
                            <w:sdtEndPr/>
                            <w:sdtContent>
                              <w:r w:rsidR="00170605">
                                <w:t>11042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1224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320D3" w14:paraId="2212241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7EAA6648ED4540B0368C14BE4D8D10"/>
                        </w:placeholder>
                        <w:text/>
                      </w:sdtPr>
                      <w:sdtEndPr/>
                      <w:sdtContent>
                        <w:r w:rsidR="0017060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B6ED858934434BA802584C3525551F"/>
                        </w:placeholder>
                        <w:text/>
                      </w:sdtPr>
                      <w:sdtEndPr/>
                      <w:sdtContent>
                        <w:r w:rsidR="00170605">
                          <w:t>11042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212240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320D3" w14:paraId="2212241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7060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70605">
          <w:t>11042</w:t>
        </w:r>
      </w:sdtContent>
    </w:sdt>
  </w:p>
  <w:p w:rsidR="007A5507" w:rsidP="00776B74" w:rsidRDefault="007A5507" w14:paraId="221224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320D3" w14:paraId="2212241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7060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0605">
          <w:t>11042</w:t>
        </w:r>
      </w:sdtContent>
    </w:sdt>
  </w:p>
  <w:p w:rsidR="007A5507" w:rsidP="00A314CF" w:rsidRDefault="00F320D3" w14:paraId="2768FD6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F320D3" w14:paraId="221224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320D3" w14:paraId="221224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:1169</w:t>
        </w:r>
      </w:sdtContent>
    </w:sdt>
  </w:p>
  <w:p w:rsidR="007A5507" w:rsidP="00E03A3D" w:rsidRDefault="00F320D3" w14:paraId="221224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 Ahlberg och Phia Andersson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70605" w14:paraId="2212241A" w14:textId="77777777">
        <w:pPr>
          <w:pStyle w:val="FSHRub2"/>
        </w:pPr>
        <w:r>
          <w:t>Polisens tjänstevapen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221224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70605"/>
    <w:rsid w:val="000014AF"/>
    <w:rsid w:val="000030B6"/>
    <w:rsid w:val="00003CCB"/>
    <w:rsid w:val="00006BF0"/>
    <w:rsid w:val="00007C64"/>
    <w:rsid w:val="00010168"/>
    <w:rsid w:val="00010DF8"/>
    <w:rsid w:val="00011724"/>
    <w:rsid w:val="00011754"/>
    <w:rsid w:val="00011C61"/>
    <w:rsid w:val="00011F33"/>
    <w:rsid w:val="00015064"/>
    <w:rsid w:val="000156D9"/>
    <w:rsid w:val="00017D34"/>
    <w:rsid w:val="000200F6"/>
    <w:rsid w:val="00022F5C"/>
    <w:rsid w:val="0002345E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0605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9694D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3AF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1BED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4343"/>
    <w:rsid w:val="005E5454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5731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294F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C4D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10C7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0D3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1223FA"/>
  <w15:chartTrackingRefBased/>
  <w15:docId w15:val="{E5A496BE-C017-4681-9F46-8C01CFBF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B606395EBA4251B51ABDBE781BB7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ECD6C-3136-4420-A6E8-F5B63C8EE06B}"/>
      </w:docPartPr>
      <w:docPartBody>
        <w:p w:rsidR="00895071" w:rsidRDefault="00B00C64">
          <w:pPr>
            <w:pStyle w:val="9FB606395EBA4251B51ABDBE781BB7E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ED592FDCC0C48E9A358153EF3E35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F6A56-4FE4-460E-A1FF-91A9DA53EC6D}"/>
      </w:docPartPr>
      <w:docPartBody>
        <w:p w:rsidR="00895071" w:rsidRDefault="00B00C64">
          <w:pPr>
            <w:pStyle w:val="AED592FDCC0C48E9A358153EF3E35E8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A7EAA6648ED4540B0368C14BE4D8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C191D-3F7E-4DCD-ADC5-47DE1F3889B3}"/>
      </w:docPartPr>
      <w:docPartBody>
        <w:p w:rsidR="00895071" w:rsidRDefault="00B00C64">
          <w:pPr>
            <w:pStyle w:val="8A7EAA6648ED4540B0368C14BE4D8D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B6ED858934434BA802584C352555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6EC91A-03ED-422B-BDD3-0BFCEFBD29AD}"/>
      </w:docPartPr>
      <w:docPartBody>
        <w:p w:rsidR="00895071" w:rsidRDefault="00B00C64">
          <w:pPr>
            <w:pStyle w:val="93B6ED858934434BA802584C3525551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64"/>
    <w:rsid w:val="00834F73"/>
    <w:rsid w:val="00895071"/>
    <w:rsid w:val="00B0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B606395EBA4251B51ABDBE781BB7E6">
    <w:name w:val="9FB606395EBA4251B51ABDBE781BB7E6"/>
  </w:style>
  <w:style w:type="paragraph" w:customStyle="1" w:styleId="D900CDCFFB5841F8842E3787FA6C2AFC">
    <w:name w:val="D900CDCFFB5841F8842E3787FA6C2AFC"/>
  </w:style>
  <w:style w:type="paragraph" w:customStyle="1" w:styleId="9C34F85CB57E4F488C750F561EEA3703">
    <w:name w:val="9C34F85CB57E4F488C750F561EEA3703"/>
  </w:style>
  <w:style w:type="paragraph" w:customStyle="1" w:styleId="AED592FDCC0C48E9A358153EF3E35E88">
    <w:name w:val="AED592FDCC0C48E9A358153EF3E35E88"/>
  </w:style>
  <w:style w:type="paragraph" w:customStyle="1" w:styleId="8A7EAA6648ED4540B0368C14BE4D8D10">
    <w:name w:val="8A7EAA6648ED4540B0368C14BE4D8D10"/>
  </w:style>
  <w:style w:type="paragraph" w:customStyle="1" w:styleId="93B6ED858934434BA802584C3525551F">
    <w:name w:val="93B6ED858934434BA802584C35255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7759</RubrikLookup>
    <MotionGuid xmlns="00d11361-0b92-4bae-a181-288d6a55b763">fddd6aa8-e564-458b-b1b3-9db0453c3859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F6BB9-261C-488F-A9C4-6E0113E30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6386BF-6E8B-441E-A7B6-6060A1AFF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9CB684-9DDC-4B9A-A8C8-F544682073E6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97A7566B-7EEC-4DCA-B519-DA2AF96A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245</Words>
  <Characters>1457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201617S11042 Polisens tjänstevapen</dc:title>
  <dc:subject/>
  <dc:creator>Riksdagsförvaltningen</dc:creator>
  <cp:keywords/>
  <dc:description/>
  <cp:lastModifiedBy>Kerstin Carlqvist</cp:lastModifiedBy>
  <cp:revision>8</cp:revision>
  <cp:lastPrinted>2016-06-13T12:10:00Z</cp:lastPrinted>
  <dcterms:created xsi:type="dcterms:W3CDTF">2016-09-23T12:40:00Z</dcterms:created>
  <dcterms:modified xsi:type="dcterms:W3CDTF">2017-05-29T13:44:00Z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*TC666E560E97C*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https://filur.riksdagen.se/drop/DropOffLibrary/TC666E560E97C.docx</vt:lpwstr>
  </property>
  <property fmtid="{D5CDD505-2E9C-101B-9397-08002B2CF9AE}" pid="13" name="RevisionsOn">
    <vt:lpwstr>1</vt:lpwstr>
  </property>
</Properties>
</file>